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9C0C04" w14:textId="734F640B" w:rsidR="004B0264" w:rsidRDefault="008A76EE" w:rsidP="00D60C26">
      <w:pPr>
        <w:pStyle w:val="NoSpacing"/>
      </w:pPr>
      <w:bookmarkStart w:id="0" w:name="_Hlk202277923"/>
      <w:bookmarkEnd w:id="0"/>
      <w:r>
        <w:rPr>
          <w:noProof/>
        </w:rPr>
        <w:drawing>
          <wp:anchor distT="0" distB="0" distL="114300" distR="114300" simplePos="0" relativeHeight="251658250" behindDoc="1" locked="0" layoutInCell="1" allowOverlap="1" wp14:anchorId="1DDE8E11" wp14:editId="20814B8D">
            <wp:simplePos x="0" y="0"/>
            <wp:positionH relativeFrom="column">
              <wp:posOffset>3511550</wp:posOffset>
            </wp:positionH>
            <wp:positionV relativeFrom="paragraph">
              <wp:posOffset>7790815</wp:posOffset>
            </wp:positionV>
            <wp:extent cx="868680" cy="658368"/>
            <wp:effectExtent l="0" t="0" r="7620" b="8890"/>
            <wp:wrapNone/>
            <wp:docPr id="1756175793"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175793" name="Picture 15">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68680" cy="658368"/>
                    </a:xfrm>
                    <a:prstGeom prst="rect">
                      <a:avLst/>
                    </a:prstGeom>
                  </pic:spPr>
                </pic:pic>
              </a:graphicData>
            </a:graphic>
            <wp14:sizeRelH relativeFrom="page">
              <wp14:pctWidth>0</wp14:pctWidth>
            </wp14:sizeRelH>
            <wp14:sizeRelV relativeFrom="page">
              <wp14:pctHeight>0</wp14:pctHeight>
            </wp14:sizeRelV>
          </wp:anchor>
        </w:drawing>
      </w:r>
      <w:r w:rsidR="00C27D34" w:rsidRPr="00230EDC">
        <w:rPr>
          <w:noProof/>
        </w:rPr>
        <mc:AlternateContent>
          <mc:Choice Requires="wps">
            <w:drawing>
              <wp:anchor distT="0" distB="0" distL="114300" distR="114300" simplePos="0" relativeHeight="251658247" behindDoc="0" locked="0" layoutInCell="1" allowOverlap="1" wp14:anchorId="7B108615" wp14:editId="14C7603E">
                <wp:simplePos x="0" y="0"/>
                <wp:positionH relativeFrom="page">
                  <wp:posOffset>593725</wp:posOffset>
                </wp:positionH>
                <wp:positionV relativeFrom="paragraph">
                  <wp:posOffset>7360920</wp:posOffset>
                </wp:positionV>
                <wp:extent cx="2987675" cy="1096576"/>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1096576"/>
                        </a:xfrm>
                        <a:prstGeom prst="rect">
                          <a:avLst/>
                        </a:prstGeom>
                        <a:noFill/>
                        <a:ln w="9525">
                          <a:noFill/>
                          <a:miter lim="800000"/>
                          <a:headEnd/>
                          <a:tailEnd/>
                        </a:ln>
                      </wps:spPr>
                      <wps:txbx>
                        <w:txbxContent>
                          <w:p w14:paraId="77BDBB9C" w14:textId="35B443FA" w:rsidR="00C27D34" w:rsidRPr="0010766F" w:rsidRDefault="00C27D34" w:rsidP="00C27D34">
                            <w:pPr>
                              <w:pStyle w:val="NoSpacing"/>
                              <w:rPr>
                                <w:sz w:val="28"/>
                                <w:szCs w:val="28"/>
                              </w:rPr>
                            </w:pP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7B108615" id="_x0000_t202" coordsize="21600,21600" o:spt="202" path="m,l,21600r21600,l21600,xe">
                <v:stroke joinstyle="miter"/>
                <v:path gradientshapeok="t" o:connecttype="rect"/>
              </v:shapetype>
              <v:shape id="Text Box 2" o:spid="_x0000_s1026" type="#_x0000_t202" style="position:absolute;margin-left:46.75pt;margin-top:579.6pt;width:235.25pt;height:86.3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" filled="f" stroked="f">
                <v:textbox>
                  <w:txbxContent>
                    <w:p w14:paraId="77BDBB9C" w14:textId="35B443FA" w:rsidR="00C27D34" w:rsidRPr="0010766F" w:rsidRDefault="00C27D34" w:rsidP="00C27D34">
                      <w:pPr>
                        <w:pStyle w:val="NoSpacing"/>
                        <w:rPr>
                          <w:sz w:val="28"/>
                          <w:szCs w:val="28"/>
                        </w:rPr>
                      </w:pPr>
                    </w:p>
                  </w:txbxContent>
                </v:textbox>
                <w10:wrap anchorx="page"/>
              </v:shape>
            </w:pict>
          </mc:Fallback>
        </mc:AlternateContent>
      </w:r>
      <w:r w:rsidR="00D32A72" w:rsidRPr="00230EDC">
        <w:rPr>
          <w:noProof/>
        </w:rPr>
        <mc:AlternateContent>
          <mc:Choice Requires="wps">
            <w:drawing>
              <wp:anchor distT="0" distB="0" distL="114300" distR="114300" simplePos="0" relativeHeight="251658240" behindDoc="0" locked="0" layoutInCell="1" allowOverlap="1" wp14:anchorId="72BEBB54" wp14:editId="47BDE5BE">
                <wp:simplePos x="0" y="0"/>
                <wp:positionH relativeFrom="column">
                  <wp:posOffset>-17510</wp:posOffset>
                </wp:positionH>
                <wp:positionV relativeFrom="paragraph">
                  <wp:posOffset>87549</wp:posOffset>
                </wp:positionV>
                <wp:extent cx="6400800" cy="4965984"/>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4965984"/>
                        </a:xfrm>
                        <a:prstGeom prst="rect">
                          <a:avLst/>
                        </a:prstGeom>
                        <a:noFill/>
                        <a:ln w="9525">
                          <a:noFill/>
                          <a:miter lim="800000"/>
                          <a:headEnd/>
                          <a:tailEnd/>
                        </a:ln>
                      </wps:spPr>
                      <wps:txbx>
                        <w:txbxContent>
                          <w:p w14:paraId="5FCF20A1" w14:textId="4AFC86AB" w:rsidR="005809ED" w:rsidRDefault="003D18B3" w:rsidP="00FC7745">
                            <w:pPr>
                              <w:pStyle w:val="Cover-Subtitle"/>
                              <w:rPr>
                                <w:i w:val="0"/>
                                <w:iCs w:val="0"/>
                                <w:sz w:val="64"/>
                                <w:szCs w:val="64"/>
                              </w:rPr>
                            </w:pPr>
                            <w:r>
                              <w:rPr>
                                <w:i w:val="0"/>
                                <w:iCs w:val="0"/>
                                <w:sz w:val="64"/>
                                <w:szCs w:val="64"/>
                              </w:rPr>
                              <w:t xml:space="preserve">CVRP </w:t>
                            </w:r>
                            <w:r w:rsidR="00414A19">
                              <w:rPr>
                                <w:i w:val="0"/>
                                <w:iCs w:val="0"/>
                                <w:sz w:val="64"/>
                                <w:szCs w:val="64"/>
                              </w:rPr>
                              <w:t>Consumer Characteristics</w:t>
                            </w:r>
                            <w:r w:rsidR="00405547">
                              <w:rPr>
                                <w:i w:val="0"/>
                                <w:iCs w:val="0"/>
                                <w:sz w:val="64"/>
                                <w:szCs w:val="64"/>
                              </w:rPr>
                              <w:t xml:space="preserve"> &amp; Equity Metrics</w:t>
                            </w:r>
                          </w:p>
                          <w:p w14:paraId="527F2E87" w14:textId="77DB222A" w:rsidR="00E13394" w:rsidRDefault="008840B9" w:rsidP="00FC7745">
                            <w:pPr>
                              <w:pStyle w:val="Cover-Subtitle"/>
                            </w:pPr>
                            <w:r>
                              <w:t>Clean Vehicle Rebate Project</w:t>
                            </w:r>
                            <w:r w:rsidR="003973A6" w:rsidRPr="003973A6">
                              <w:t xml:space="preserve">  </w:t>
                            </w:r>
                          </w:p>
                          <w:p w14:paraId="211ADD51" w14:textId="42A01688" w:rsidR="003973A6" w:rsidRPr="003973A6" w:rsidRDefault="00BB0AD3" w:rsidP="00FC7745">
                            <w:pPr>
                              <w:pStyle w:val="Cover-Subtitle"/>
                            </w:pPr>
                            <w:r>
                              <w:t xml:space="preserve">Retrospective </w:t>
                            </w:r>
                            <w:r w:rsidR="00EC0AB7">
                              <w:t>Partici</w:t>
                            </w:r>
                            <w:r w:rsidR="00B5758B">
                              <w:t>pant Summary</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72BEBB54" id="_x0000_s1027" type="#_x0000_t202" style="position:absolute;margin-left:-1.4pt;margin-top:6.9pt;width:7in;height:39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" filled="f" stroked="f">
                <v:textbox>
                  <w:txbxContent>
                    <w:p w14:paraId="5FCF20A1" w14:textId="4AFC86AB" w:rsidR="005809ED" w:rsidRDefault="003D18B3" w:rsidP="00FC7745">
                      <w:pPr>
                        <w:pStyle w:val="Cover-Subtitle"/>
                        <w:rPr>
                          <w:i w:val="0"/>
                          <w:iCs w:val="0"/>
                          <w:sz w:val="64"/>
                          <w:szCs w:val="64"/>
                        </w:rPr>
                      </w:pPr>
                      <w:r>
                        <w:rPr>
                          <w:i w:val="0"/>
                          <w:iCs w:val="0"/>
                          <w:sz w:val="64"/>
                          <w:szCs w:val="64"/>
                        </w:rPr>
                        <w:t xml:space="preserve">CVRP </w:t>
                      </w:r>
                      <w:r w:rsidR="00414A19">
                        <w:rPr>
                          <w:i w:val="0"/>
                          <w:iCs w:val="0"/>
                          <w:sz w:val="64"/>
                          <w:szCs w:val="64"/>
                        </w:rPr>
                        <w:t>Consumer Characteristics</w:t>
                      </w:r>
                      <w:r w:rsidR="00405547">
                        <w:rPr>
                          <w:i w:val="0"/>
                          <w:iCs w:val="0"/>
                          <w:sz w:val="64"/>
                          <w:szCs w:val="64"/>
                        </w:rPr>
                        <w:t xml:space="preserve"> &amp; Equity Metrics</w:t>
                      </w:r>
                    </w:p>
                    <w:p w14:paraId="527F2E87" w14:textId="77DB222A" w:rsidR="00E13394" w:rsidRDefault="008840B9" w:rsidP="00FC7745">
                      <w:pPr>
                        <w:pStyle w:val="Cover-Subtitle"/>
                      </w:pPr>
                      <w:r>
                        <w:t>Clean Vehicle Rebate Project</w:t>
                      </w:r>
                      <w:r w:rsidR="003973A6" w:rsidRPr="003973A6">
                        <w:t xml:space="preserve">  </w:t>
                      </w:r>
                    </w:p>
                    <w:p w14:paraId="211ADD51" w14:textId="42A01688" w:rsidR="003973A6" w:rsidRPr="003973A6" w:rsidRDefault="00BB0AD3" w:rsidP="00FC7745">
                      <w:pPr>
                        <w:pStyle w:val="Cover-Subtitle"/>
                      </w:pPr>
                      <w:r>
                        <w:t xml:space="preserve">Retrospective </w:t>
                      </w:r>
                      <w:r w:rsidR="00EC0AB7">
                        <w:t>Partici</w:t>
                      </w:r>
                      <w:r w:rsidR="00B5758B">
                        <w:t>pant Summary</w:t>
                      </w:r>
                    </w:p>
                  </w:txbxContent>
                </v:textbox>
              </v:shape>
            </w:pict>
          </mc:Fallback>
        </mc:AlternateContent>
      </w:r>
      <w:r w:rsidR="0010766F">
        <w:rPr>
          <w:noProof/>
        </w:rPr>
        <w:drawing>
          <wp:anchor distT="0" distB="0" distL="114300" distR="114300" simplePos="0" relativeHeight="251658241" behindDoc="0" locked="0" layoutInCell="1" allowOverlap="1" wp14:anchorId="28C711F8" wp14:editId="1F2D3EC3">
            <wp:simplePos x="0" y="0"/>
            <wp:positionH relativeFrom="column">
              <wp:posOffset>4681169</wp:posOffset>
            </wp:positionH>
            <wp:positionV relativeFrom="paragraph">
              <wp:posOffset>7785100</wp:posOffset>
            </wp:positionV>
            <wp:extent cx="1900606" cy="653415"/>
            <wp:effectExtent l="0" t="0" r="4445"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927497" cy="662660"/>
                    </a:xfrm>
                    <a:prstGeom prst="rect">
                      <a:avLst/>
                    </a:prstGeom>
                    <a:noFill/>
                    <a:ln>
                      <a:noFill/>
                    </a:ln>
                  </pic:spPr>
                </pic:pic>
              </a:graphicData>
            </a:graphic>
            <wp14:sizeRelH relativeFrom="page">
              <wp14:pctWidth>0</wp14:pctWidth>
            </wp14:sizeRelH>
            <wp14:sizeRelV relativeFrom="page">
              <wp14:pctHeight>0</wp14:pctHeight>
            </wp14:sizeRelV>
          </wp:anchor>
        </w:drawing>
      </w:r>
      <w:r w:rsidR="0010766F">
        <w:rPr>
          <w:noProof/>
        </w:rPr>
        <mc:AlternateContent>
          <mc:Choice Requires="wps">
            <w:drawing>
              <wp:anchor distT="0" distB="0" distL="114300" distR="114300" simplePos="0" relativeHeight="251658244" behindDoc="0" locked="0" layoutInCell="1" allowOverlap="1" wp14:anchorId="0ED02A3D" wp14:editId="62F124B9">
                <wp:simplePos x="0" y="0"/>
                <wp:positionH relativeFrom="column">
                  <wp:posOffset>105410</wp:posOffset>
                </wp:positionH>
                <wp:positionV relativeFrom="paragraph">
                  <wp:posOffset>5386070</wp:posOffset>
                </wp:positionV>
                <wp:extent cx="659130" cy="0"/>
                <wp:effectExtent l="0" t="0" r="0" b="0"/>
                <wp:wrapNone/>
                <wp:docPr id="1370089950" name="Straight Connector 2"/>
                <wp:cNvGraphicFramePr/>
                <a:graphic xmlns:a="http://schemas.openxmlformats.org/drawingml/2006/main">
                  <a:graphicData uri="http://schemas.microsoft.com/office/word/2010/wordprocessingShape">
                    <wps:wsp>
                      <wps:cNvCnPr/>
                      <wps:spPr>
                        <a:xfrm>
                          <a:off x="0" y="0"/>
                          <a:ext cx="659130" cy="0"/>
                        </a:xfrm>
                        <a:prstGeom prst="line">
                          <a:avLst/>
                        </a:prstGeom>
                        <a:ln w="38100">
                          <a:solidFill>
                            <a:schemeClr val="bg1">
                              <a:alpha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rto="http://schemas.microsoft.com/office/word/2006/arto" xmlns:c="http://schemas.openxmlformats.org/drawingml/2006/chart" xmlns:a="http://schemas.openxmlformats.org/drawingml/2006/main" xmlns:pic="http://schemas.openxmlformats.org/drawingml/2006/picture" xmlns:a14="http://schemas.microsoft.com/office/drawing/2010/main" xmlns:a16="http://schemas.microsoft.com/office/drawing/2014/main" xmlns:asvg="http://schemas.microsoft.com/office/drawing/2016/SVG/main">
            <w:pict w14:anchorId="790AACE5">
              <v:line id="Straight Connector 2" style="position:absolute;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hite [3212]" strokeweight="3pt" from="8.3pt,424.1pt" to="60.2pt,424.1pt" w14:anchorId="4B3D4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">
                <v:stroke opacity="32896f" joinstyle="miter"/>
              </v:line>
            </w:pict>
          </mc:Fallback>
        </mc:AlternateContent>
      </w:r>
      <w:r w:rsidR="0010766F" w:rsidRPr="00230EDC">
        <w:rPr>
          <w:noProof/>
        </w:rPr>
        <mc:AlternateContent>
          <mc:Choice Requires="wps">
            <w:drawing>
              <wp:anchor distT="0" distB="0" distL="114300" distR="114300" simplePos="0" relativeHeight="251658243" behindDoc="0" locked="0" layoutInCell="1" allowOverlap="1" wp14:anchorId="581AC0BF" wp14:editId="15613CAD">
                <wp:simplePos x="0" y="0"/>
                <wp:positionH relativeFrom="column">
                  <wp:posOffset>-30480</wp:posOffset>
                </wp:positionH>
                <wp:positionV relativeFrom="paragraph">
                  <wp:posOffset>5559425</wp:posOffset>
                </wp:positionV>
                <wp:extent cx="6060440" cy="424815"/>
                <wp:effectExtent l="0" t="0" r="0" b="0"/>
                <wp:wrapNone/>
                <wp:docPr id="3576796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0440" cy="424815"/>
                        </a:xfrm>
                        <a:prstGeom prst="rect">
                          <a:avLst/>
                        </a:prstGeom>
                        <a:noFill/>
                        <a:ln w="9525">
                          <a:noFill/>
                          <a:miter lim="800000"/>
                          <a:headEnd/>
                          <a:tailEnd/>
                        </a:ln>
                      </wps:spPr>
                      <wps:txbx>
                        <w:txbxContent>
                          <w:p w14:paraId="7B73FA45" w14:textId="5B42C42B" w:rsidR="00261524" w:rsidRPr="00061BE3" w:rsidRDefault="00110650" w:rsidP="00FC7745">
                            <w:pPr>
                              <w:pStyle w:val="Cover-Date"/>
                              <w:rPr>
                                <w:sz w:val="28"/>
                                <w:szCs w:val="28"/>
                              </w:rPr>
                            </w:pPr>
                            <w:r>
                              <w:rPr>
                                <w:sz w:val="28"/>
                                <w:szCs w:val="28"/>
                              </w:rPr>
                              <w:t>February</w:t>
                            </w:r>
                            <w:r w:rsidR="00261524" w:rsidRPr="00061BE3">
                              <w:rPr>
                                <w:sz w:val="28"/>
                                <w:szCs w:val="28"/>
                              </w:rPr>
                              <w:t xml:space="preserve"> </w:t>
                            </w:r>
                            <w:r w:rsidR="00A54F08">
                              <w:rPr>
                                <w:sz w:val="28"/>
                                <w:szCs w:val="28"/>
                              </w:rPr>
                              <w:t>1</w:t>
                            </w:r>
                            <w:r w:rsidR="001211DD">
                              <w:rPr>
                                <w:sz w:val="28"/>
                                <w:szCs w:val="28"/>
                              </w:rPr>
                              <w:t>2</w:t>
                            </w:r>
                            <w:r w:rsidR="00261524" w:rsidRPr="00061BE3">
                              <w:rPr>
                                <w:sz w:val="28"/>
                                <w:szCs w:val="28"/>
                              </w:rPr>
                              <w:t>, 202</w:t>
                            </w:r>
                            <w:r w:rsidR="00B95175">
                              <w:rPr>
                                <w:sz w:val="28"/>
                                <w:szCs w:val="28"/>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1AC0BF" id="_x0000_s1028" type="#_x0000_t202" style="position:absolute;margin-left:-2.4pt;margin-top:437.75pt;width:477.2pt;height:33.4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" filled="f" stroked="f">
                <v:textbox>
                  <w:txbxContent>
                    <w:p w14:paraId="7B73FA45" w14:textId="5B42C42B" w:rsidR="00261524" w:rsidRPr="00061BE3" w:rsidRDefault="00110650" w:rsidP="00FC7745">
                      <w:pPr>
                        <w:pStyle w:val="Cover-Date"/>
                        <w:rPr>
                          <w:sz w:val="28"/>
                          <w:szCs w:val="28"/>
                        </w:rPr>
                      </w:pPr>
                      <w:r>
                        <w:rPr>
                          <w:sz w:val="28"/>
                          <w:szCs w:val="28"/>
                        </w:rPr>
                        <w:t>February</w:t>
                      </w:r>
                      <w:r w:rsidR="00261524" w:rsidRPr="00061BE3">
                        <w:rPr>
                          <w:sz w:val="28"/>
                          <w:szCs w:val="28"/>
                        </w:rPr>
                        <w:t xml:space="preserve"> </w:t>
                      </w:r>
                      <w:r w:rsidR="00A54F08">
                        <w:rPr>
                          <w:sz w:val="28"/>
                          <w:szCs w:val="28"/>
                        </w:rPr>
                        <w:t>1</w:t>
                      </w:r>
                      <w:r w:rsidR="001211DD">
                        <w:rPr>
                          <w:sz w:val="28"/>
                          <w:szCs w:val="28"/>
                        </w:rPr>
                        <w:t>2</w:t>
                      </w:r>
                      <w:r w:rsidR="00261524" w:rsidRPr="00061BE3">
                        <w:rPr>
                          <w:sz w:val="28"/>
                          <w:szCs w:val="28"/>
                        </w:rPr>
                        <w:t>, 202</w:t>
                      </w:r>
                      <w:r w:rsidR="00B95175">
                        <w:rPr>
                          <w:sz w:val="28"/>
                          <w:szCs w:val="28"/>
                        </w:rPr>
                        <w:t>6</w:t>
                      </w:r>
                    </w:p>
                  </w:txbxContent>
                </v:textbox>
              </v:shape>
            </w:pict>
          </mc:Fallback>
        </mc:AlternateContent>
      </w:r>
      <w:r w:rsidR="004543D8">
        <w:rPr>
          <w:noProof/>
        </w:rPr>
        <w:drawing>
          <wp:anchor distT="0" distB="0" distL="114300" distR="114300" simplePos="0" relativeHeight="251658242" behindDoc="1" locked="0" layoutInCell="1" allowOverlap="1" wp14:anchorId="4E6171CB" wp14:editId="5F48CF70">
            <wp:simplePos x="0" y="0"/>
            <wp:positionH relativeFrom="column">
              <wp:posOffset>-650240</wp:posOffset>
            </wp:positionH>
            <wp:positionV relativeFrom="paragraph">
              <wp:posOffset>-916999</wp:posOffset>
            </wp:positionV>
            <wp:extent cx="7771765" cy="10057765"/>
            <wp:effectExtent l="0" t="0" r="635" b="63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71765" cy="10057765"/>
                    </a:xfrm>
                    <a:prstGeom prst="rect">
                      <a:avLst/>
                    </a:prstGeom>
                  </pic:spPr>
                </pic:pic>
              </a:graphicData>
            </a:graphic>
            <wp14:sizeRelH relativeFrom="page">
              <wp14:pctWidth>0</wp14:pctWidth>
            </wp14:sizeRelH>
            <wp14:sizeRelV relativeFrom="page">
              <wp14:pctHeight>0</wp14:pctHeight>
            </wp14:sizeRelV>
          </wp:anchor>
        </w:drawing>
      </w:r>
      <w:r w:rsidR="005405DA" w:rsidRPr="00230EDC">
        <w:rPr>
          <w:color w:val="FFFFFF" w:themeColor="background1"/>
          <w:sz w:val="42"/>
          <w:szCs w:val="42"/>
        </w:rPr>
        <w:t xml:space="preserve"> </w:t>
      </w:r>
      <w:r w:rsidR="00950E18" w:rsidRPr="00230EDC">
        <w:t xml:space="preserve"> </w:t>
      </w:r>
      <w:r w:rsidR="004B0264" w:rsidRPr="00230EDC">
        <w:br w:type="page"/>
      </w:r>
    </w:p>
    <w:p w14:paraId="7685CC11" w14:textId="77777777" w:rsidR="009E7833" w:rsidRDefault="009E7833" w:rsidP="00BB5273">
      <w:pPr>
        <w:pStyle w:val="NoSpacing"/>
        <w:spacing w:after="720"/>
      </w:pPr>
    </w:p>
    <w:p w14:paraId="05F2A77C" w14:textId="77777777" w:rsidR="009E7833" w:rsidRDefault="009E7833">
      <w:pPr>
        <w:spacing w:before="0" w:after="200" w:line="276" w:lineRule="auto"/>
      </w:pPr>
      <w:r w:rsidRPr="009E7833">
        <w:rPr>
          <w:noProof/>
        </w:rPr>
        <mc:AlternateContent>
          <mc:Choice Requires="wps">
            <w:drawing>
              <wp:anchor distT="0" distB="0" distL="114300" distR="114300" simplePos="0" relativeHeight="251658246" behindDoc="0" locked="0" layoutInCell="1" allowOverlap="1" wp14:anchorId="304D1310" wp14:editId="17E11007">
                <wp:simplePos x="0" y="0"/>
                <wp:positionH relativeFrom="column">
                  <wp:posOffset>1946</wp:posOffset>
                </wp:positionH>
                <wp:positionV relativeFrom="paragraph">
                  <wp:posOffset>3441092</wp:posOffset>
                </wp:positionV>
                <wp:extent cx="6401272" cy="3633894"/>
                <wp:effectExtent l="0" t="0" r="0" b="0"/>
                <wp:wrapNone/>
                <wp:docPr id="13995161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1272" cy="3633894"/>
                        </a:xfrm>
                        <a:prstGeom prst="rect">
                          <a:avLst/>
                        </a:prstGeom>
                        <a:noFill/>
                        <a:ln w="9525">
                          <a:noFill/>
                          <a:miter lim="800000"/>
                          <a:headEnd/>
                          <a:tailEnd/>
                        </a:ln>
                      </wps:spPr>
                      <wps:txbx>
                        <w:txbxContent>
                          <w:p w14:paraId="10757A93" w14:textId="161AB36F" w:rsidR="00A6634B" w:rsidRDefault="00A6634B" w:rsidP="009E7833">
                            <w:r w:rsidRPr="00A6634B">
                              <w:t>Please cite this reference: Pallonetti, N</w:t>
                            </w:r>
                            <w:r>
                              <w:t>.</w:t>
                            </w:r>
                            <w:r w:rsidRPr="00A6634B">
                              <w:t xml:space="preserve"> (2026, </w:t>
                            </w:r>
                            <w:r w:rsidR="00E13215">
                              <w:t>February</w:t>
                            </w:r>
                            <w:r w:rsidRPr="00A6634B">
                              <w:t xml:space="preserve">). “CVRP </w:t>
                            </w:r>
                            <w:r w:rsidR="003D18B3" w:rsidRPr="003D18B3">
                              <w:t>Consumer Characteristics &amp; Equity Metrics</w:t>
                            </w:r>
                            <w:r w:rsidR="00E3181C">
                              <w:t xml:space="preserve">: Clean Vehicle Rebate Project Retrospective </w:t>
                            </w:r>
                            <w:r w:rsidR="008509F8">
                              <w:t>Participant Summary</w:t>
                            </w:r>
                            <w:r w:rsidRPr="00A6634B">
                              <w:t>.” Prepared by the Center for Sustainable Energy for the Clean Vehicle Rebate Project, California Air Resources Board, Sacramento USA.</w:t>
                            </w:r>
                          </w:p>
                          <w:p w14:paraId="6C7338AA" w14:textId="77777777" w:rsidR="00A6634B" w:rsidRDefault="00A6634B" w:rsidP="009E7833"/>
                          <w:p w14:paraId="7B8A9FEA" w14:textId="1D217999" w:rsidR="009E7833" w:rsidRDefault="009E7833" w:rsidP="009E7833">
                            <w:pPr>
                              <w:rPr>
                                <w:rFonts w:eastAsia="Calibri" w:cs="Calibri"/>
                              </w:rPr>
                            </w:pPr>
                            <w:r>
                              <w:t>© 202</w:t>
                            </w:r>
                            <w:r w:rsidR="00110650">
                              <w:t>6</w:t>
                            </w:r>
                            <w:r>
                              <w:t xml:space="preserve"> Center for Sustainable Energy</w:t>
                            </w:r>
                          </w:p>
                          <w:p w14:paraId="1025DC3B" w14:textId="77777777" w:rsidR="009E7833" w:rsidRDefault="009E7833" w:rsidP="009E7833">
                            <w:pPr>
                              <w:rPr>
                                <w:rFonts w:eastAsia="Calibri" w:cs="Calibri"/>
                              </w:rPr>
                            </w:pPr>
                            <w:r>
                              <w:t>Disclaimer: The Center for Sustainable Energy® (CSE) makes every effort to present accurate and reliable information. However, the content is presented “as is” without warranty of any kind. Reference to any specific commercial product, process or service does not constitute or imply endorsement, recommendation or favoring by CSE. Center for Sustainable Energy, CSE and CSE logo are registered trademarks of the Center for Sustainable Energy.</w:t>
                            </w:r>
                          </w:p>
                          <w:p w14:paraId="177E7F9B" w14:textId="77777777" w:rsidR="009E7833" w:rsidRPr="00E22845" w:rsidRDefault="009E7833" w:rsidP="009E7833">
                            <w:pPr>
                              <w:rPr>
                                <w:rFonts w:eastAsia="Calibri" w:cs="Calibri"/>
                              </w:rPr>
                            </w:pPr>
                            <w:r>
                              <w:rPr>
                                <w:b/>
                                <w:bCs/>
                              </w:rPr>
                              <w:t>CSE Headquarters</w:t>
                            </w:r>
                            <w:r>
                              <w:t xml:space="preserve"> </w:t>
                            </w:r>
                            <w:r>
                              <w:br/>
                              <w:t xml:space="preserve">Center for Sustainable Energy </w:t>
                            </w:r>
                            <w:r>
                              <w:rPr>
                                <w:rFonts w:eastAsia="Calibri" w:cs="Calibri"/>
                              </w:rPr>
                              <w:br/>
                            </w:r>
                            <w:r>
                              <w:t xml:space="preserve">3980 Sherman Street, Suite 170 </w:t>
                            </w:r>
                            <w:r>
                              <w:rPr>
                                <w:rFonts w:eastAsia="Calibri" w:cs="Calibri"/>
                              </w:rPr>
                              <w:br/>
                            </w:r>
                            <w:r>
                              <w:t xml:space="preserve">San Diego, CA 92110 </w:t>
                            </w:r>
                            <w:r>
                              <w:rPr>
                                <w:rFonts w:eastAsia="Calibri" w:cs="Calibri"/>
                              </w:rPr>
                              <w:br/>
                            </w:r>
                            <w:r>
                              <w:t xml:space="preserve">858-244-1177 </w:t>
                            </w:r>
                            <w:r>
                              <w:rPr>
                                <w:rFonts w:eastAsia="Calibri" w:cs="Calibri"/>
                              </w:rPr>
                              <w:br/>
                            </w:r>
                            <w:r>
                              <w:t>EnergyCenter.org</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304D1310" id="_x0000_s1029" type="#_x0000_t202" style="position:absolute;margin-left:.15pt;margin-top:270.95pt;width:504.05pt;height:286.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" filled="f" stroked="f">
                <v:textbox>
                  <w:txbxContent>
                    <w:p w14:paraId="10757A93" w14:textId="161AB36F" w:rsidR="00A6634B" w:rsidRDefault="00A6634B" w:rsidP="009E7833">
                      <w:r w:rsidRPr="00A6634B">
                        <w:t>Please cite this reference: Pallonetti, N</w:t>
                      </w:r>
                      <w:r>
                        <w:t>.</w:t>
                      </w:r>
                      <w:r w:rsidRPr="00A6634B">
                        <w:t xml:space="preserve"> (2026, </w:t>
                      </w:r>
                      <w:r w:rsidR="00E13215">
                        <w:t>February</w:t>
                      </w:r>
                      <w:r w:rsidRPr="00A6634B">
                        <w:t xml:space="preserve">). “CVRP </w:t>
                      </w:r>
                      <w:r w:rsidR="003D18B3" w:rsidRPr="003D18B3">
                        <w:t>Consumer Characteristics &amp; Equity Metrics</w:t>
                      </w:r>
                      <w:r w:rsidR="00E3181C">
                        <w:t xml:space="preserve">: Clean Vehicle Rebate Project Retrospective </w:t>
                      </w:r>
                      <w:r w:rsidR="008509F8">
                        <w:t>Participant Summary</w:t>
                      </w:r>
                      <w:r w:rsidRPr="00A6634B">
                        <w:t>.” Prepared by the Center for Sustainable Energy for the Clean Vehicle Rebate Project, California Air Resources Board, Sacramento USA.</w:t>
                      </w:r>
                    </w:p>
                    <w:p w14:paraId="6C7338AA" w14:textId="77777777" w:rsidR="00A6634B" w:rsidRDefault="00A6634B" w:rsidP="009E7833"/>
                    <w:p w14:paraId="7B8A9FEA" w14:textId="1D217999" w:rsidR="009E7833" w:rsidRDefault="009E7833" w:rsidP="009E7833">
                      <w:pPr>
                        <w:rPr>
                          <w:rFonts w:eastAsia="Calibri" w:cs="Calibri"/>
                        </w:rPr>
                      </w:pPr>
                      <w:r>
                        <w:t>© 202</w:t>
                      </w:r>
                      <w:r w:rsidR="00110650">
                        <w:t>6</w:t>
                      </w:r>
                      <w:r>
                        <w:t xml:space="preserve"> Center for Sustainable Energy</w:t>
                      </w:r>
                    </w:p>
                    <w:p w14:paraId="1025DC3B" w14:textId="77777777" w:rsidR="009E7833" w:rsidRDefault="009E7833" w:rsidP="009E7833">
                      <w:pPr>
                        <w:rPr>
                          <w:rFonts w:eastAsia="Calibri" w:cs="Calibri"/>
                        </w:rPr>
                      </w:pPr>
                      <w:r>
                        <w:t>Disclaimer: The Center for Sustainable Energy® (CSE) makes every effort to present accurate and reliable information. However, the content is presented “as is” without warranty of any kind. Reference to any specific commercial product, process or service does not constitute or imply endorsement, recommendation or favoring by CSE. Center for Sustainable Energy, CSE and CSE logo are registered trademarks of the Center for Sustainable Energy.</w:t>
                      </w:r>
                    </w:p>
                    <w:p w14:paraId="177E7F9B" w14:textId="77777777" w:rsidR="009E7833" w:rsidRPr="00E22845" w:rsidRDefault="009E7833" w:rsidP="009E7833">
                      <w:pPr>
                        <w:rPr>
                          <w:rFonts w:eastAsia="Calibri" w:cs="Calibri"/>
                        </w:rPr>
                      </w:pPr>
                      <w:r>
                        <w:rPr>
                          <w:b/>
                          <w:bCs/>
                        </w:rPr>
                        <w:t>CSE Headquarters</w:t>
                      </w:r>
                      <w:r>
                        <w:t xml:space="preserve"> </w:t>
                      </w:r>
                      <w:r>
                        <w:br/>
                        <w:t xml:space="preserve">Center for Sustainable Energy </w:t>
                      </w:r>
                      <w:r>
                        <w:rPr>
                          <w:rFonts w:eastAsia="Calibri" w:cs="Calibri"/>
                        </w:rPr>
                        <w:br/>
                      </w:r>
                      <w:r>
                        <w:t xml:space="preserve">3980 Sherman Street, Suite 170 </w:t>
                      </w:r>
                      <w:r>
                        <w:rPr>
                          <w:rFonts w:eastAsia="Calibri" w:cs="Calibri"/>
                        </w:rPr>
                        <w:br/>
                      </w:r>
                      <w:r>
                        <w:t xml:space="preserve">San Diego, CA 92110 </w:t>
                      </w:r>
                      <w:r>
                        <w:rPr>
                          <w:rFonts w:eastAsia="Calibri" w:cs="Calibri"/>
                        </w:rPr>
                        <w:br/>
                      </w:r>
                      <w:r>
                        <w:t xml:space="preserve">858-244-1177 </w:t>
                      </w:r>
                      <w:r>
                        <w:rPr>
                          <w:rFonts w:eastAsia="Calibri" w:cs="Calibri"/>
                        </w:rPr>
                        <w:br/>
                      </w:r>
                      <w:r>
                        <w:t>EnergyCenter.org</w:t>
                      </w:r>
                    </w:p>
                  </w:txbxContent>
                </v:textbox>
              </v:shape>
            </w:pict>
          </mc:Fallback>
        </mc:AlternateContent>
      </w:r>
      <w:r>
        <w:br w:type="page"/>
      </w:r>
    </w:p>
    <w:sdt>
      <w:sdtPr>
        <w:id w:val="655192256"/>
        <w:docPartObj>
          <w:docPartGallery w:val="Table of Contents"/>
          <w:docPartUnique/>
        </w:docPartObj>
      </w:sdtPr>
      <w:sdtEndPr>
        <w:rPr>
          <w:b/>
          <w:bCs/>
          <w:noProof/>
        </w:rPr>
      </w:sdtEndPr>
      <w:sdtContent>
        <w:p w14:paraId="490FE489" w14:textId="723642D0" w:rsidR="00BB5273" w:rsidRPr="00BB5273" w:rsidRDefault="00BB5273" w:rsidP="00BB5273">
          <w:pPr>
            <w:pStyle w:val="NoSpacing"/>
            <w:spacing w:after="720"/>
            <w:rPr>
              <w:color w:val="0695E5" w:themeColor="accent3"/>
              <w:sz w:val="56"/>
              <w:szCs w:val="56"/>
            </w:rPr>
          </w:pPr>
          <w:r w:rsidRPr="009A1F09">
            <w:rPr>
              <w:noProof/>
              <w:color w:val="0579BD"/>
              <w:sz w:val="56"/>
              <w:szCs w:val="56"/>
            </w:rPr>
            <mc:AlternateContent>
              <mc:Choice Requires="wps">
                <w:drawing>
                  <wp:anchor distT="0" distB="0" distL="0" distR="0" simplePos="0" relativeHeight="251658245" behindDoc="1" locked="0" layoutInCell="1" allowOverlap="1" wp14:anchorId="30308D66" wp14:editId="03B87B9C">
                    <wp:simplePos x="0" y="0"/>
                    <wp:positionH relativeFrom="page">
                      <wp:posOffset>641985</wp:posOffset>
                    </wp:positionH>
                    <wp:positionV relativeFrom="paragraph">
                      <wp:posOffset>514350</wp:posOffset>
                    </wp:positionV>
                    <wp:extent cx="641985" cy="0"/>
                    <wp:effectExtent l="0" t="25400" r="31115" b="38100"/>
                    <wp:wrapTopAndBottom/>
                    <wp:docPr id="230709898" name="Lin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1985" cy="0"/>
                            </a:xfrm>
                            <a:prstGeom prst="line">
                              <a:avLst/>
                            </a:prstGeom>
                            <a:noFill/>
                            <a:ln w="57150">
                              <a:solidFill>
                                <a:schemeClr val="accent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w14:anchorId="14CD2509">
                  <v:line id="Line 7" style="position:absolute;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alt="&quot;&quot;" o:spid="_x0000_s1026" strokecolor="#0695e5 [3206]" strokeweight="4.5pt" from="50.55pt,40.5pt" to="101.1pt,40.5pt" w14:anchorId="784E28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">
                    <o:lock v:ext="edit" shapetype="f"/>
                    <w10:wrap type="topAndBottom" anchorx="page"/>
                  </v:line>
                </w:pict>
              </mc:Fallback>
            </mc:AlternateContent>
          </w:r>
          <w:r w:rsidRPr="009A1F09">
            <w:rPr>
              <w:color w:val="0579BD"/>
              <w:sz w:val="56"/>
              <w:szCs w:val="56"/>
            </w:rPr>
            <w:t>Content</w:t>
          </w:r>
          <w:r w:rsidR="009A1F09">
            <w:rPr>
              <w:color w:val="0579BD"/>
              <w:sz w:val="56"/>
              <w:szCs w:val="56"/>
            </w:rPr>
            <w:t>s</w:t>
          </w:r>
        </w:p>
        <w:p w14:paraId="4C4DD1AB" w14:textId="0530B6E4" w:rsidR="00141D35" w:rsidRDefault="00BB5273">
          <w:pPr>
            <w:pStyle w:val="TOC1"/>
            <w:rPr>
              <w:rFonts w:asciiTheme="minorHAnsi" w:eastAsiaTheme="minorEastAsia" w:hAnsiTheme="minorHAnsi" w:cstheme="minorBidi"/>
              <w:bCs w:val="0"/>
              <w:caps w:val="0"/>
              <w:color w:val="auto"/>
              <w:kern w:val="2"/>
              <w:sz w:val="24"/>
              <w:szCs w:val="24"/>
              <w14:ligatures w14:val="standardContextual"/>
            </w:rPr>
          </w:pPr>
          <w:r>
            <w:rPr>
              <w:noProof w:val="0"/>
              <w:color w:val="0695E5" w:themeColor="accent3"/>
            </w:rPr>
            <w:fldChar w:fldCharType="begin"/>
          </w:r>
          <w:r>
            <w:instrText xml:space="preserve"> TOC \o "1-3" \h \z \u </w:instrText>
          </w:r>
          <w:r>
            <w:rPr>
              <w:noProof w:val="0"/>
              <w:color w:val="0695E5" w:themeColor="accent3"/>
            </w:rPr>
            <w:fldChar w:fldCharType="separate"/>
          </w:r>
          <w:hyperlink w:anchor="_Toc225776881" w:history="1">
            <w:r w:rsidR="00141D35" w:rsidRPr="00E878C8">
              <w:rPr>
                <w:rStyle w:val="Hyperlink"/>
              </w:rPr>
              <w:t>Introduction</w:t>
            </w:r>
            <w:r w:rsidR="00141D35">
              <w:rPr>
                <w:webHidden/>
              </w:rPr>
              <w:tab/>
            </w:r>
            <w:r w:rsidR="00141D35">
              <w:rPr>
                <w:webHidden/>
              </w:rPr>
              <w:fldChar w:fldCharType="begin"/>
            </w:r>
            <w:r w:rsidR="00141D35">
              <w:rPr>
                <w:webHidden/>
              </w:rPr>
              <w:instrText xml:space="preserve"> PAGEREF _Toc225776881 \h </w:instrText>
            </w:r>
            <w:r w:rsidR="00141D35">
              <w:rPr>
                <w:webHidden/>
              </w:rPr>
            </w:r>
            <w:r w:rsidR="00141D35">
              <w:rPr>
                <w:webHidden/>
              </w:rPr>
              <w:fldChar w:fldCharType="separate"/>
            </w:r>
            <w:r w:rsidR="00141D35">
              <w:rPr>
                <w:webHidden/>
              </w:rPr>
              <w:t>4</w:t>
            </w:r>
            <w:r w:rsidR="00141D35">
              <w:rPr>
                <w:webHidden/>
              </w:rPr>
              <w:fldChar w:fldCharType="end"/>
            </w:r>
          </w:hyperlink>
        </w:p>
        <w:p w14:paraId="6071780B" w14:textId="45313CAE" w:rsidR="00141D35" w:rsidRDefault="00141D35">
          <w:pPr>
            <w:pStyle w:val="TOC2"/>
            <w:rPr>
              <w:rFonts w:asciiTheme="minorHAnsi" w:eastAsiaTheme="minorEastAsia" w:hAnsiTheme="minorHAnsi" w:cstheme="minorBidi"/>
              <w:i w:val="0"/>
              <w:iCs w:val="0"/>
              <w:kern w:val="2"/>
              <w:sz w:val="24"/>
              <w:szCs w:val="24"/>
              <w14:ligatures w14:val="standardContextual"/>
            </w:rPr>
          </w:pPr>
          <w:hyperlink w:anchor="_Toc225776882" w:history="1">
            <w:r w:rsidRPr="00E878C8">
              <w:rPr>
                <w:rStyle w:val="Hyperlink"/>
              </w:rPr>
              <w:t>Previous Related Work</w:t>
            </w:r>
            <w:r>
              <w:rPr>
                <w:webHidden/>
              </w:rPr>
              <w:tab/>
            </w:r>
            <w:r>
              <w:rPr>
                <w:webHidden/>
              </w:rPr>
              <w:fldChar w:fldCharType="begin"/>
            </w:r>
            <w:r>
              <w:rPr>
                <w:webHidden/>
              </w:rPr>
              <w:instrText xml:space="preserve"> PAGEREF _Toc225776882 \h </w:instrText>
            </w:r>
            <w:r>
              <w:rPr>
                <w:webHidden/>
              </w:rPr>
            </w:r>
            <w:r>
              <w:rPr>
                <w:webHidden/>
              </w:rPr>
              <w:fldChar w:fldCharType="separate"/>
            </w:r>
            <w:r>
              <w:rPr>
                <w:webHidden/>
              </w:rPr>
              <w:t>6</w:t>
            </w:r>
            <w:r>
              <w:rPr>
                <w:webHidden/>
              </w:rPr>
              <w:fldChar w:fldCharType="end"/>
            </w:r>
          </w:hyperlink>
        </w:p>
        <w:p w14:paraId="7C171F8D" w14:textId="2DFF144C" w:rsidR="00141D35" w:rsidRDefault="00141D35">
          <w:pPr>
            <w:pStyle w:val="TOC1"/>
            <w:rPr>
              <w:rFonts w:asciiTheme="minorHAnsi" w:eastAsiaTheme="minorEastAsia" w:hAnsiTheme="minorHAnsi" w:cstheme="minorBidi"/>
              <w:bCs w:val="0"/>
              <w:caps w:val="0"/>
              <w:color w:val="auto"/>
              <w:kern w:val="2"/>
              <w:sz w:val="24"/>
              <w:szCs w:val="24"/>
              <w14:ligatures w14:val="standardContextual"/>
            </w:rPr>
          </w:pPr>
          <w:hyperlink w:anchor="_Toc225776883" w:history="1">
            <w:r w:rsidRPr="00E878C8">
              <w:rPr>
                <w:rStyle w:val="Hyperlink"/>
              </w:rPr>
              <w:t>Data and Methods</w:t>
            </w:r>
            <w:r>
              <w:rPr>
                <w:webHidden/>
              </w:rPr>
              <w:tab/>
            </w:r>
            <w:r>
              <w:rPr>
                <w:webHidden/>
              </w:rPr>
              <w:fldChar w:fldCharType="begin"/>
            </w:r>
            <w:r>
              <w:rPr>
                <w:webHidden/>
              </w:rPr>
              <w:instrText xml:space="preserve"> PAGEREF _Toc225776883 \h </w:instrText>
            </w:r>
            <w:r>
              <w:rPr>
                <w:webHidden/>
              </w:rPr>
            </w:r>
            <w:r>
              <w:rPr>
                <w:webHidden/>
              </w:rPr>
              <w:fldChar w:fldCharType="separate"/>
            </w:r>
            <w:r>
              <w:rPr>
                <w:webHidden/>
              </w:rPr>
              <w:t>6</w:t>
            </w:r>
            <w:r>
              <w:rPr>
                <w:webHidden/>
              </w:rPr>
              <w:fldChar w:fldCharType="end"/>
            </w:r>
          </w:hyperlink>
        </w:p>
        <w:p w14:paraId="1E225119" w14:textId="632DD6AD" w:rsidR="00141D35" w:rsidRDefault="00141D35">
          <w:pPr>
            <w:pStyle w:val="TOC2"/>
            <w:rPr>
              <w:rFonts w:asciiTheme="minorHAnsi" w:eastAsiaTheme="minorEastAsia" w:hAnsiTheme="minorHAnsi" w:cstheme="minorBidi"/>
              <w:i w:val="0"/>
              <w:iCs w:val="0"/>
              <w:kern w:val="2"/>
              <w:sz w:val="24"/>
              <w:szCs w:val="24"/>
              <w14:ligatures w14:val="standardContextual"/>
            </w:rPr>
          </w:pPr>
          <w:hyperlink w:anchor="_Toc225776884" w:history="1">
            <w:r w:rsidRPr="00E878C8">
              <w:rPr>
                <w:rStyle w:val="Hyperlink"/>
              </w:rPr>
              <w:t>Program Data</w:t>
            </w:r>
            <w:r>
              <w:rPr>
                <w:webHidden/>
              </w:rPr>
              <w:tab/>
            </w:r>
            <w:r>
              <w:rPr>
                <w:webHidden/>
              </w:rPr>
              <w:fldChar w:fldCharType="begin"/>
            </w:r>
            <w:r>
              <w:rPr>
                <w:webHidden/>
              </w:rPr>
              <w:instrText xml:space="preserve"> PAGEREF _Toc225776884 \h </w:instrText>
            </w:r>
            <w:r>
              <w:rPr>
                <w:webHidden/>
              </w:rPr>
            </w:r>
            <w:r>
              <w:rPr>
                <w:webHidden/>
              </w:rPr>
              <w:fldChar w:fldCharType="separate"/>
            </w:r>
            <w:r>
              <w:rPr>
                <w:webHidden/>
              </w:rPr>
              <w:t>6</w:t>
            </w:r>
            <w:r>
              <w:rPr>
                <w:webHidden/>
              </w:rPr>
              <w:fldChar w:fldCharType="end"/>
            </w:r>
          </w:hyperlink>
        </w:p>
        <w:p w14:paraId="258DDCB6" w14:textId="1DC97581" w:rsidR="00141D35" w:rsidRDefault="00141D35">
          <w:pPr>
            <w:pStyle w:val="TOC2"/>
            <w:rPr>
              <w:rFonts w:asciiTheme="minorHAnsi" w:eastAsiaTheme="minorEastAsia" w:hAnsiTheme="minorHAnsi" w:cstheme="minorBidi"/>
              <w:i w:val="0"/>
              <w:iCs w:val="0"/>
              <w:kern w:val="2"/>
              <w:sz w:val="24"/>
              <w:szCs w:val="24"/>
              <w14:ligatures w14:val="standardContextual"/>
            </w:rPr>
          </w:pPr>
          <w:hyperlink w:anchor="_Toc225776885" w:history="1">
            <w:r w:rsidRPr="00E878C8">
              <w:rPr>
                <w:rStyle w:val="Hyperlink"/>
              </w:rPr>
              <w:t>External Data</w:t>
            </w:r>
            <w:r>
              <w:rPr>
                <w:webHidden/>
              </w:rPr>
              <w:tab/>
            </w:r>
            <w:r>
              <w:rPr>
                <w:webHidden/>
              </w:rPr>
              <w:fldChar w:fldCharType="begin"/>
            </w:r>
            <w:r>
              <w:rPr>
                <w:webHidden/>
              </w:rPr>
              <w:instrText xml:space="preserve"> PAGEREF _Toc225776885 \h </w:instrText>
            </w:r>
            <w:r>
              <w:rPr>
                <w:webHidden/>
              </w:rPr>
            </w:r>
            <w:r>
              <w:rPr>
                <w:webHidden/>
              </w:rPr>
              <w:fldChar w:fldCharType="separate"/>
            </w:r>
            <w:r>
              <w:rPr>
                <w:webHidden/>
              </w:rPr>
              <w:t>7</w:t>
            </w:r>
            <w:r>
              <w:rPr>
                <w:webHidden/>
              </w:rPr>
              <w:fldChar w:fldCharType="end"/>
            </w:r>
          </w:hyperlink>
        </w:p>
        <w:p w14:paraId="4E590789" w14:textId="20A89E36" w:rsidR="00141D35" w:rsidRDefault="00141D35">
          <w:pPr>
            <w:pStyle w:val="TOC1"/>
            <w:rPr>
              <w:rFonts w:asciiTheme="minorHAnsi" w:eastAsiaTheme="minorEastAsia" w:hAnsiTheme="minorHAnsi" w:cstheme="minorBidi"/>
              <w:bCs w:val="0"/>
              <w:caps w:val="0"/>
              <w:color w:val="auto"/>
              <w:kern w:val="2"/>
              <w:sz w:val="24"/>
              <w:szCs w:val="24"/>
              <w14:ligatures w14:val="standardContextual"/>
            </w:rPr>
          </w:pPr>
          <w:hyperlink w:anchor="_Toc225776886" w:history="1">
            <w:r w:rsidRPr="00E878C8">
              <w:rPr>
                <w:rStyle w:val="Hyperlink"/>
              </w:rPr>
              <w:t>Results and Discussion</w:t>
            </w:r>
            <w:r>
              <w:rPr>
                <w:webHidden/>
              </w:rPr>
              <w:tab/>
            </w:r>
            <w:r>
              <w:rPr>
                <w:webHidden/>
              </w:rPr>
              <w:fldChar w:fldCharType="begin"/>
            </w:r>
            <w:r>
              <w:rPr>
                <w:webHidden/>
              </w:rPr>
              <w:instrText xml:space="preserve"> PAGEREF _Toc225776886 \h </w:instrText>
            </w:r>
            <w:r>
              <w:rPr>
                <w:webHidden/>
              </w:rPr>
            </w:r>
            <w:r>
              <w:rPr>
                <w:webHidden/>
              </w:rPr>
              <w:fldChar w:fldCharType="separate"/>
            </w:r>
            <w:r>
              <w:rPr>
                <w:webHidden/>
              </w:rPr>
              <w:t>8</w:t>
            </w:r>
            <w:r>
              <w:rPr>
                <w:webHidden/>
              </w:rPr>
              <w:fldChar w:fldCharType="end"/>
            </w:r>
          </w:hyperlink>
        </w:p>
        <w:p w14:paraId="4882EF4E" w14:textId="0C56E58C" w:rsidR="00141D35" w:rsidRDefault="00141D35">
          <w:pPr>
            <w:pStyle w:val="TOC2"/>
            <w:rPr>
              <w:rFonts w:asciiTheme="minorHAnsi" w:eastAsiaTheme="minorEastAsia" w:hAnsiTheme="minorHAnsi" w:cstheme="minorBidi"/>
              <w:i w:val="0"/>
              <w:iCs w:val="0"/>
              <w:kern w:val="2"/>
              <w:sz w:val="24"/>
              <w:szCs w:val="24"/>
              <w14:ligatures w14:val="standardContextual"/>
            </w:rPr>
          </w:pPr>
          <w:hyperlink w:anchor="_Toc225776887" w:history="1">
            <w:r w:rsidRPr="00E878C8">
              <w:rPr>
                <w:rStyle w:val="Hyperlink"/>
              </w:rPr>
              <w:t>What does the overall CVRP participant makeup look like?</w:t>
            </w:r>
            <w:r>
              <w:rPr>
                <w:webHidden/>
              </w:rPr>
              <w:tab/>
            </w:r>
            <w:r>
              <w:rPr>
                <w:webHidden/>
              </w:rPr>
              <w:fldChar w:fldCharType="begin"/>
            </w:r>
            <w:r>
              <w:rPr>
                <w:webHidden/>
              </w:rPr>
              <w:instrText xml:space="preserve"> PAGEREF _Toc225776887 \h </w:instrText>
            </w:r>
            <w:r>
              <w:rPr>
                <w:webHidden/>
              </w:rPr>
            </w:r>
            <w:r>
              <w:rPr>
                <w:webHidden/>
              </w:rPr>
              <w:fldChar w:fldCharType="separate"/>
            </w:r>
            <w:r>
              <w:rPr>
                <w:webHidden/>
              </w:rPr>
              <w:t>8</w:t>
            </w:r>
            <w:r>
              <w:rPr>
                <w:webHidden/>
              </w:rPr>
              <w:fldChar w:fldCharType="end"/>
            </w:r>
          </w:hyperlink>
        </w:p>
        <w:p w14:paraId="622369B0" w14:textId="29662D0D" w:rsidR="00141D35" w:rsidRDefault="00141D35">
          <w:pPr>
            <w:pStyle w:val="TOC2"/>
            <w:rPr>
              <w:rFonts w:asciiTheme="minorHAnsi" w:eastAsiaTheme="minorEastAsia" w:hAnsiTheme="minorHAnsi" w:cstheme="minorBidi"/>
              <w:i w:val="0"/>
              <w:iCs w:val="0"/>
              <w:kern w:val="2"/>
              <w:sz w:val="24"/>
              <w:szCs w:val="24"/>
              <w14:ligatures w14:val="standardContextual"/>
            </w:rPr>
          </w:pPr>
          <w:hyperlink w:anchor="_Toc225776888" w:history="1">
            <w:r w:rsidRPr="00E878C8">
              <w:rPr>
                <w:rStyle w:val="Hyperlink"/>
              </w:rPr>
              <w:t>How does the CVRP participant makeup compare to new-car buyers?</w:t>
            </w:r>
            <w:r>
              <w:rPr>
                <w:webHidden/>
              </w:rPr>
              <w:tab/>
            </w:r>
            <w:r>
              <w:rPr>
                <w:webHidden/>
              </w:rPr>
              <w:fldChar w:fldCharType="begin"/>
            </w:r>
            <w:r>
              <w:rPr>
                <w:webHidden/>
              </w:rPr>
              <w:instrText xml:space="preserve"> PAGEREF _Toc225776888 \h </w:instrText>
            </w:r>
            <w:r>
              <w:rPr>
                <w:webHidden/>
              </w:rPr>
            </w:r>
            <w:r>
              <w:rPr>
                <w:webHidden/>
              </w:rPr>
              <w:fldChar w:fldCharType="separate"/>
            </w:r>
            <w:r>
              <w:rPr>
                <w:webHidden/>
              </w:rPr>
              <w:t>15</w:t>
            </w:r>
            <w:r>
              <w:rPr>
                <w:webHidden/>
              </w:rPr>
              <w:fldChar w:fldCharType="end"/>
            </w:r>
          </w:hyperlink>
        </w:p>
        <w:p w14:paraId="039A636D" w14:textId="250ED90E" w:rsidR="00141D35" w:rsidRDefault="00141D35">
          <w:pPr>
            <w:pStyle w:val="TOC2"/>
            <w:rPr>
              <w:rFonts w:asciiTheme="minorHAnsi" w:eastAsiaTheme="minorEastAsia" w:hAnsiTheme="minorHAnsi" w:cstheme="minorBidi"/>
              <w:i w:val="0"/>
              <w:iCs w:val="0"/>
              <w:kern w:val="2"/>
              <w:sz w:val="24"/>
              <w:szCs w:val="24"/>
              <w14:ligatures w14:val="standardContextual"/>
            </w:rPr>
          </w:pPr>
          <w:hyperlink w:anchor="_Toc225776889" w:history="1">
            <w:r w:rsidRPr="00E878C8">
              <w:rPr>
                <w:rStyle w:val="Hyperlink"/>
              </w:rPr>
              <w:t>What was the effect of equity-related program elements &amp; what is the road ahead?</w:t>
            </w:r>
            <w:r>
              <w:rPr>
                <w:webHidden/>
              </w:rPr>
              <w:tab/>
            </w:r>
            <w:r>
              <w:rPr>
                <w:webHidden/>
              </w:rPr>
              <w:fldChar w:fldCharType="begin"/>
            </w:r>
            <w:r>
              <w:rPr>
                <w:webHidden/>
              </w:rPr>
              <w:instrText xml:space="preserve"> PAGEREF _Toc225776889 \h </w:instrText>
            </w:r>
            <w:r>
              <w:rPr>
                <w:webHidden/>
              </w:rPr>
            </w:r>
            <w:r>
              <w:rPr>
                <w:webHidden/>
              </w:rPr>
              <w:fldChar w:fldCharType="separate"/>
            </w:r>
            <w:r>
              <w:rPr>
                <w:webHidden/>
              </w:rPr>
              <w:t>21</w:t>
            </w:r>
            <w:r>
              <w:rPr>
                <w:webHidden/>
              </w:rPr>
              <w:fldChar w:fldCharType="end"/>
            </w:r>
          </w:hyperlink>
        </w:p>
        <w:p w14:paraId="54E501F2" w14:textId="1BB8742C" w:rsidR="00141D35" w:rsidRDefault="00141D35">
          <w:pPr>
            <w:pStyle w:val="TOC3"/>
            <w:rPr>
              <w:rFonts w:eastAsiaTheme="minorEastAsia" w:cstheme="minorBidi"/>
              <w:iCs w:val="0"/>
              <w:kern w:val="2"/>
              <w:sz w:val="24"/>
              <w:szCs w:val="24"/>
              <w14:ligatures w14:val="standardContextual"/>
            </w:rPr>
          </w:pPr>
          <w:hyperlink w:anchor="_Toc225776890" w:history="1">
            <w:r w:rsidRPr="00E878C8">
              <w:rPr>
                <w:rStyle w:val="Hyperlink"/>
              </w:rPr>
              <w:t>Rebates vs Funding</w:t>
            </w:r>
            <w:r>
              <w:rPr>
                <w:webHidden/>
              </w:rPr>
              <w:tab/>
            </w:r>
            <w:r>
              <w:rPr>
                <w:webHidden/>
              </w:rPr>
              <w:fldChar w:fldCharType="begin"/>
            </w:r>
            <w:r>
              <w:rPr>
                <w:webHidden/>
              </w:rPr>
              <w:instrText xml:space="preserve"> PAGEREF _Toc225776890 \h </w:instrText>
            </w:r>
            <w:r>
              <w:rPr>
                <w:webHidden/>
              </w:rPr>
            </w:r>
            <w:r>
              <w:rPr>
                <w:webHidden/>
              </w:rPr>
              <w:fldChar w:fldCharType="separate"/>
            </w:r>
            <w:r>
              <w:rPr>
                <w:webHidden/>
              </w:rPr>
              <w:t>21</w:t>
            </w:r>
            <w:r>
              <w:rPr>
                <w:webHidden/>
              </w:rPr>
              <w:fldChar w:fldCharType="end"/>
            </w:r>
          </w:hyperlink>
        </w:p>
        <w:p w14:paraId="70888757" w14:textId="4C4F4CD0" w:rsidR="00141D35" w:rsidRDefault="00141D35">
          <w:pPr>
            <w:pStyle w:val="TOC3"/>
            <w:rPr>
              <w:rFonts w:eastAsiaTheme="minorEastAsia" w:cstheme="minorBidi"/>
              <w:iCs w:val="0"/>
              <w:kern w:val="2"/>
              <w:sz w:val="24"/>
              <w:szCs w:val="24"/>
              <w14:ligatures w14:val="standardContextual"/>
            </w:rPr>
          </w:pPr>
          <w:hyperlink w:anchor="_Toc225776891" w:history="1">
            <w:r w:rsidRPr="00E878C8">
              <w:rPr>
                <w:rStyle w:val="Hyperlink"/>
              </w:rPr>
              <w:t>Market-Majority Metrics Among Strategic Consumer Segments</w:t>
            </w:r>
            <w:r>
              <w:rPr>
                <w:webHidden/>
              </w:rPr>
              <w:tab/>
            </w:r>
            <w:r>
              <w:rPr>
                <w:webHidden/>
              </w:rPr>
              <w:fldChar w:fldCharType="begin"/>
            </w:r>
            <w:r>
              <w:rPr>
                <w:webHidden/>
              </w:rPr>
              <w:instrText xml:space="preserve"> PAGEREF _Toc225776891 \h </w:instrText>
            </w:r>
            <w:r>
              <w:rPr>
                <w:webHidden/>
              </w:rPr>
            </w:r>
            <w:r>
              <w:rPr>
                <w:webHidden/>
              </w:rPr>
              <w:fldChar w:fldCharType="separate"/>
            </w:r>
            <w:r>
              <w:rPr>
                <w:webHidden/>
              </w:rPr>
              <w:t>24</w:t>
            </w:r>
            <w:r>
              <w:rPr>
                <w:webHidden/>
              </w:rPr>
              <w:fldChar w:fldCharType="end"/>
            </w:r>
          </w:hyperlink>
        </w:p>
        <w:p w14:paraId="40BCFA0F" w14:textId="2E86E373" w:rsidR="00141D35" w:rsidRDefault="00141D35">
          <w:pPr>
            <w:pStyle w:val="TOC1"/>
            <w:rPr>
              <w:rFonts w:asciiTheme="minorHAnsi" w:eastAsiaTheme="minorEastAsia" w:hAnsiTheme="minorHAnsi" w:cstheme="minorBidi"/>
              <w:bCs w:val="0"/>
              <w:caps w:val="0"/>
              <w:color w:val="auto"/>
              <w:kern w:val="2"/>
              <w:sz w:val="24"/>
              <w:szCs w:val="24"/>
              <w14:ligatures w14:val="standardContextual"/>
            </w:rPr>
          </w:pPr>
          <w:hyperlink w:anchor="_Toc225776892" w:history="1">
            <w:r w:rsidRPr="00E878C8">
              <w:rPr>
                <w:rStyle w:val="Hyperlink"/>
              </w:rPr>
              <w:t>Key Insights</w:t>
            </w:r>
            <w:r>
              <w:rPr>
                <w:webHidden/>
              </w:rPr>
              <w:tab/>
            </w:r>
            <w:r>
              <w:rPr>
                <w:webHidden/>
              </w:rPr>
              <w:fldChar w:fldCharType="begin"/>
            </w:r>
            <w:r>
              <w:rPr>
                <w:webHidden/>
              </w:rPr>
              <w:instrText xml:space="preserve"> PAGEREF _Toc225776892 \h </w:instrText>
            </w:r>
            <w:r>
              <w:rPr>
                <w:webHidden/>
              </w:rPr>
            </w:r>
            <w:r>
              <w:rPr>
                <w:webHidden/>
              </w:rPr>
              <w:fldChar w:fldCharType="separate"/>
            </w:r>
            <w:r>
              <w:rPr>
                <w:webHidden/>
              </w:rPr>
              <w:t>29</w:t>
            </w:r>
            <w:r>
              <w:rPr>
                <w:webHidden/>
              </w:rPr>
              <w:fldChar w:fldCharType="end"/>
            </w:r>
          </w:hyperlink>
        </w:p>
        <w:p w14:paraId="2CD1E931" w14:textId="65E06461" w:rsidR="00141D35" w:rsidRDefault="00141D35">
          <w:pPr>
            <w:pStyle w:val="TOC1"/>
            <w:rPr>
              <w:rFonts w:asciiTheme="minorHAnsi" w:eastAsiaTheme="minorEastAsia" w:hAnsiTheme="minorHAnsi" w:cstheme="minorBidi"/>
              <w:bCs w:val="0"/>
              <w:caps w:val="0"/>
              <w:color w:val="auto"/>
              <w:kern w:val="2"/>
              <w:sz w:val="24"/>
              <w:szCs w:val="24"/>
              <w14:ligatures w14:val="standardContextual"/>
            </w:rPr>
          </w:pPr>
          <w:hyperlink w:anchor="_Toc225776893" w:history="1">
            <w:r w:rsidRPr="00E878C8">
              <w:rPr>
                <w:rStyle w:val="Hyperlink"/>
              </w:rPr>
              <w:t>Acknowledgments</w:t>
            </w:r>
            <w:r>
              <w:rPr>
                <w:webHidden/>
              </w:rPr>
              <w:tab/>
            </w:r>
            <w:r>
              <w:rPr>
                <w:webHidden/>
              </w:rPr>
              <w:fldChar w:fldCharType="begin"/>
            </w:r>
            <w:r>
              <w:rPr>
                <w:webHidden/>
              </w:rPr>
              <w:instrText xml:space="preserve"> PAGEREF _Toc225776893 \h </w:instrText>
            </w:r>
            <w:r>
              <w:rPr>
                <w:webHidden/>
              </w:rPr>
            </w:r>
            <w:r>
              <w:rPr>
                <w:webHidden/>
              </w:rPr>
              <w:fldChar w:fldCharType="separate"/>
            </w:r>
            <w:r>
              <w:rPr>
                <w:webHidden/>
              </w:rPr>
              <w:t>30</w:t>
            </w:r>
            <w:r>
              <w:rPr>
                <w:webHidden/>
              </w:rPr>
              <w:fldChar w:fldCharType="end"/>
            </w:r>
          </w:hyperlink>
        </w:p>
        <w:p w14:paraId="0BEBCB2E" w14:textId="4BDEDC16" w:rsidR="00141D35" w:rsidRDefault="00141D35">
          <w:pPr>
            <w:pStyle w:val="TOC1"/>
            <w:rPr>
              <w:rFonts w:asciiTheme="minorHAnsi" w:eastAsiaTheme="minorEastAsia" w:hAnsiTheme="minorHAnsi" w:cstheme="minorBidi"/>
              <w:bCs w:val="0"/>
              <w:caps w:val="0"/>
              <w:color w:val="auto"/>
              <w:kern w:val="2"/>
              <w:sz w:val="24"/>
              <w:szCs w:val="24"/>
              <w14:ligatures w14:val="standardContextual"/>
            </w:rPr>
          </w:pPr>
          <w:hyperlink w:anchor="_Toc225776894" w:history="1">
            <w:r w:rsidRPr="00E878C8">
              <w:rPr>
                <w:rStyle w:val="Hyperlink"/>
              </w:rPr>
              <w:t>APPENDICES</w:t>
            </w:r>
            <w:r>
              <w:rPr>
                <w:webHidden/>
              </w:rPr>
              <w:tab/>
            </w:r>
            <w:r>
              <w:rPr>
                <w:webHidden/>
              </w:rPr>
              <w:fldChar w:fldCharType="begin"/>
            </w:r>
            <w:r>
              <w:rPr>
                <w:webHidden/>
              </w:rPr>
              <w:instrText xml:space="preserve"> PAGEREF _Toc225776894 \h </w:instrText>
            </w:r>
            <w:r>
              <w:rPr>
                <w:webHidden/>
              </w:rPr>
            </w:r>
            <w:r>
              <w:rPr>
                <w:webHidden/>
              </w:rPr>
              <w:fldChar w:fldCharType="separate"/>
            </w:r>
            <w:r>
              <w:rPr>
                <w:webHidden/>
              </w:rPr>
              <w:t>31</w:t>
            </w:r>
            <w:r>
              <w:rPr>
                <w:webHidden/>
              </w:rPr>
              <w:fldChar w:fldCharType="end"/>
            </w:r>
          </w:hyperlink>
        </w:p>
        <w:p w14:paraId="6FDE5709" w14:textId="15535A04" w:rsidR="00141D35" w:rsidRDefault="00141D35">
          <w:pPr>
            <w:pStyle w:val="TOC1"/>
            <w:rPr>
              <w:rFonts w:asciiTheme="minorHAnsi" w:eastAsiaTheme="minorEastAsia" w:hAnsiTheme="minorHAnsi" w:cstheme="minorBidi"/>
              <w:bCs w:val="0"/>
              <w:caps w:val="0"/>
              <w:color w:val="auto"/>
              <w:kern w:val="2"/>
              <w:sz w:val="24"/>
              <w:szCs w:val="24"/>
              <w14:ligatures w14:val="standardContextual"/>
            </w:rPr>
          </w:pPr>
          <w:hyperlink w:anchor="_Toc225776895" w:history="1">
            <w:r w:rsidRPr="00E878C8">
              <w:rPr>
                <w:rStyle w:val="Hyperlink"/>
              </w:rPr>
              <w:t>Appendix A: Data Summary</w:t>
            </w:r>
            <w:r>
              <w:rPr>
                <w:webHidden/>
              </w:rPr>
              <w:tab/>
            </w:r>
            <w:r>
              <w:rPr>
                <w:webHidden/>
              </w:rPr>
              <w:fldChar w:fldCharType="begin"/>
            </w:r>
            <w:r>
              <w:rPr>
                <w:webHidden/>
              </w:rPr>
              <w:instrText xml:space="preserve"> PAGEREF _Toc225776895 \h </w:instrText>
            </w:r>
            <w:r>
              <w:rPr>
                <w:webHidden/>
              </w:rPr>
            </w:r>
            <w:r>
              <w:rPr>
                <w:webHidden/>
              </w:rPr>
              <w:fldChar w:fldCharType="separate"/>
            </w:r>
            <w:r>
              <w:rPr>
                <w:webHidden/>
              </w:rPr>
              <w:t>32</w:t>
            </w:r>
            <w:r>
              <w:rPr>
                <w:webHidden/>
              </w:rPr>
              <w:fldChar w:fldCharType="end"/>
            </w:r>
          </w:hyperlink>
        </w:p>
        <w:p w14:paraId="3FBDDE5E" w14:textId="5A07D5E7" w:rsidR="00141D35" w:rsidRDefault="00141D35">
          <w:pPr>
            <w:pStyle w:val="TOC1"/>
            <w:rPr>
              <w:rFonts w:asciiTheme="minorHAnsi" w:eastAsiaTheme="minorEastAsia" w:hAnsiTheme="minorHAnsi" w:cstheme="minorBidi"/>
              <w:bCs w:val="0"/>
              <w:caps w:val="0"/>
              <w:color w:val="auto"/>
              <w:kern w:val="2"/>
              <w:sz w:val="24"/>
              <w:szCs w:val="24"/>
              <w14:ligatures w14:val="standardContextual"/>
            </w:rPr>
          </w:pPr>
          <w:hyperlink w:anchor="_Toc225776896" w:history="1">
            <w:r w:rsidRPr="00E878C8">
              <w:rPr>
                <w:rStyle w:val="Hyperlink"/>
              </w:rPr>
              <w:t>Appendix B: Rebates vs Funding – Additional Characteristics</w:t>
            </w:r>
            <w:r>
              <w:rPr>
                <w:webHidden/>
              </w:rPr>
              <w:tab/>
            </w:r>
            <w:r>
              <w:rPr>
                <w:webHidden/>
              </w:rPr>
              <w:fldChar w:fldCharType="begin"/>
            </w:r>
            <w:r>
              <w:rPr>
                <w:webHidden/>
              </w:rPr>
              <w:instrText xml:space="preserve"> PAGEREF _Toc225776896 \h </w:instrText>
            </w:r>
            <w:r>
              <w:rPr>
                <w:webHidden/>
              </w:rPr>
            </w:r>
            <w:r>
              <w:rPr>
                <w:webHidden/>
              </w:rPr>
              <w:fldChar w:fldCharType="separate"/>
            </w:r>
            <w:r>
              <w:rPr>
                <w:webHidden/>
              </w:rPr>
              <w:t>33</w:t>
            </w:r>
            <w:r>
              <w:rPr>
                <w:webHidden/>
              </w:rPr>
              <w:fldChar w:fldCharType="end"/>
            </w:r>
          </w:hyperlink>
        </w:p>
        <w:p w14:paraId="13AC4A4E" w14:textId="72089DC7" w:rsidR="0010766F" w:rsidRDefault="00BB5273" w:rsidP="0010766F">
          <w:pPr>
            <w:tabs>
              <w:tab w:val="left" w:pos="450"/>
            </w:tabs>
            <w:rPr>
              <w:b/>
              <w:bCs/>
              <w:noProof/>
            </w:rPr>
          </w:pPr>
          <w:r>
            <w:rPr>
              <w:b/>
              <w:bCs/>
              <w:noProof/>
            </w:rPr>
            <w:fldChar w:fldCharType="end"/>
          </w:r>
        </w:p>
      </w:sdtContent>
    </w:sdt>
    <w:p w14:paraId="2C3CDC5C" w14:textId="2AEF84BA" w:rsidR="50E03FC7" w:rsidRDefault="50E03FC7" w:rsidP="1C6BC534">
      <w:pPr>
        <w:spacing w:before="0" w:after="200" w:line="276" w:lineRule="auto"/>
      </w:pPr>
    </w:p>
    <w:p w14:paraId="111770B1" w14:textId="3CE591D6" w:rsidR="2B168015" w:rsidRDefault="2B168015">
      <w:r>
        <w:br w:type="page"/>
      </w:r>
    </w:p>
    <w:p w14:paraId="14B2021F" w14:textId="0773F210" w:rsidR="005E0E85" w:rsidRPr="009A1F09" w:rsidRDefault="005E0E85" w:rsidP="005E0E85">
      <w:pPr>
        <w:pStyle w:val="Heading1"/>
        <w:tabs>
          <w:tab w:val="clear" w:pos="450"/>
        </w:tabs>
        <w:ind w:left="450" w:hanging="450"/>
        <w:rPr>
          <w:color w:val="0579BD"/>
        </w:rPr>
      </w:pPr>
      <w:bookmarkStart w:id="1" w:name="_Toc225776881"/>
      <w:r w:rsidRPr="009A1F09">
        <w:rPr>
          <w:color w:val="0579BD"/>
        </w:rPr>
        <w:lastRenderedPageBreak/>
        <w:t>Introduction</w:t>
      </w:r>
      <w:bookmarkEnd w:id="1"/>
    </w:p>
    <w:p w14:paraId="28E79EB7" w14:textId="62DAC13B" w:rsidR="008562F0" w:rsidRDefault="00C64884" w:rsidP="00C64884">
      <w:r>
        <w:t>California’s Clean Vehicle Rebate Project (CVRP)</w:t>
      </w:r>
      <w:r w:rsidR="006340FB">
        <w:t xml:space="preserve"> </w:t>
      </w:r>
      <w:r w:rsidR="00850C3B">
        <w:t>ran between 2010</w:t>
      </w:r>
      <w:r w:rsidR="0092531C">
        <w:t>–</w:t>
      </w:r>
      <w:r w:rsidR="00850C3B">
        <w:t>2023</w:t>
      </w:r>
      <w:r w:rsidR="006340FB">
        <w:t xml:space="preserve"> </w:t>
      </w:r>
      <w:r w:rsidR="00D429DF">
        <w:t>and offered a post-purchase cash incentive for residents who purchased or leased an eligible new EV</w:t>
      </w:r>
      <w:r w:rsidR="002A29D0">
        <w:t>.</w:t>
      </w:r>
      <w:r w:rsidR="00D429DF">
        <w:t xml:space="preserve"> </w:t>
      </w:r>
      <w:r w:rsidR="0031409F">
        <w:t>The program was funded by the California Air Resources Board (CARB) and administered statewide by the Center for Sustainable Energy (CSE)</w:t>
      </w:r>
      <w:r w:rsidR="008562F0">
        <w:t>.</w:t>
      </w:r>
      <w:r w:rsidR="00A06B91">
        <w:t xml:space="preserve"> </w:t>
      </w:r>
      <w:r w:rsidR="00396256" w:rsidRPr="00845F1B">
        <w:t xml:space="preserve">From its inception in </w:t>
      </w:r>
      <w:r w:rsidR="00396256">
        <w:t xml:space="preserve">March </w:t>
      </w:r>
      <w:r w:rsidR="00396256" w:rsidRPr="00845F1B">
        <w:t>2010 through its closure in</w:t>
      </w:r>
      <w:r w:rsidR="00396256">
        <w:t xml:space="preserve"> late</w:t>
      </w:r>
      <w:r w:rsidR="00396256" w:rsidRPr="00845F1B">
        <w:t xml:space="preserve"> 2023, </w:t>
      </w:r>
      <w:r w:rsidR="0053235A">
        <w:t xml:space="preserve">the bulk of </w:t>
      </w:r>
      <w:r w:rsidR="00396256" w:rsidRPr="00845F1B">
        <w:t xml:space="preserve">CVRP </w:t>
      </w:r>
      <w:r w:rsidR="00396256">
        <w:t>incentive</w:t>
      </w:r>
      <w:r w:rsidR="0053235A">
        <w:t xml:space="preserve">s were </w:t>
      </w:r>
      <w:r w:rsidR="00E20193">
        <w:t>the</w:t>
      </w:r>
      <w:r w:rsidR="00396256">
        <w:t xml:space="preserve"> </w:t>
      </w:r>
      <w:r w:rsidR="006916CF">
        <w:t xml:space="preserve">556,758 </w:t>
      </w:r>
      <w:r w:rsidR="007F02B4">
        <w:t xml:space="preserve">rebates </w:t>
      </w:r>
      <w:r w:rsidR="00E20193">
        <w:t xml:space="preserve">for </w:t>
      </w:r>
      <w:r w:rsidR="00811D0F">
        <w:t>personal-use</w:t>
      </w:r>
      <w:r w:rsidR="00396256">
        <w:t xml:space="preserve"> </w:t>
      </w:r>
      <w:r w:rsidR="00673A30">
        <w:t>battery</w:t>
      </w:r>
      <w:r w:rsidR="00535458">
        <w:t xml:space="preserve"> </w:t>
      </w:r>
      <w:r w:rsidR="00673A30">
        <w:t>electric vehicle</w:t>
      </w:r>
      <w:r w:rsidR="00535458">
        <w:t>s</w:t>
      </w:r>
      <w:r w:rsidR="00673A30">
        <w:t xml:space="preserve"> (</w:t>
      </w:r>
      <w:r w:rsidR="00396256" w:rsidRPr="00845F1B">
        <w:t>BEV</w:t>
      </w:r>
      <w:r w:rsidR="00535458">
        <w:t>s</w:t>
      </w:r>
      <w:r w:rsidR="00673A30">
        <w:t>)</w:t>
      </w:r>
      <w:r w:rsidR="00396256" w:rsidRPr="00845F1B">
        <w:t xml:space="preserve"> and </w:t>
      </w:r>
      <w:r w:rsidR="00673A30">
        <w:t>plug-in electric vehicle</w:t>
      </w:r>
      <w:r w:rsidR="00461A1B">
        <w:t>s</w:t>
      </w:r>
      <w:r w:rsidR="00673A30">
        <w:t xml:space="preserve"> (</w:t>
      </w:r>
      <w:r w:rsidR="00396256" w:rsidRPr="00845F1B">
        <w:t>PHEV</w:t>
      </w:r>
      <w:r w:rsidR="00461A1B">
        <w:t>s</w:t>
      </w:r>
      <w:r w:rsidR="00673A30">
        <w:t>)</w:t>
      </w:r>
      <w:r w:rsidR="00387E1D">
        <w:t>,</w:t>
      </w:r>
      <w:r w:rsidR="00396256">
        <w:t xml:space="preserve"> </w:t>
      </w:r>
      <w:r w:rsidR="00387E1D">
        <w:t xml:space="preserve">totaling </w:t>
      </w:r>
      <w:r w:rsidR="00396256">
        <w:t>$</w:t>
      </w:r>
      <w:r w:rsidR="006916CF">
        <w:t>1</w:t>
      </w:r>
      <w:r w:rsidR="006916CF" w:rsidRPr="00461A1B">
        <w:rPr>
          <w:b/>
          <w:bCs/>
        </w:rPr>
        <w:t>.</w:t>
      </w:r>
      <w:r w:rsidR="006916CF">
        <w:t>375</w:t>
      </w:r>
      <w:r w:rsidR="00461A1B">
        <w:t xml:space="preserve"> billion</w:t>
      </w:r>
      <w:r w:rsidR="00396256">
        <w:t xml:space="preserve"> in rebate</w:t>
      </w:r>
      <w:r w:rsidR="00461A1B">
        <w:t>s</w:t>
      </w:r>
      <w:r w:rsidR="00396256" w:rsidRPr="00845F1B">
        <w:t xml:space="preserve">. </w:t>
      </w:r>
      <w:r w:rsidR="0038243E">
        <w:t>T</w:t>
      </w:r>
      <w:r w:rsidR="00DB69B7">
        <w:t>his</w:t>
      </w:r>
      <w:r w:rsidR="00E50A88">
        <w:t xml:space="preserve"> </w:t>
      </w:r>
      <w:r w:rsidR="000E2122">
        <w:t xml:space="preserve">summary </w:t>
      </w:r>
      <w:r w:rsidR="007F5DAD">
        <w:t xml:space="preserve">builds on prior </w:t>
      </w:r>
      <w:r w:rsidR="00044611">
        <w:t xml:space="preserve">work </w:t>
      </w:r>
      <w:r w:rsidR="00DB30EB">
        <w:t xml:space="preserve">by CSE </w:t>
      </w:r>
      <w:r w:rsidR="00543640">
        <w:t xml:space="preserve">detailing the characteristics of </w:t>
      </w:r>
      <w:r w:rsidR="007474F1">
        <w:t xml:space="preserve">EV rebate </w:t>
      </w:r>
      <w:r w:rsidR="00543640">
        <w:t>program participants</w:t>
      </w:r>
      <w:r w:rsidR="007F5DAD">
        <w:t xml:space="preserve"> </w:t>
      </w:r>
      <w:r w:rsidR="00A639FA">
        <w:t>w</w:t>
      </w:r>
      <w:r w:rsidR="00A639FA" w:rsidRPr="006C5A36">
        <w:t xml:space="preserve">ith an aim to </w:t>
      </w:r>
      <w:r w:rsidR="00D918A5">
        <w:t xml:space="preserve">describe </w:t>
      </w:r>
      <w:r w:rsidR="00630F1B">
        <w:t xml:space="preserve">who benefitted from </w:t>
      </w:r>
      <w:r w:rsidR="00BD2029">
        <w:t xml:space="preserve">CVRP </w:t>
      </w:r>
      <w:r w:rsidR="00925F07">
        <w:t xml:space="preserve">over </w:t>
      </w:r>
      <w:r w:rsidR="00126270">
        <w:t xml:space="preserve">the life of the program </w:t>
      </w:r>
      <w:r w:rsidR="00C75B10">
        <w:t>and how equitable it was relative to new</w:t>
      </w:r>
      <w:r w:rsidR="0027629E">
        <w:t>-</w:t>
      </w:r>
      <w:r w:rsidR="00C75B10">
        <w:t>car buyers in the state</w:t>
      </w:r>
      <w:r w:rsidR="006B67A1">
        <w:t xml:space="preserve">. </w:t>
      </w:r>
    </w:p>
    <w:p w14:paraId="7EF3A79B" w14:textId="75E6F623" w:rsidR="00C57BE0" w:rsidRDefault="00483F8D" w:rsidP="00C64884">
      <w:r>
        <w:t xml:space="preserve">Over the course of CVRP’s nearly 14 years, the EV market developed significantly from its infancy </w:t>
      </w:r>
      <w:r w:rsidR="005632FD">
        <w:t>to</w:t>
      </w:r>
      <w:r w:rsidR="006E5926">
        <w:t xml:space="preserve"> the point where over 1 in 4 new vehicles sold was electric</w:t>
      </w:r>
      <w:r w:rsidR="005632FD">
        <w:t xml:space="preserve">. </w:t>
      </w:r>
      <w:r w:rsidR="00231578" w:rsidRPr="00231578">
        <w:t xml:space="preserve">As EVs became more widely adopted in California, </w:t>
      </w:r>
      <w:r w:rsidR="008C1C25">
        <w:t>program goals evolved</w:t>
      </w:r>
      <w:r w:rsidR="003F5B4F">
        <w:t xml:space="preserve"> from </w:t>
      </w:r>
      <w:r w:rsidR="00F94937">
        <w:t xml:space="preserve">broadly </w:t>
      </w:r>
      <w:r w:rsidR="003F5B4F">
        <w:t xml:space="preserve">spurring </w:t>
      </w:r>
      <w:r w:rsidR="00B619EB">
        <w:t xml:space="preserve">consumer demand for EVs, to </w:t>
      </w:r>
      <w:r w:rsidR="005A1F00">
        <w:t>reach</w:t>
      </w:r>
      <w:r w:rsidR="00ED3438">
        <w:t>ing</w:t>
      </w:r>
      <w:r w:rsidR="005A1F00">
        <w:t xml:space="preserve"> </w:t>
      </w:r>
      <w:r w:rsidR="005A042E">
        <w:t xml:space="preserve">mainstream consumers and </w:t>
      </w:r>
      <w:r w:rsidR="005A1F00">
        <w:t>priority populations,</w:t>
      </w:r>
      <w:r w:rsidR="000609B2">
        <w:rPr>
          <w:rStyle w:val="FootnoteReference"/>
        </w:rPr>
        <w:footnoteReference w:id="2"/>
      </w:r>
      <w:r w:rsidR="005A1F00">
        <w:t xml:space="preserve"> and even</w:t>
      </w:r>
      <w:r w:rsidR="000E7B07">
        <w:t>tually impro</w:t>
      </w:r>
      <w:r w:rsidR="009C6D5D">
        <w:t>ving</w:t>
      </w:r>
      <w:r w:rsidR="000E7B07">
        <w:t xml:space="preserve"> equity in the EV transition.</w:t>
      </w:r>
      <w:r w:rsidR="007B0A15">
        <w:rPr>
          <w:rStyle w:val="FootnoteReference"/>
        </w:rPr>
        <w:footnoteReference w:id="3"/>
      </w:r>
      <w:r w:rsidR="007B0A15">
        <w:t xml:space="preserve"> </w:t>
      </w:r>
      <w:r w:rsidR="00513C12">
        <w:t>Accordingly</w:t>
      </w:r>
      <w:r w:rsidR="00567CEF">
        <w:t xml:space="preserve">, </w:t>
      </w:r>
      <w:r w:rsidR="00231578" w:rsidRPr="00231578">
        <w:t>the program rolled out design changes</w:t>
      </w:r>
      <w:r w:rsidR="00316DE2">
        <w:t xml:space="preserve"> with vehicle- and income-based criteria</w:t>
      </w:r>
      <w:r w:rsidR="00231578" w:rsidRPr="00231578">
        <w:t xml:space="preserve"> that </w:t>
      </w:r>
      <w:r w:rsidR="0016701E">
        <w:t xml:space="preserve">increasingly </w:t>
      </w:r>
      <w:r w:rsidR="00231578" w:rsidRPr="00231578">
        <w:t xml:space="preserve">directed </w:t>
      </w:r>
      <w:r w:rsidR="0016701E">
        <w:t xml:space="preserve">funding and </w:t>
      </w:r>
      <w:r w:rsidR="00231578" w:rsidRPr="00231578">
        <w:t xml:space="preserve">eligibility to </w:t>
      </w:r>
      <w:r w:rsidR="000764ED">
        <w:t xml:space="preserve">these target markets. </w:t>
      </w:r>
      <w:r w:rsidR="00E174DB" w:rsidRPr="00E174DB">
        <w:t xml:space="preserve">Because the program spanned such </w:t>
      </w:r>
      <w:r w:rsidR="004E6B5C">
        <w:t>fluctuations</w:t>
      </w:r>
      <w:r w:rsidR="00E174DB" w:rsidRPr="00E174DB">
        <w:t xml:space="preserve">, its </w:t>
      </w:r>
      <w:r w:rsidR="0095581B">
        <w:t xml:space="preserve">participant </w:t>
      </w:r>
      <w:r w:rsidR="0084444A">
        <w:t>characteristic</w:t>
      </w:r>
      <w:r w:rsidR="00A610A3">
        <w:t xml:space="preserve"> </w:t>
      </w:r>
      <w:r w:rsidR="00AC77CF">
        <w:t xml:space="preserve">and equity </w:t>
      </w:r>
      <w:r w:rsidR="00A610A3">
        <w:t>metrics</w:t>
      </w:r>
      <w:r w:rsidR="00B97C08">
        <w:t xml:space="preserve"> </w:t>
      </w:r>
      <w:r w:rsidR="00E174DB" w:rsidRPr="00E174DB">
        <w:t>can be better understood when evaluated over time and against the backdrop of distinct program design</w:t>
      </w:r>
      <w:r w:rsidR="0095537A">
        <w:t>s</w:t>
      </w:r>
      <w:r w:rsidR="00E174DB" w:rsidRPr="00E174DB">
        <w:t xml:space="preserve">. As such, metrics are analyzed </w:t>
      </w:r>
      <w:r w:rsidR="007B68F5">
        <w:t xml:space="preserve">year over year and </w:t>
      </w:r>
      <w:r w:rsidR="00E174DB" w:rsidRPr="00E174DB">
        <w:t>across five distinct eras of CVRP, each distinguished by major changes made to the program over time.</w:t>
      </w:r>
      <w:r w:rsidR="000D509A">
        <w:t xml:space="preserve"> </w:t>
      </w:r>
      <w:r w:rsidR="0056254A" w:rsidRPr="00151E46">
        <w:t xml:space="preserve">Pertinent program changes </w:t>
      </w:r>
      <w:r w:rsidR="00897442">
        <w:t xml:space="preserve">in each </w:t>
      </w:r>
      <w:r w:rsidR="00A04752">
        <w:t xml:space="preserve">era </w:t>
      </w:r>
      <w:r w:rsidR="0056254A" w:rsidRPr="00151E46">
        <w:t xml:space="preserve">are summarized in </w:t>
      </w:r>
      <w:r w:rsidR="00AF40A0">
        <w:t>Table 1</w:t>
      </w:r>
      <w:r w:rsidR="005E0DEE">
        <w:t xml:space="preserve"> and rebate amounts </w:t>
      </w:r>
      <w:r w:rsidR="00722F25">
        <w:t>over time are detailed in Table 2</w:t>
      </w:r>
      <w:r w:rsidR="0056254A" w:rsidRPr="00151E46">
        <w:t>.</w:t>
      </w:r>
      <w:r w:rsidR="00151E46">
        <w:t xml:space="preserve"> </w:t>
      </w:r>
      <w:r w:rsidR="00680928">
        <w:t>P</w:t>
      </w:r>
      <w:r w:rsidR="00C57BE0">
        <w:t xml:space="preserve">rogram </w:t>
      </w:r>
      <w:r w:rsidR="000309FC">
        <w:t xml:space="preserve">and market </w:t>
      </w:r>
      <w:r w:rsidR="00C57BE0">
        <w:t xml:space="preserve">context </w:t>
      </w:r>
      <w:r w:rsidR="001779CE">
        <w:t xml:space="preserve">will be </w:t>
      </w:r>
      <w:r w:rsidR="00340397">
        <w:t xml:space="preserve">detailed </w:t>
      </w:r>
      <w:r w:rsidR="00151E46">
        <w:t xml:space="preserve">further </w:t>
      </w:r>
      <w:r w:rsidR="00473C3C">
        <w:t>in additional retrospective CVRP reporting</w:t>
      </w:r>
      <w:r w:rsidR="002311BD">
        <w:t xml:space="preserve"> a</w:t>
      </w:r>
      <w:r w:rsidR="002311BD" w:rsidRPr="002311BD">
        <w:t>nd more detail on program eligibility is available on the CVRP website.</w:t>
      </w:r>
      <w:r w:rsidR="00D05041">
        <w:rPr>
          <w:rStyle w:val="FootnoteReference"/>
        </w:rPr>
        <w:footnoteReference w:id="4"/>
      </w:r>
      <w:r w:rsidR="00D05041" w:rsidRPr="00D05041">
        <w:rPr>
          <w:vertAlign w:val="superscript"/>
        </w:rPr>
        <w:t>,</w:t>
      </w:r>
      <w:r w:rsidR="00DA0568">
        <w:rPr>
          <w:rStyle w:val="FootnoteReference"/>
        </w:rPr>
        <w:footnoteReference w:id="5"/>
      </w:r>
      <w:r w:rsidR="00473C3C">
        <w:t xml:space="preserve"> </w:t>
      </w:r>
    </w:p>
    <w:p w14:paraId="5FC53127" w14:textId="0D24113A" w:rsidR="00A76CB8" w:rsidRDefault="0071543D" w:rsidP="00C64884">
      <w:r>
        <w:t>Previous related work</w:t>
      </w:r>
      <w:r w:rsidR="005555DA">
        <w:t xml:space="preserve"> is </w:t>
      </w:r>
      <w:r w:rsidR="00634C54">
        <w:t xml:space="preserve">summarized </w:t>
      </w:r>
      <w:r w:rsidR="005555DA">
        <w:t>next</w:t>
      </w:r>
      <w:r>
        <w:t xml:space="preserve">, </w:t>
      </w:r>
      <w:r w:rsidR="005555DA">
        <w:t xml:space="preserve">followed by </w:t>
      </w:r>
      <w:r w:rsidR="00634C54">
        <w:t xml:space="preserve">a description of the </w:t>
      </w:r>
      <w:r w:rsidR="00DE6808">
        <w:t>data and methods</w:t>
      </w:r>
      <w:r w:rsidR="00634C54">
        <w:t xml:space="preserve"> used</w:t>
      </w:r>
      <w:r w:rsidR="00DE6808">
        <w:t xml:space="preserve">. </w:t>
      </w:r>
      <w:r w:rsidR="003508CD">
        <w:t>Th</w:t>
      </w:r>
      <w:r w:rsidR="004E0485">
        <w:t>e remainder of th</w:t>
      </w:r>
      <w:r w:rsidR="005B157B">
        <w:t>is</w:t>
      </w:r>
      <w:r w:rsidR="003508CD">
        <w:t xml:space="preserve"> </w:t>
      </w:r>
      <w:r w:rsidR="00CF7ADB">
        <w:t xml:space="preserve">summary </w:t>
      </w:r>
      <w:r w:rsidR="007B2D7A">
        <w:t xml:space="preserve">1) </w:t>
      </w:r>
      <w:r w:rsidR="004E7F1E">
        <w:t xml:space="preserve">characterizes </w:t>
      </w:r>
      <w:r w:rsidR="001646E7" w:rsidRPr="001646E7">
        <w:t xml:space="preserve">the CVRP participant makeup </w:t>
      </w:r>
      <w:r w:rsidR="0069049B">
        <w:t>overall</w:t>
      </w:r>
      <w:r w:rsidR="0055501A">
        <w:t>,</w:t>
      </w:r>
      <w:r w:rsidR="0069049B">
        <w:t xml:space="preserve"> across strategic consumer segments</w:t>
      </w:r>
      <w:r w:rsidR="00D20BDA">
        <w:t xml:space="preserve">, </w:t>
      </w:r>
      <w:r w:rsidR="001D25FC">
        <w:t xml:space="preserve">and relative to </w:t>
      </w:r>
      <w:r w:rsidR="001D3F34">
        <w:t>new-car buyers</w:t>
      </w:r>
      <w:r w:rsidR="00FE50A2">
        <w:t xml:space="preserve">, </w:t>
      </w:r>
      <w:r w:rsidR="00E673EB">
        <w:t xml:space="preserve">and </w:t>
      </w:r>
      <w:r w:rsidR="007B2D7A">
        <w:t xml:space="preserve">2) </w:t>
      </w:r>
      <w:r w:rsidR="00F768B5">
        <w:t xml:space="preserve">examines </w:t>
      </w:r>
      <w:r w:rsidR="000B539D">
        <w:t xml:space="preserve">how </w:t>
      </w:r>
      <w:r w:rsidR="00747F69">
        <w:t xml:space="preserve">the distribution </w:t>
      </w:r>
      <w:r w:rsidR="00195818">
        <w:rPr>
          <w:rFonts w:asciiTheme="minorHAnsi" w:hAnsiTheme="minorHAnsi" w:cstheme="minorHAnsi"/>
        </w:rPr>
        <w:t xml:space="preserve">of rebate </w:t>
      </w:r>
      <w:r w:rsidR="001E3E85">
        <w:rPr>
          <w:rFonts w:asciiTheme="minorHAnsi" w:hAnsiTheme="minorHAnsi" w:cstheme="minorHAnsi"/>
        </w:rPr>
        <w:t xml:space="preserve">funding </w:t>
      </w:r>
      <w:r w:rsidR="00195818">
        <w:rPr>
          <w:rFonts w:asciiTheme="minorHAnsi" w:hAnsiTheme="minorHAnsi" w:cstheme="minorHAnsi"/>
        </w:rPr>
        <w:t>across participant groups</w:t>
      </w:r>
      <w:r w:rsidR="002752B4" w:rsidRPr="002752B4">
        <w:rPr>
          <w:rFonts w:asciiTheme="minorHAnsi" w:hAnsiTheme="minorHAnsi" w:cstheme="minorHAnsi"/>
        </w:rPr>
        <w:t xml:space="preserve"> </w:t>
      </w:r>
      <w:r w:rsidR="0022356F">
        <w:rPr>
          <w:rFonts w:asciiTheme="minorHAnsi" w:hAnsiTheme="minorHAnsi" w:cstheme="minorHAnsi"/>
        </w:rPr>
        <w:t xml:space="preserve">differs </w:t>
      </w:r>
      <w:r w:rsidR="002752B4">
        <w:rPr>
          <w:rFonts w:asciiTheme="minorHAnsi" w:hAnsiTheme="minorHAnsi" w:cstheme="minorHAnsi"/>
        </w:rPr>
        <w:t>from rebate volumes</w:t>
      </w:r>
      <w:r w:rsidR="00AF6831">
        <w:t>,</w:t>
      </w:r>
      <w:r w:rsidR="00E673EB">
        <w:t xml:space="preserve"> </w:t>
      </w:r>
      <w:r w:rsidR="005D70E1">
        <w:t xml:space="preserve">leading to </w:t>
      </w:r>
      <w:r w:rsidR="00835EBF">
        <w:t xml:space="preserve">the following key </w:t>
      </w:r>
      <w:r w:rsidR="00CC45D7">
        <w:t>insights</w:t>
      </w:r>
      <w:r w:rsidR="00835EBF">
        <w:t>.</w:t>
      </w:r>
    </w:p>
    <w:p w14:paraId="1BB52458" w14:textId="77777777" w:rsidR="00CD7537" w:rsidRDefault="00CD7537" w:rsidP="006A32AF">
      <w:pPr>
        <w:pStyle w:val="ListParagraph"/>
        <w:numPr>
          <w:ilvl w:val="0"/>
          <w:numId w:val="26"/>
        </w:numPr>
        <w:spacing w:before="0" w:after="200" w:line="276" w:lineRule="auto"/>
      </w:pPr>
      <w:r>
        <w:t>CVRP became considerably more equitable over the course of the program.</w:t>
      </w:r>
    </w:p>
    <w:p w14:paraId="46BCB115" w14:textId="77777777" w:rsidR="00912DBF" w:rsidRDefault="00766F63" w:rsidP="006A32AF">
      <w:pPr>
        <w:pStyle w:val="ListParagraph"/>
        <w:numPr>
          <w:ilvl w:val="1"/>
          <w:numId w:val="26"/>
        </w:numPr>
        <w:spacing w:before="0" w:after="200" w:line="276" w:lineRule="auto"/>
      </w:pPr>
      <w:r>
        <w:t>Across each consumer characteristic measured, CVRP participants progressed substantially toward mainstream new-car buyers over time.</w:t>
      </w:r>
    </w:p>
    <w:p w14:paraId="5892DF07" w14:textId="22F20220" w:rsidR="00D46429" w:rsidRDefault="00D46429" w:rsidP="006A32AF">
      <w:pPr>
        <w:pStyle w:val="ListParagraph"/>
        <w:numPr>
          <w:ilvl w:val="0"/>
          <w:numId w:val="26"/>
        </w:numPr>
        <w:spacing w:before="0" w:after="200" w:line="276" w:lineRule="auto"/>
      </w:pPr>
      <w:r>
        <w:t xml:space="preserve">By the final year of CVRP, </w:t>
      </w:r>
      <w:r w:rsidR="00BF4CD6">
        <w:t xml:space="preserve">metrics </w:t>
      </w:r>
      <w:r w:rsidR="00FC0418">
        <w:t>of r</w:t>
      </w:r>
      <w:r w:rsidR="00FC0418" w:rsidRPr="00FC0418">
        <w:t>ace/ethnicity</w:t>
      </w:r>
      <w:r w:rsidR="00FC0418">
        <w:t>, income, and age</w:t>
      </w:r>
      <w:r w:rsidR="00FC0418" w:rsidRPr="00FC0418">
        <w:t xml:space="preserve"> </w:t>
      </w:r>
      <w:r w:rsidR="00FC0418">
        <w:t xml:space="preserve">had </w:t>
      </w:r>
      <w:r w:rsidR="00C11DCF">
        <w:t xml:space="preserve">reached or </w:t>
      </w:r>
      <w:r w:rsidR="00210BBC">
        <w:t>surpassed</w:t>
      </w:r>
      <w:r w:rsidR="00C71435">
        <w:t xml:space="preserve"> </w:t>
      </w:r>
      <w:r w:rsidR="008E4F7E">
        <w:t xml:space="preserve">mainstream </w:t>
      </w:r>
      <w:r w:rsidR="00621F07">
        <w:t xml:space="preserve">new-car buyer </w:t>
      </w:r>
      <w:r w:rsidR="002554DA">
        <w:t>levels</w:t>
      </w:r>
      <w:r w:rsidR="008E4F7E">
        <w:t xml:space="preserve"> </w:t>
      </w:r>
      <w:r w:rsidR="007A66D5">
        <w:t>while</w:t>
      </w:r>
      <w:r w:rsidR="008E4F7E">
        <w:t xml:space="preserve"> metrics </w:t>
      </w:r>
      <w:r w:rsidR="00674A81">
        <w:t>of</w:t>
      </w:r>
      <w:r w:rsidR="00766F63">
        <w:t xml:space="preserve"> gender, education, and homeownership</w:t>
      </w:r>
      <w:r w:rsidR="00674A81">
        <w:t xml:space="preserve"> </w:t>
      </w:r>
      <w:r w:rsidR="008E4F7E">
        <w:t>had not.</w:t>
      </w:r>
    </w:p>
    <w:p w14:paraId="16B73DAB" w14:textId="403693F2" w:rsidR="00C438FB" w:rsidRPr="00C438FB" w:rsidRDefault="00C438FB" w:rsidP="006A32AF">
      <w:pPr>
        <w:pStyle w:val="ListParagraph"/>
        <w:numPr>
          <w:ilvl w:val="0"/>
          <w:numId w:val="26"/>
        </w:numPr>
      </w:pPr>
      <w:r w:rsidRPr="00C438FB">
        <w:t xml:space="preserve">The Increased Rebate and </w:t>
      </w:r>
      <w:r w:rsidR="00006283">
        <w:t>other</w:t>
      </w:r>
      <w:r w:rsidRPr="00C438FB">
        <w:t xml:space="preserve"> equity-focused program changes were effective in directing rebate funds toward lower-income consumers. </w:t>
      </w:r>
    </w:p>
    <w:p w14:paraId="115C21E0" w14:textId="498542D4" w:rsidR="00E47B6B" w:rsidRDefault="00C438FB" w:rsidP="006A32AF">
      <w:pPr>
        <w:pStyle w:val="ListParagraph"/>
        <w:numPr>
          <w:ilvl w:val="0"/>
          <w:numId w:val="26"/>
        </w:numPr>
      </w:pPr>
      <w:r w:rsidRPr="00C438FB">
        <w:t xml:space="preserve">Targeting </w:t>
      </w:r>
      <w:r w:rsidR="001B42C1">
        <w:t xml:space="preserve">income-qualified consumers and other </w:t>
      </w:r>
      <w:r w:rsidRPr="00C438FB">
        <w:t xml:space="preserve">strategic </w:t>
      </w:r>
      <w:r w:rsidR="00A17978">
        <w:t xml:space="preserve">consumer </w:t>
      </w:r>
      <w:r w:rsidRPr="00C438FB">
        <w:t xml:space="preserve">segments can help move </w:t>
      </w:r>
      <w:r w:rsidR="003F4707">
        <w:t xml:space="preserve">the </w:t>
      </w:r>
      <w:r w:rsidR="00C228DA">
        <w:t>characteristics</w:t>
      </w:r>
      <w:r w:rsidRPr="00C438FB">
        <w:t xml:space="preserve"> </w:t>
      </w:r>
      <w:r w:rsidR="003F4707">
        <w:t xml:space="preserve">of </w:t>
      </w:r>
      <w:r w:rsidR="003F4707" w:rsidRPr="00C438FB">
        <w:t>program</w:t>
      </w:r>
      <w:r w:rsidR="003F4707">
        <w:t xml:space="preserve"> participants </w:t>
      </w:r>
      <w:r w:rsidRPr="00C438FB">
        <w:t xml:space="preserve">closer to, or further beyond, </w:t>
      </w:r>
      <w:r w:rsidR="00C228DA">
        <w:t xml:space="preserve">those </w:t>
      </w:r>
      <w:r w:rsidR="001B665C">
        <w:t xml:space="preserve">of </w:t>
      </w:r>
      <w:r w:rsidRPr="00C438FB">
        <w:t xml:space="preserve">mainstream car buyers. </w:t>
      </w:r>
    </w:p>
    <w:p w14:paraId="2B41560C" w14:textId="19FFC8CF" w:rsidR="00A378B1" w:rsidRPr="009A1F09" w:rsidRDefault="00A378B1" w:rsidP="00A378B1">
      <w:pPr>
        <w:pStyle w:val="TableFigureNumber"/>
        <w:keepNext/>
        <w:rPr>
          <w:color w:val="0579BD"/>
        </w:rPr>
      </w:pPr>
      <w:r w:rsidRPr="009A1F09">
        <w:rPr>
          <w:color w:val="0579BD"/>
        </w:rPr>
        <w:lastRenderedPageBreak/>
        <w:t>Table 1</w:t>
      </w:r>
    </w:p>
    <w:p w14:paraId="048EE4CD" w14:textId="39309C3D" w:rsidR="00A378B1" w:rsidRDefault="00A378B1" w:rsidP="00A378B1">
      <w:pPr>
        <w:pStyle w:val="TableFigureTitle"/>
        <w:keepNext/>
      </w:pPr>
      <w:r>
        <w:t xml:space="preserve">Program Design </w:t>
      </w:r>
      <w:r w:rsidR="00966B06">
        <w:t>Over Time</w:t>
      </w:r>
      <w:r w:rsidR="00066654">
        <w:rPr>
          <w:rStyle w:val="FootnoteReference"/>
        </w:rPr>
        <w:footnoteReference w:id="6"/>
      </w:r>
    </w:p>
    <w:p w14:paraId="3B164555" w14:textId="2FEFCD33" w:rsidR="00D4168C" w:rsidRDefault="00A378B1" w:rsidP="00A378B1">
      <w:pPr>
        <w:pStyle w:val="TableFigureSubtitle"/>
        <w:keepNext/>
      </w:pPr>
      <w:r>
        <w:t>Personal (nonfleet) PHEVs and BEVs</w:t>
      </w:r>
    </w:p>
    <w:tbl>
      <w:tblPr>
        <w:tblW w:w="10208" w:type="dxa"/>
        <w:tblBorders>
          <w:top w:val="outset" w:sz="6" w:space="0" w:color="auto"/>
          <w:left w:val="outset" w:sz="6" w:space="0" w:color="auto"/>
          <w:bottom w:val="outset" w:sz="6" w:space="0" w:color="auto"/>
          <w:right w:val="outset" w:sz="6" w:space="0" w:color="auto"/>
        </w:tblBorders>
        <w:tblCellMar>
          <w:top w:w="15" w:type="dxa"/>
          <w:left w:w="29" w:type="dxa"/>
          <w:bottom w:w="15" w:type="dxa"/>
          <w:right w:w="29" w:type="dxa"/>
        </w:tblCellMar>
        <w:tblLook w:val="04A0" w:firstRow="1" w:lastRow="0" w:firstColumn="1" w:lastColumn="0" w:noHBand="0" w:noVBand="1"/>
      </w:tblPr>
      <w:tblGrid>
        <w:gridCol w:w="5007"/>
        <w:gridCol w:w="5201"/>
      </w:tblGrid>
      <w:tr w:rsidR="00205E59" w:rsidRPr="003720B7" w14:paraId="38CD454B" w14:textId="77777777">
        <w:tc>
          <w:tcPr>
            <w:tcW w:w="5007" w:type="dxa"/>
            <w:tcBorders>
              <w:top w:val="single" w:sz="6" w:space="0" w:color="000000"/>
              <w:left w:val="single" w:sz="6" w:space="0" w:color="757575"/>
              <w:bottom w:val="single" w:sz="6" w:space="0" w:color="D1D1D1"/>
              <w:right w:val="single" w:sz="6" w:space="0" w:color="757575"/>
            </w:tcBorders>
            <w:shd w:val="clear" w:color="auto" w:fill="FFFFFF"/>
            <w:hideMark/>
          </w:tcPr>
          <w:p w14:paraId="60847027" w14:textId="77777777" w:rsidR="00205E59" w:rsidRPr="003720B7" w:rsidRDefault="00205E59">
            <w:pPr>
              <w:spacing w:before="100" w:beforeAutospacing="1" w:after="120" w:line="240" w:lineRule="auto"/>
              <w:textAlignment w:val="baseline"/>
              <w:rPr>
                <w:rFonts w:ascii="Times New Roman" w:eastAsia="Times New Roman" w:hAnsi="Times New Roman" w:cs="Times New Roman"/>
                <w:color w:val="000000"/>
                <w:sz w:val="18"/>
                <w:szCs w:val="18"/>
              </w:rPr>
            </w:pPr>
            <w:r w:rsidRPr="003720B7">
              <w:rPr>
                <w:rFonts w:ascii="Calibri" w:eastAsia="Times New Roman" w:hAnsi="Calibri" w:cs="Calibri"/>
                <w:b/>
                <w:bCs/>
                <w:color w:val="005897"/>
                <w:position w:val="1"/>
                <w:sz w:val="20"/>
                <w:szCs w:val="20"/>
              </w:rPr>
              <w:t>Program Era 1 </w:t>
            </w:r>
            <w:r w:rsidRPr="003720B7">
              <w:rPr>
                <w:rFonts w:ascii="Calibri" w:eastAsia="Times New Roman" w:hAnsi="Calibri" w:cs="Calibri"/>
                <w:b/>
                <w:bCs/>
                <w:color w:val="005897"/>
                <w:position w:val="1"/>
                <w:sz w:val="18"/>
                <w:szCs w:val="18"/>
              </w:rPr>
              <w:t>(March 15, 2010 – March 28, 2016)</w:t>
            </w:r>
            <w:r w:rsidRPr="003720B7">
              <w:rPr>
                <w:rFonts w:ascii="Calibri" w:eastAsia="Times New Roman" w:hAnsi="Calibri" w:cs="Calibri"/>
                <w:color w:val="000000"/>
                <w:sz w:val="18"/>
                <w:szCs w:val="18"/>
              </w:rPr>
              <w:t>​</w:t>
            </w:r>
          </w:p>
          <w:p w14:paraId="53CF689A" w14:textId="77777777" w:rsidR="00205E59" w:rsidRPr="003720B7" w:rsidRDefault="00205E59">
            <w:pPr>
              <w:spacing w:before="0" w:line="240" w:lineRule="auto"/>
              <w:textAlignment w:val="baseline"/>
              <w:rPr>
                <w:rFonts w:ascii="Times New Roman" w:eastAsia="Times New Roman" w:hAnsi="Times New Roman" w:cs="Times New Roman"/>
                <w:color w:val="000000"/>
                <w:sz w:val="18"/>
                <w:szCs w:val="18"/>
                <w:u w:val="single"/>
              </w:rPr>
            </w:pPr>
            <w:r w:rsidRPr="003720B7">
              <w:rPr>
                <w:rFonts w:ascii="Calibri" w:eastAsia="Times New Roman" w:hAnsi="Calibri" w:cs="Calibri"/>
                <w:b/>
                <w:bCs/>
                <w:color w:val="000000"/>
                <w:position w:val="1"/>
                <w:sz w:val="18"/>
                <w:szCs w:val="18"/>
                <w:u w:val="single"/>
              </w:rPr>
              <w:t>as of Mar. 2010</w:t>
            </w:r>
            <w:r w:rsidRPr="003720B7">
              <w:rPr>
                <w:rFonts w:ascii="Calibri" w:eastAsia="Times New Roman" w:hAnsi="Calibri" w:cs="Calibri"/>
                <w:color w:val="000000"/>
                <w:sz w:val="18"/>
                <w:szCs w:val="18"/>
                <w:u w:val="single"/>
              </w:rPr>
              <w:t>​</w:t>
            </w:r>
          </w:p>
          <w:p w14:paraId="56ECAD04" w14:textId="77777777" w:rsidR="00205E59" w:rsidRPr="003720B7" w:rsidRDefault="00205E59" w:rsidP="006A32AF">
            <w:pPr>
              <w:numPr>
                <w:ilvl w:val="0"/>
                <w:numId w:val="27"/>
              </w:numPr>
              <w:spacing w:before="0" w:after="100" w:afterAutospacing="1" w:line="240" w:lineRule="auto"/>
              <w:textAlignment w:val="baseline"/>
              <w:rPr>
                <w:rFonts w:ascii="Arial" w:eastAsia="Times New Roman" w:hAnsi="Arial" w:cs="Arial"/>
                <w:color w:val="000000"/>
                <w:sz w:val="18"/>
                <w:szCs w:val="18"/>
              </w:rPr>
            </w:pPr>
            <w:r w:rsidRPr="003720B7">
              <w:rPr>
                <w:rFonts w:ascii="Calibri" w:eastAsia="Times New Roman" w:hAnsi="Calibri" w:cs="Calibri"/>
                <w:color w:val="000000"/>
                <w:position w:val="1"/>
                <w:sz w:val="18"/>
                <w:szCs w:val="18"/>
              </w:rPr>
              <w:t>Incentive stacking permitted</w:t>
            </w:r>
            <w:r w:rsidRPr="003720B7">
              <w:rPr>
                <w:rFonts w:ascii="Calibri" w:eastAsia="Times New Roman" w:hAnsi="Calibri" w:cs="Calibri"/>
                <w:color w:val="000000"/>
                <w:sz w:val="18"/>
                <w:szCs w:val="18"/>
              </w:rPr>
              <w:t>​</w:t>
            </w:r>
          </w:p>
          <w:p w14:paraId="50B660D2" w14:textId="77777777" w:rsidR="00205E59" w:rsidRPr="003720B7" w:rsidRDefault="00205E59" w:rsidP="006A32AF">
            <w:pPr>
              <w:numPr>
                <w:ilvl w:val="0"/>
                <w:numId w:val="27"/>
              </w:numPr>
              <w:spacing w:before="100" w:beforeAutospacing="1" w:after="100" w:afterAutospacing="1" w:line="240" w:lineRule="auto"/>
              <w:textAlignment w:val="baseline"/>
              <w:rPr>
                <w:rFonts w:ascii="Arial" w:eastAsia="Times New Roman" w:hAnsi="Arial" w:cs="Arial"/>
                <w:color w:val="000000"/>
                <w:sz w:val="18"/>
                <w:szCs w:val="18"/>
              </w:rPr>
            </w:pPr>
            <w:r w:rsidRPr="003720B7">
              <w:rPr>
                <w:rFonts w:ascii="Calibri" w:eastAsia="Times New Roman" w:hAnsi="Calibri" w:cs="Calibri"/>
                <w:color w:val="000000"/>
                <w:position w:val="1"/>
                <w:sz w:val="18"/>
                <w:szCs w:val="18"/>
              </w:rPr>
              <w:t>36-month ownership requirement</w:t>
            </w:r>
            <w:r w:rsidRPr="003720B7">
              <w:rPr>
                <w:rFonts w:ascii="Calibri" w:eastAsia="Times New Roman" w:hAnsi="Calibri" w:cs="Calibri"/>
                <w:color w:val="000000"/>
                <w:sz w:val="18"/>
                <w:szCs w:val="18"/>
              </w:rPr>
              <w:t>​</w:t>
            </w:r>
          </w:p>
          <w:p w14:paraId="7FAD477B" w14:textId="77777777" w:rsidR="00205E59" w:rsidRPr="003720B7" w:rsidRDefault="00205E59" w:rsidP="006A32AF">
            <w:pPr>
              <w:numPr>
                <w:ilvl w:val="0"/>
                <w:numId w:val="27"/>
              </w:numPr>
              <w:spacing w:before="100" w:beforeAutospacing="1" w:line="240" w:lineRule="auto"/>
              <w:textAlignment w:val="baseline"/>
              <w:rPr>
                <w:rFonts w:ascii="Arial" w:eastAsia="Times New Roman" w:hAnsi="Arial" w:cs="Arial"/>
                <w:color w:val="000000"/>
                <w:sz w:val="18"/>
                <w:szCs w:val="18"/>
              </w:rPr>
            </w:pPr>
            <w:r w:rsidRPr="003720B7">
              <w:rPr>
                <w:rFonts w:ascii="Calibri" w:eastAsia="Times New Roman" w:hAnsi="Calibri" w:cs="Calibri"/>
                <w:color w:val="000000"/>
                <w:position w:val="1"/>
                <w:sz w:val="18"/>
                <w:szCs w:val="18"/>
              </w:rPr>
              <w:t>Rebates per year limit  = 20</w:t>
            </w:r>
            <w:r w:rsidRPr="003720B7">
              <w:rPr>
                <w:rFonts w:ascii="Calibri" w:eastAsia="Times New Roman" w:hAnsi="Calibri" w:cs="Calibri"/>
                <w:color w:val="000000"/>
                <w:sz w:val="18"/>
                <w:szCs w:val="18"/>
              </w:rPr>
              <w:t>​</w:t>
            </w:r>
          </w:p>
          <w:p w14:paraId="359C28CE" w14:textId="77777777" w:rsidR="00205E59" w:rsidRPr="003720B7" w:rsidRDefault="00205E59">
            <w:pPr>
              <w:spacing w:before="120" w:line="240" w:lineRule="auto"/>
              <w:textAlignment w:val="baseline"/>
              <w:rPr>
                <w:rFonts w:ascii="Times New Roman" w:eastAsia="Times New Roman" w:hAnsi="Times New Roman" w:cs="Times New Roman"/>
                <w:color w:val="000000"/>
                <w:sz w:val="18"/>
                <w:szCs w:val="18"/>
                <w:u w:val="single"/>
              </w:rPr>
            </w:pPr>
            <w:r w:rsidRPr="003720B7">
              <w:rPr>
                <w:rFonts w:ascii="Calibri" w:eastAsia="Times New Roman" w:hAnsi="Calibri" w:cs="Calibri"/>
                <w:b/>
                <w:bCs/>
                <w:color w:val="000000"/>
                <w:position w:val="1"/>
                <w:sz w:val="18"/>
                <w:szCs w:val="18"/>
                <w:u w:val="single"/>
              </w:rPr>
              <w:t>as of Dec. 2013</w:t>
            </w:r>
            <w:r w:rsidRPr="003720B7">
              <w:rPr>
                <w:rFonts w:ascii="Calibri" w:eastAsia="Times New Roman" w:hAnsi="Calibri" w:cs="Calibri"/>
                <w:color w:val="000000"/>
                <w:sz w:val="18"/>
                <w:szCs w:val="18"/>
                <w:u w:val="single"/>
              </w:rPr>
              <w:t>​</w:t>
            </w:r>
          </w:p>
          <w:p w14:paraId="42D628B3" w14:textId="77777777" w:rsidR="00205E59" w:rsidRPr="003720B7" w:rsidRDefault="00205E59" w:rsidP="006A32AF">
            <w:pPr>
              <w:numPr>
                <w:ilvl w:val="0"/>
                <w:numId w:val="28"/>
              </w:numPr>
              <w:spacing w:before="0" w:line="240" w:lineRule="auto"/>
              <w:textAlignment w:val="baseline"/>
              <w:rPr>
                <w:rFonts w:ascii="Arial" w:eastAsia="Times New Roman" w:hAnsi="Arial" w:cs="Arial"/>
                <w:color w:val="000000"/>
                <w:sz w:val="18"/>
                <w:szCs w:val="18"/>
              </w:rPr>
            </w:pPr>
            <w:r w:rsidRPr="003720B7">
              <w:rPr>
                <w:rFonts w:ascii="Calibri" w:eastAsia="Times New Roman" w:hAnsi="Calibri" w:cs="Calibri"/>
                <w:color w:val="000000"/>
                <w:position w:val="1"/>
                <w:sz w:val="18"/>
                <w:szCs w:val="18"/>
              </w:rPr>
              <w:t>Rebates per year limit = 2</w:t>
            </w:r>
            <w:r w:rsidRPr="003720B7">
              <w:rPr>
                <w:rFonts w:ascii="Calibri" w:eastAsia="Times New Roman" w:hAnsi="Calibri" w:cs="Calibri"/>
                <w:color w:val="000000"/>
                <w:sz w:val="18"/>
                <w:szCs w:val="18"/>
              </w:rPr>
              <w:t>​</w:t>
            </w:r>
          </w:p>
          <w:p w14:paraId="2CE427E8" w14:textId="77777777" w:rsidR="00205E59" w:rsidRPr="003720B7" w:rsidRDefault="00205E59">
            <w:pPr>
              <w:spacing w:before="120" w:line="240" w:lineRule="auto"/>
              <w:textAlignment w:val="baseline"/>
              <w:rPr>
                <w:rFonts w:ascii="Times New Roman" w:eastAsia="Times New Roman" w:hAnsi="Times New Roman" w:cs="Times New Roman"/>
                <w:color w:val="000000"/>
                <w:sz w:val="18"/>
                <w:szCs w:val="18"/>
                <w:u w:val="single"/>
              </w:rPr>
            </w:pPr>
            <w:r w:rsidRPr="003720B7">
              <w:rPr>
                <w:rFonts w:ascii="Calibri" w:eastAsia="Times New Roman" w:hAnsi="Calibri" w:cs="Calibri"/>
                <w:b/>
                <w:bCs/>
                <w:color w:val="000000"/>
                <w:position w:val="1"/>
                <w:sz w:val="18"/>
                <w:szCs w:val="18"/>
                <w:u w:val="single"/>
              </w:rPr>
              <w:t>as of May 2014</w:t>
            </w:r>
            <w:r w:rsidRPr="003720B7">
              <w:rPr>
                <w:rFonts w:ascii="Calibri" w:eastAsia="Times New Roman" w:hAnsi="Calibri" w:cs="Calibri"/>
                <w:color w:val="000000"/>
                <w:sz w:val="18"/>
                <w:szCs w:val="18"/>
                <w:u w:val="single"/>
              </w:rPr>
              <w:t>​</w:t>
            </w:r>
          </w:p>
          <w:p w14:paraId="47DBB0B2" w14:textId="77777777" w:rsidR="00205E59" w:rsidRPr="003720B7" w:rsidRDefault="00205E59" w:rsidP="006A32AF">
            <w:pPr>
              <w:numPr>
                <w:ilvl w:val="0"/>
                <w:numId w:val="29"/>
              </w:numPr>
              <w:spacing w:before="0" w:line="240" w:lineRule="auto"/>
              <w:textAlignment w:val="baseline"/>
              <w:rPr>
                <w:rFonts w:ascii="Arial" w:eastAsia="Times New Roman" w:hAnsi="Arial" w:cs="Arial"/>
                <w:color w:val="000000"/>
                <w:sz w:val="18"/>
                <w:szCs w:val="18"/>
              </w:rPr>
            </w:pPr>
            <w:r w:rsidRPr="003720B7">
              <w:rPr>
                <w:rFonts w:ascii="Calibri" w:eastAsia="Times New Roman" w:hAnsi="Calibri" w:cs="Calibri"/>
                <w:color w:val="000000"/>
                <w:position w:val="1"/>
                <w:sz w:val="18"/>
                <w:szCs w:val="18"/>
              </w:rPr>
              <w:t>18-month application window</w:t>
            </w:r>
            <w:r w:rsidRPr="003720B7">
              <w:rPr>
                <w:rFonts w:ascii="Calibri" w:eastAsia="Times New Roman" w:hAnsi="Calibri" w:cs="Calibri"/>
                <w:color w:val="000000"/>
                <w:sz w:val="18"/>
                <w:szCs w:val="18"/>
              </w:rPr>
              <w:t>​</w:t>
            </w:r>
          </w:p>
          <w:p w14:paraId="52166618" w14:textId="77777777" w:rsidR="00205E59" w:rsidRPr="003720B7" w:rsidRDefault="00205E59">
            <w:pPr>
              <w:spacing w:before="120" w:line="240" w:lineRule="auto"/>
              <w:textAlignment w:val="baseline"/>
              <w:rPr>
                <w:rFonts w:ascii="Times New Roman" w:eastAsia="Times New Roman" w:hAnsi="Times New Roman" w:cs="Times New Roman"/>
                <w:color w:val="000000"/>
                <w:sz w:val="18"/>
                <w:szCs w:val="18"/>
              </w:rPr>
            </w:pPr>
            <w:r w:rsidRPr="003720B7">
              <w:rPr>
                <w:rFonts w:ascii="Calibri" w:eastAsia="Times New Roman" w:hAnsi="Calibri" w:cs="Calibri"/>
                <w:b/>
                <w:bCs/>
                <w:color w:val="000000"/>
                <w:position w:val="1"/>
                <w:sz w:val="18"/>
                <w:szCs w:val="18"/>
                <w:u w:val="single"/>
              </w:rPr>
              <w:t>as of </w:t>
            </w:r>
            <w:proofErr w:type="gramStart"/>
            <w:r w:rsidRPr="003720B7">
              <w:rPr>
                <w:rFonts w:ascii="Calibri" w:eastAsia="Times New Roman" w:hAnsi="Calibri" w:cs="Calibri"/>
                <w:b/>
                <w:bCs/>
                <w:color w:val="000000"/>
                <w:position w:val="1"/>
                <w:sz w:val="18"/>
                <w:szCs w:val="18"/>
                <w:u w:val="single"/>
              </w:rPr>
              <w:t>Dec. 2014</w:t>
            </w:r>
            <w:proofErr w:type="gramEnd"/>
            <w:r w:rsidRPr="003720B7">
              <w:rPr>
                <w:rFonts w:ascii="Calibri" w:eastAsia="Times New Roman" w:hAnsi="Calibri" w:cs="Calibri"/>
                <w:b/>
                <w:bCs/>
                <w:color w:val="000000"/>
                <w:position w:val="1"/>
                <w:sz w:val="18"/>
                <w:szCs w:val="18"/>
                <w:u w:val="single"/>
              </w:rPr>
              <w:t> / Jan. 2015</w:t>
            </w:r>
            <w:r w:rsidRPr="003720B7">
              <w:rPr>
                <w:rFonts w:ascii="Calibri" w:eastAsia="Times New Roman" w:hAnsi="Calibri" w:cs="Calibri"/>
                <w:color w:val="000000"/>
                <w:sz w:val="18"/>
                <w:szCs w:val="18"/>
              </w:rPr>
              <w:t>​</w:t>
            </w:r>
          </w:p>
          <w:p w14:paraId="405780DC" w14:textId="77777777" w:rsidR="00205E59" w:rsidRPr="003720B7" w:rsidRDefault="00205E59" w:rsidP="006A32AF">
            <w:pPr>
              <w:numPr>
                <w:ilvl w:val="0"/>
                <w:numId w:val="30"/>
              </w:numPr>
              <w:spacing w:before="0" w:line="240" w:lineRule="auto"/>
              <w:textAlignment w:val="baseline"/>
              <w:rPr>
                <w:rFonts w:ascii="Arial" w:eastAsia="Times New Roman" w:hAnsi="Arial" w:cs="Arial"/>
                <w:color w:val="000000"/>
                <w:sz w:val="18"/>
                <w:szCs w:val="18"/>
              </w:rPr>
            </w:pPr>
            <w:r w:rsidRPr="003720B7">
              <w:rPr>
                <w:rFonts w:ascii="Calibri" w:eastAsia="Times New Roman" w:hAnsi="Calibri" w:cs="Calibri"/>
                <w:color w:val="000000"/>
                <w:position w:val="1"/>
                <w:sz w:val="18"/>
                <w:szCs w:val="18"/>
              </w:rPr>
              <w:t>30-month ownership requirement (retroactive)</w:t>
            </w:r>
            <w:r w:rsidRPr="003720B7">
              <w:rPr>
                <w:rFonts w:ascii="Calibri" w:eastAsia="Times New Roman" w:hAnsi="Calibri" w:cs="Calibri"/>
                <w:color w:val="000000"/>
                <w:sz w:val="18"/>
                <w:szCs w:val="18"/>
              </w:rPr>
              <w:t>​</w:t>
            </w:r>
          </w:p>
          <w:p w14:paraId="77F73F1A" w14:textId="77777777" w:rsidR="00205E59" w:rsidRPr="003720B7" w:rsidRDefault="00205E59" w:rsidP="006A32AF">
            <w:pPr>
              <w:numPr>
                <w:ilvl w:val="0"/>
                <w:numId w:val="30"/>
              </w:numPr>
              <w:spacing w:before="0" w:line="240" w:lineRule="auto"/>
              <w:textAlignment w:val="baseline"/>
              <w:rPr>
                <w:rFonts w:ascii="Arial" w:eastAsia="Times New Roman" w:hAnsi="Arial" w:cs="Arial"/>
                <w:color w:val="000000"/>
                <w:sz w:val="18"/>
                <w:szCs w:val="18"/>
              </w:rPr>
            </w:pPr>
            <w:r w:rsidRPr="003720B7">
              <w:rPr>
                <w:rFonts w:ascii="Calibri" w:eastAsia="Times New Roman" w:hAnsi="Calibri" w:cs="Calibri"/>
                <w:color w:val="000000"/>
                <w:position w:val="1"/>
                <w:sz w:val="18"/>
                <w:szCs w:val="18"/>
              </w:rPr>
              <w:t>Total rebate limit = 2</w:t>
            </w:r>
            <w:r w:rsidRPr="003720B7">
              <w:rPr>
                <w:rFonts w:ascii="Calibri" w:eastAsia="Times New Roman" w:hAnsi="Calibri" w:cs="Calibri"/>
                <w:color w:val="000000"/>
                <w:sz w:val="18"/>
                <w:szCs w:val="18"/>
              </w:rPr>
              <w:t>​</w:t>
            </w:r>
          </w:p>
        </w:tc>
        <w:tc>
          <w:tcPr>
            <w:tcW w:w="5201" w:type="dxa"/>
            <w:vMerge w:val="restart"/>
            <w:tcBorders>
              <w:top w:val="single" w:sz="6" w:space="0" w:color="000000"/>
              <w:left w:val="single" w:sz="6" w:space="0" w:color="757575"/>
              <w:bottom w:val="single" w:sz="6" w:space="0" w:color="D1D1D1"/>
              <w:right w:val="single" w:sz="6" w:space="0" w:color="757575"/>
            </w:tcBorders>
            <w:shd w:val="clear" w:color="auto" w:fill="FFFFFF"/>
            <w:hideMark/>
          </w:tcPr>
          <w:p w14:paraId="633CB7B6" w14:textId="77777777" w:rsidR="00205E59" w:rsidRPr="003720B7" w:rsidRDefault="00205E59">
            <w:pPr>
              <w:spacing w:before="0" w:after="120" w:line="240" w:lineRule="auto"/>
              <w:textAlignment w:val="baseline"/>
              <w:rPr>
                <w:rFonts w:ascii="Times New Roman" w:eastAsia="Times New Roman" w:hAnsi="Times New Roman" w:cs="Times New Roman"/>
                <w:color w:val="000000"/>
                <w:sz w:val="18"/>
                <w:szCs w:val="18"/>
              </w:rPr>
            </w:pPr>
            <w:r w:rsidRPr="003720B7">
              <w:rPr>
                <w:rFonts w:ascii="Calibri" w:eastAsia="Times New Roman" w:hAnsi="Calibri" w:cs="Calibri"/>
                <w:b/>
                <w:bCs/>
                <w:color w:val="005897"/>
                <w:position w:val="1"/>
                <w:sz w:val="20"/>
                <w:szCs w:val="20"/>
              </w:rPr>
              <w:t>Program Era 4 </w:t>
            </w:r>
            <w:r w:rsidRPr="003720B7">
              <w:rPr>
                <w:rFonts w:ascii="Calibri" w:eastAsia="Times New Roman" w:hAnsi="Calibri" w:cs="Calibri"/>
                <w:b/>
                <w:bCs/>
                <w:color w:val="005897"/>
                <w:position w:val="1"/>
                <w:sz w:val="18"/>
                <w:szCs w:val="18"/>
              </w:rPr>
              <w:t>(December 3, 2019 – February 23, 2022)</w:t>
            </w:r>
            <w:r w:rsidRPr="003720B7">
              <w:rPr>
                <w:rFonts w:ascii="Calibri" w:eastAsia="Times New Roman" w:hAnsi="Calibri" w:cs="Calibri"/>
                <w:color w:val="000000"/>
                <w:sz w:val="18"/>
                <w:szCs w:val="18"/>
              </w:rPr>
              <w:t>​</w:t>
            </w:r>
          </w:p>
          <w:p w14:paraId="2B60B748" w14:textId="77777777" w:rsidR="00205E59" w:rsidRPr="003720B7" w:rsidRDefault="00205E59">
            <w:pPr>
              <w:spacing w:before="0" w:line="240" w:lineRule="auto"/>
              <w:textAlignment w:val="baseline"/>
              <w:rPr>
                <w:rFonts w:ascii="Times New Roman" w:eastAsia="Times New Roman" w:hAnsi="Times New Roman" w:cs="Times New Roman"/>
                <w:color w:val="000000"/>
                <w:sz w:val="18"/>
                <w:szCs w:val="18"/>
                <w:u w:val="single"/>
              </w:rPr>
            </w:pPr>
            <w:r w:rsidRPr="003720B7">
              <w:rPr>
                <w:rFonts w:ascii="Calibri" w:eastAsia="Times New Roman" w:hAnsi="Calibri" w:cs="Calibri"/>
                <w:b/>
                <w:bCs/>
                <w:color w:val="000000"/>
                <w:position w:val="1"/>
                <w:sz w:val="18"/>
                <w:szCs w:val="18"/>
                <w:u w:val="single"/>
              </w:rPr>
              <w:t>as of Dec. 2019</w:t>
            </w:r>
            <w:r w:rsidRPr="003720B7">
              <w:rPr>
                <w:rFonts w:ascii="Calibri" w:eastAsia="Times New Roman" w:hAnsi="Calibri" w:cs="Calibri"/>
                <w:color w:val="000000"/>
                <w:sz w:val="18"/>
                <w:szCs w:val="18"/>
                <w:u w:val="single"/>
              </w:rPr>
              <w:t>​</w:t>
            </w:r>
          </w:p>
          <w:p w14:paraId="386409CB" w14:textId="77777777" w:rsidR="00205E59" w:rsidRPr="003720B7" w:rsidRDefault="00205E59" w:rsidP="006A32AF">
            <w:pPr>
              <w:numPr>
                <w:ilvl w:val="0"/>
                <w:numId w:val="31"/>
              </w:numPr>
              <w:spacing w:before="0" w:line="240" w:lineRule="auto"/>
              <w:textAlignment w:val="baseline"/>
              <w:rPr>
                <w:rFonts w:ascii="Arial" w:eastAsia="Times New Roman" w:hAnsi="Arial" w:cs="Arial"/>
                <w:color w:val="000000"/>
                <w:sz w:val="18"/>
                <w:szCs w:val="18"/>
              </w:rPr>
            </w:pPr>
            <w:r w:rsidRPr="003720B7">
              <w:rPr>
                <w:rFonts w:ascii="Calibri" w:eastAsia="Times New Roman" w:hAnsi="Calibri" w:cs="Calibri"/>
                <w:color w:val="000000"/>
                <w:position w:val="1"/>
                <w:sz w:val="18"/>
                <w:szCs w:val="18"/>
              </w:rPr>
              <w:t>Total rebates limit = 1</w:t>
            </w:r>
            <w:r w:rsidRPr="003720B7">
              <w:rPr>
                <w:rFonts w:ascii="Calibri" w:eastAsia="Times New Roman" w:hAnsi="Calibri" w:cs="Calibri"/>
                <w:color w:val="000000"/>
                <w:sz w:val="18"/>
                <w:szCs w:val="18"/>
                <w:vertAlign w:val="superscript"/>
              </w:rPr>
              <w:t> §</w:t>
            </w:r>
            <w:r w:rsidRPr="003720B7">
              <w:rPr>
                <w:rFonts w:ascii="Calibri" w:eastAsia="Times New Roman" w:hAnsi="Calibri" w:cs="Calibri"/>
                <w:color w:val="000000"/>
                <w:sz w:val="18"/>
                <w:szCs w:val="18"/>
              </w:rPr>
              <w:t>​</w:t>
            </w:r>
          </w:p>
          <w:p w14:paraId="70D872E8" w14:textId="77777777" w:rsidR="00205E59" w:rsidRPr="003720B7" w:rsidRDefault="00205E59" w:rsidP="006A32AF">
            <w:pPr>
              <w:numPr>
                <w:ilvl w:val="0"/>
                <w:numId w:val="31"/>
              </w:numPr>
              <w:spacing w:before="0" w:line="240" w:lineRule="auto"/>
              <w:textAlignment w:val="baseline"/>
              <w:rPr>
                <w:rFonts w:ascii="Arial" w:eastAsia="Times New Roman" w:hAnsi="Arial" w:cs="Arial"/>
                <w:color w:val="000000"/>
                <w:sz w:val="18"/>
                <w:szCs w:val="18"/>
              </w:rPr>
            </w:pPr>
            <w:r w:rsidRPr="003720B7">
              <w:rPr>
                <w:rFonts w:ascii="Calibri" w:eastAsia="Times New Roman" w:hAnsi="Calibri" w:cs="Calibri"/>
                <w:color w:val="000000"/>
                <w:position w:val="1"/>
                <w:sz w:val="18"/>
                <w:szCs w:val="18"/>
              </w:rPr>
              <w:t>Base MSRP ≤ $60k (PEVs)</w:t>
            </w:r>
            <w:r w:rsidRPr="003720B7">
              <w:rPr>
                <w:rFonts w:ascii="Calibri" w:eastAsia="Times New Roman" w:hAnsi="Calibri" w:cs="Calibri"/>
                <w:color w:val="000000"/>
                <w:sz w:val="18"/>
                <w:szCs w:val="18"/>
              </w:rPr>
              <w:t>​</w:t>
            </w:r>
          </w:p>
          <w:p w14:paraId="3ABD1708" w14:textId="77777777" w:rsidR="00205E59" w:rsidRPr="003720B7" w:rsidRDefault="00205E59" w:rsidP="006A32AF">
            <w:pPr>
              <w:numPr>
                <w:ilvl w:val="0"/>
                <w:numId w:val="31"/>
              </w:numPr>
              <w:spacing w:before="0" w:line="240" w:lineRule="auto"/>
              <w:textAlignment w:val="baseline"/>
              <w:rPr>
                <w:rFonts w:ascii="Arial" w:eastAsia="Times New Roman" w:hAnsi="Arial" w:cs="Arial"/>
                <w:color w:val="000000"/>
                <w:sz w:val="18"/>
                <w:szCs w:val="18"/>
              </w:rPr>
            </w:pPr>
            <w:r w:rsidRPr="003720B7">
              <w:rPr>
                <w:rFonts w:ascii="Calibri" w:eastAsia="Times New Roman" w:hAnsi="Calibri" w:cs="Calibri"/>
                <w:color w:val="000000"/>
                <w:position w:val="1"/>
                <w:sz w:val="18"/>
                <w:szCs w:val="18"/>
              </w:rPr>
              <w:t>3-month application window </w:t>
            </w:r>
            <w:r w:rsidRPr="003720B7">
              <w:rPr>
                <w:rFonts w:ascii="Calibri" w:eastAsia="Times New Roman" w:hAnsi="Calibri" w:cs="Calibri"/>
                <w:color w:val="000000"/>
                <w:sz w:val="18"/>
                <w:szCs w:val="18"/>
                <w:vertAlign w:val="superscript"/>
              </w:rPr>
              <w:t>‡</w:t>
            </w:r>
            <w:r w:rsidRPr="003720B7">
              <w:rPr>
                <w:rFonts w:ascii="Calibri" w:eastAsia="Times New Roman" w:hAnsi="Calibri" w:cs="Calibri"/>
                <w:color w:val="000000"/>
                <w:sz w:val="18"/>
                <w:szCs w:val="18"/>
              </w:rPr>
              <w:t>​</w:t>
            </w:r>
          </w:p>
          <w:p w14:paraId="0329655A" w14:textId="77777777" w:rsidR="00205E59" w:rsidRPr="003720B7" w:rsidRDefault="00205E59" w:rsidP="006A32AF">
            <w:pPr>
              <w:numPr>
                <w:ilvl w:val="0"/>
                <w:numId w:val="31"/>
              </w:numPr>
              <w:spacing w:before="0" w:line="240" w:lineRule="auto"/>
              <w:textAlignment w:val="baseline"/>
              <w:rPr>
                <w:rFonts w:ascii="Arial" w:eastAsia="Times New Roman" w:hAnsi="Arial" w:cs="Arial"/>
                <w:color w:val="000000"/>
                <w:sz w:val="18"/>
                <w:szCs w:val="18"/>
              </w:rPr>
            </w:pPr>
            <w:r w:rsidRPr="003720B7">
              <w:rPr>
                <w:rFonts w:ascii="Calibri" w:eastAsia="Times New Roman" w:hAnsi="Calibri" w:cs="Calibri"/>
                <w:color w:val="000000"/>
                <w:position w:val="1"/>
                <w:sz w:val="18"/>
                <w:szCs w:val="18"/>
              </w:rPr>
              <w:t>≥ 35 UDDS electric miles</w:t>
            </w:r>
            <w:r w:rsidRPr="003720B7">
              <w:rPr>
                <w:rFonts w:ascii="Calibri" w:eastAsia="Times New Roman" w:hAnsi="Calibri" w:cs="Calibri"/>
                <w:color w:val="000000"/>
                <w:sz w:val="18"/>
                <w:szCs w:val="18"/>
              </w:rPr>
              <w:t>​</w:t>
            </w:r>
          </w:p>
          <w:p w14:paraId="6621E032" w14:textId="77777777" w:rsidR="00205E59" w:rsidRPr="003720B7" w:rsidRDefault="00205E59" w:rsidP="006A32AF">
            <w:pPr>
              <w:numPr>
                <w:ilvl w:val="0"/>
                <w:numId w:val="31"/>
              </w:numPr>
              <w:spacing w:before="0" w:line="240" w:lineRule="auto"/>
              <w:ind w:left="360" w:hanging="360"/>
              <w:textAlignment w:val="baseline"/>
              <w:rPr>
                <w:rFonts w:ascii="Arial" w:eastAsia="Times New Roman" w:hAnsi="Arial" w:cs="Arial"/>
                <w:color w:val="000000"/>
                <w:sz w:val="18"/>
                <w:szCs w:val="18"/>
              </w:rPr>
            </w:pPr>
            <w:r w:rsidRPr="003720B7">
              <w:rPr>
                <w:rFonts w:ascii="Calibri" w:eastAsia="Times New Roman" w:hAnsi="Calibri" w:cs="Calibri"/>
                <w:color w:val="000000"/>
                <w:position w:val="1"/>
                <w:sz w:val="18"/>
                <w:szCs w:val="18"/>
              </w:rPr>
              <w:t>+$2,500</w:t>
            </w:r>
            <w:r w:rsidRPr="003720B7">
              <w:rPr>
                <w:rFonts w:ascii="Calibri" w:eastAsia="Times New Roman" w:hAnsi="Calibri" w:cs="Calibri"/>
                <w:color w:val="000000"/>
                <w:sz w:val="18"/>
                <w:szCs w:val="18"/>
                <w:vertAlign w:val="superscript"/>
              </w:rPr>
              <w:t> †</w:t>
            </w:r>
            <w:r w:rsidRPr="003720B7">
              <w:rPr>
                <w:rFonts w:ascii="Calibri" w:eastAsia="Times New Roman" w:hAnsi="Calibri" w:cs="Calibri"/>
                <w:color w:val="000000"/>
                <w:position w:val="1"/>
                <w:sz w:val="18"/>
                <w:szCs w:val="18"/>
              </w:rPr>
              <w:t> for income-qualified households (≤ 300% FPL), excl. ZEMs</w:t>
            </w:r>
            <w:r w:rsidRPr="003720B7">
              <w:rPr>
                <w:rFonts w:ascii="Calibri" w:eastAsia="Times New Roman" w:hAnsi="Calibri" w:cs="Calibri"/>
                <w:color w:val="000000"/>
                <w:sz w:val="18"/>
                <w:szCs w:val="18"/>
              </w:rPr>
              <w:t>​</w:t>
            </w:r>
          </w:p>
          <w:p w14:paraId="3CA2C857" w14:textId="77777777" w:rsidR="00205E59" w:rsidRPr="003720B7" w:rsidRDefault="00205E59">
            <w:pPr>
              <w:spacing w:before="120" w:line="240" w:lineRule="auto"/>
              <w:textAlignment w:val="baseline"/>
              <w:rPr>
                <w:rFonts w:ascii="Times New Roman" w:eastAsia="Times New Roman" w:hAnsi="Times New Roman" w:cs="Times New Roman"/>
                <w:color w:val="000000"/>
                <w:sz w:val="18"/>
                <w:szCs w:val="18"/>
                <w:u w:val="single"/>
              </w:rPr>
            </w:pPr>
            <w:r w:rsidRPr="003720B7">
              <w:rPr>
                <w:rFonts w:ascii="Calibri" w:eastAsia="Times New Roman" w:hAnsi="Calibri" w:cs="Calibri"/>
                <w:b/>
                <w:bCs/>
                <w:color w:val="000000"/>
                <w:position w:val="1"/>
                <w:sz w:val="18"/>
                <w:szCs w:val="18"/>
                <w:u w:val="single"/>
              </w:rPr>
              <w:t>as of Apr. 2020</w:t>
            </w:r>
            <w:r w:rsidRPr="003720B7">
              <w:rPr>
                <w:rFonts w:ascii="Calibri" w:eastAsia="Times New Roman" w:hAnsi="Calibri" w:cs="Calibri"/>
                <w:color w:val="000000"/>
                <w:sz w:val="18"/>
                <w:szCs w:val="18"/>
                <w:u w:val="single"/>
              </w:rPr>
              <w:t>​</w:t>
            </w:r>
          </w:p>
          <w:p w14:paraId="4BEC8AD8" w14:textId="77777777" w:rsidR="00205E59" w:rsidRPr="003720B7" w:rsidRDefault="00205E59" w:rsidP="006A32AF">
            <w:pPr>
              <w:numPr>
                <w:ilvl w:val="0"/>
                <w:numId w:val="32"/>
              </w:numPr>
              <w:spacing w:before="0" w:line="240" w:lineRule="auto"/>
              <w:textAlignment w:val="baseline"/>
              <w:rPr>
                <w:rFonts w:ascii="Arial" w:eastAsia="Times New Roman" w:hAnsi="Arial" w:cs="Arial"/>
                <w:color w:val="000000"/>
                <w:sz w:val="18"/>
                <w:szCs w:val="18"/>
              </w:rPr>
            </w:pPr>
            <w:r w:rsidRPr="003720B7">
              <w:rPr>
                <w:rFonts w:ascii="Calibri" w:eastAsia="Times New Roman" w:hAnsi="Calibri" w:cs="Calibri"/>
                <w:color w:val="000000"/>
                <w:position w:val="1"/>
                <w:sz w:val="18"/>
                <w:szCs w:val="18"/>
              </w:rPr>
              <w:t>Stacking with CVAP grant permitted</w:t>
            </w:r>
            <w:r w:rsidRPr="003720B7">
              <w:rPr>
                <w:rFonts w:ascii="Calibri" w:eastAsia="Times New Roman" w:hAnsi="Calibri" w:cs="Calibri"/>
                <w:color w:val="000000"/>
                <w:sz w:val="18"/>
                <w:szCs w:val="18"/>
              </w:rPr>
              <w:t>​</w:t>
            </w:r>
          </w:p>
          <w:p w14:paraId="4C97671F" w14:textId="77777777" w:rsidR="00205E59" w:rsidRPr="003720B7" w:rsidRDefault="00205E59">
            <w:pPr>
              <w:spacing w:before="120" w:line="240" w:lineRule="auto"/>
              <w:textAlignment w:val="baseline"/>
              <w:rPr>
                <w:rFonts w:ascii="Times New Roman" w:eastAsia="Times New Roman" w:hAnsi="Times New Roman" w:cs="Times New Roman"/>
                <w:color w:val="000000"/>
                <w:sz w:val="18"/>
                <w:szCs w:val="18"/>
                <w:u w:val="single"/>
              </w:rPr>
            </w:pPr>
            <w:r w:rsidRPr="003720B7">
              <w:rPr>
                <w:rFonts w:ascii="Calibri" w:eastAsia="Times New Roman" w:hAnsi="Calibri" w:cs="Calibri"/>
                <w:b/>
                <w:bCs/>
                <w:color w:val="000000"/>
                <w:position w:val="1"/>
                <w:sz w:val="18"/>
                <w:szCs w:val="18"/>
                <w:u w:val="single"/>
              </w:rPr>
              <w:t>as of Jan. 2021</w:t>
            </w:r>
            <w:r w:rsidRPr="003720B7">
              <w:rPr>
                <w:rFonts w:ascii="Calibri" w:eastAsia="Times New Roman" w:hAnsi="Calibri" w:cs="Calibri"/>
                <w:color w:val="000000"/>
                <w:sz w:val="18"/>
                <w:szCs w:val="18"/>
                <w:u w:val="single"/>
              </w:rPr>
              <w:t>​</w:t>
            </w:r>
          </w:p>
          <w:p w14:paraId="675BE441" w14:textId="77777777" w:rsidR="00205E59" w:rsidRPr="003720B7" w:rsidRDefault="00205E59" w:rsidP="006A32AF">
            <w:pPr>
              <w:numPr>
                <w:ilvl w:val="0"/>
                <w:numId w:val="33"/>
              </w:numPr>
              <w:spacing w:before="0" w:line="240" w:lineRule="auto"/>
              <w:textAlignment w:val="baseline"/>
              <w:rPr>
                <w:rFonts w:ascii="Arial" w:eastAsia="Times New Roman" w:hAnsi="Arial" w:cs="Arial"/>
                <w:color w:val="000000"/>
                <w:sz w:val="18"/>
                <w:szCs w:val="18"/>
              </w:rPr>
            </w:pPr>
            <w:r w:rsidRPr="003720B7">
              <w:rPr>
                <w:rFonts w:ascii="Calibri" w:eastAsia="Times New Roman" w:hAnsi="Calibri" w:cs="Calibri"/>
                <w:color w:val="000000"/>
                <w:position w:val="1"/>
                <w:sz w:val="18"/>
                <w:szCs w:val="18"/>
              </w:rPr>
              <w:t>+$2,500 for income-qualified households, ≤ 400% FPL, excl. ZEMs</w:t>
            </w:r>
            <w:r w:rsidRPr="003720B7">
              <w:rPr>
                <w:rFonts w:ascii="Calibri" w:eastAsia="Times New Roman" w:hAnsi="Calibri" w:cs="Calibri"/>
                <w:color w:val="000000"/>
                <w:sz w:val="18"/>
                <w:szCs w:val="18"/>
              </w:rPr>
              <w:t>​</w:t>
            </w:r>
          </w:p>
          <w:p w14:paraId="4B508334" w14:textId="77777777" w:rsidR="00205E59" w:rsidRPr="003720B7" w:rsidRDefault="00205E59">
            <w:pPr>
              <w:spacing w:before="120" w:line="240" w:lineRule="auto"/>
              <w:textAlignment w:val="baseline"/>
              <w:rPr>
                <w:rFonts w:ascii="Times New Roman" w:eastAsia="Times New Roman" w:hAnsi="Times New Roman" w:cs="Times New Roman"/>
                <w:color w:val="000000"/>
                <w:sz w:val="18"/>
                <w:szCs w:val="18"/>
                <w:u w:val="single"/>
              </w:rPr>
            </w:pPr>
            <w:r w:rsidRPr="003720B7">
              <w:rPr>
                <w:rFonts w:ascii="Calibri" w:eastAsia="Times New Roman" w:hAnsi="Calibri" w:cs="Calibri"/>
                <w:b/>
                <w:bCs/>
                <w:color w:val="000000"/>
                <w:position w:val="1"/>
                <w:sz w:val="18"/>
                <w:szCs w:val="18"/>
                <w:u w:val="single"/>
              </w:rPr>
              <w:t>as of Apr. 2021</w:t>
            </w:r>
            <w:r w:rsidRPr="003720B7">
              <w:rPr>
                <w:rFonts w:ascii="Calibri" w:eastAsia="Times New Roman" w:hAnsi="Calibri" w:cs="Calibri"/>
                <w:color w:val="000000"/>
                <w:sz w:val="18"/>
                <w:szCs w:val="18"/>
                <w:u w:val="single"/>
              </w:rPr>
              <w:t>​</w:t>
            </w:r>
          </w:p>
          <w:p w14:paraId="6AC649D0" w14:textId="77777777" w:rsidR="00205E59" w:rsidRPr="003720B7" w:rsidRDefault="00205E59" w:rsidP="006A32AF">
            <w:pPr>
              <w:numPr>
                <w:ilvl w:val="0"/>
                <w:numId w:val="34"/>
              </w:numPr>
              <w:spacing w:before="0" w:line="240" w:lineRule="auto"/>
              <w:textAlignment w:val="baseline"/>
              <w:rPr>
                <w:rFonts w:ascii="Arial" w:eastAsia="Times New Roman" w:hAnsi="Arial" w:cs="Arial"/>
                <w:color w:val="000000"/>
                <w:sz w:val="18"/>
                <w:szCs w:val="18"/>
              </w:rPr>
            </w:pPr>
            <w:r w:rsidRPr="003720B7">
              <w:rPr>
                <w:rFonts w:ascii="Calibri" w:eastAsia="Times New Roman" w:hAnsi="Calibri" w:cs="Calibri"/>
                <w:color w:val="000000"/>
                <w:position w:val="1"/>
                <w:sz w:val="18"/>
                <w:szCs w:val="18"/>
              </w:rPr>
              <w:t>≥ 30 U.S. EPA electric miles (45 UDDS)</w:t>
            </w:r>
            <w:r w:rsidRPr="003720B7">
              <w:rPr>
                <w:rFonts w:ascii="Calibri" w:eastAsia="Times New Roman" w:hAnsi="Calibri" w:cs="Calibri"/>
                <w:color w:val="000000"/>
                <w:sz w:val="18"/>
                <w:szCs w:val="18"/>
              </w:rPr>
              <w:t>​</w:t>
            </w:r>
          </w:p>
          <w:p w14:paraId="540AAE4B" w14:textId="77777777" w:rsidR="00205E59" w:rsidRPr="003720B7" w:rsidRDefault="00205E59" w:rsidP="006A32AF">
            <w:pPr>
              <w:numPr>
                <w:ilvl w:val="0"/>
                <w:numId w:val="34"/>
              </w:numPr>
              <w:spacing w:before="0" w:line="240" w:lineRule="auto"/>
              <w:ind w:left="360" w:hanging="360"/>
              <w:textAlignment w:val="baseline"/>
              <w:rPr>
                <w:rFonts w:ascii="Arial" w:eastAsia="Times New Roman" w:hAnsi="Arial" w:cs="Arial"/>
                <w:color w:val="000000"/>
                <w:sz w:val="18"/>
                <w:szCs w:val="18"/>
              </w:rPr>
            </w:pPr>
            <w:r w:rsidRPr="003720B7">
              <w:rPr>
                <w:rFonts w:ascii="Calibri" w:eastAsia="Times New Roman" w:hAnsi="Calibri" w:cs="Calibri"/>
                <w:color w:val="000000"/>
                <w:position w:val="1"/>
                <w:sz w:val="18"/>
                <w:szCs w:val="18"/>
              </w:rPr>
              <w:t>Rebate Now preapproval option limited to income-qualified households, expanded from San Diego to include San Joaquin Valley</w:t>
            </w:r>
            <w:r w:rsidRPr="003720B7">
              <w:rPr>
                <w:rFonts w:ascii="Calibri" w:eastAsia="Times New Roman" w:hAnsi="Calibri" w:cs="Calibri"/>
                <w:color w:val="000000"/>
                <w:sz w:val="18"/>
                <w:szCs w:val="18"/>
              </w:rPr>
              <w:t>​</w:t>
            </w:r>
          </w:p>
        </w:tc>
      </w:tr>
      <w:tr w:rsidR="00205E59" w:rsidRPr="003720B7" w14:paraId="1A815F55" w14:textId="77777777">
        <w:trPr>
          <w:trHeight w:val="602"/>
        </w:trPr>
        <w:tc>
          <w:tcPr>
            <w:tcW w:w="5007" w:type="dxa"/>
            <w:vMerge w:val="restart"/>
            <w:tcBorders>
              <w:top w:val="single" w:sz="6" w:space="0" w:color="D1D1D1"/>
              <w:left w:val="single" w:sz="6" w:space="0" w:color="757575"/>
              <w:bottom w:val="single" w:sz="6" w:space="0" w:color="D1D1D1"/>
              <w:right w:val="single" w:sz="6" w:space="0" w:color="757575"/>
            </w:tcBorders>
            <w:shd w:val="clear" w:color="auto" w:fill="FFFFFF"/>
            <w:hideMark/>
          </w:tcPr>
          <w:p w14:paraId="35E8241D" w14:textId="77777777" w:rsidR="00205E59" w:rsidRPr="003720B7" w:rsidRDefault="00205E59">
            <w:pPr>
              <w:spacing w:before="100" w:beforeAutospacing="1" w:after="120" w:line="240" w:lineRule="auto"/>
              <w:textAlignment w:val="baseline"/>
              <w:rPr>
                <w:rFonts w:ascii="Times New Roman" w:eastAsia="Times New Roman" w:hAnsi="Times New Roman" w:cs="Times New Roman"/>
                <w:color w:val="000000"/>
                <w:sz w:val="18"/>
                <w:szCs w:val="18"/>
              </w:rPr>
            </w:pPr>
            <w:r w:rsidRPr="003720B7">
              <w:rPr>
                <w:rFonts w:ascii="Calibri" w:eastAsia="Times New Roman" w:hAnsi="Calibri" w:cs="Calibri"/>
                <w:b/>
                <w:bCs/>
                <w:color w:val="005897"/>
                <w:position w:val="1"/>
                <w:sz w:val="20"/>
                <w:szCs w:val="20"/>
              </w:rPr>
              <w:t>Program Era 2 </w:t>
            </w:r>
            <w:r w:rsidRPr="003720B7">
              <w:rPr>
                <w:rFonts w:ascii="Calibri" w:eastAsia="Times New Roman" w:hAnsi="Calibri" w:cs="Calibri"/>
                <w:b/>
                <w:bCs/>
                <w:color w:val="005897"/>
                <w:position w:val="1"/>
                <w:sz w:val="18"/>
                <w:szCs w:val="18"/>
              </w:rPr>
              <w:t>(March 29, 2016 – October 31, 2016)</w:t>
            </w:r>
            <w:r w:rsidRPr="003720B7">
              <w:rPr>
                <w:rFonts w:ascii="Calibri" w:eastAsia="Times New Roman" w:hAnsi="Calibri" w:cs="Calibri"/>
                <w:color w:val="000000"/>
                <w:sz w:val="18"/>
                <w:szCs w:val="18"/>
              </w:rPr>
              <w:t>​</w:t>
            </w:r>
          </w:p>
          <w:p w14:paraId="25BE4C85" w14:textId="77777777" w:rsidR="00205E59" w:rsidRPr="003720B7" w:rsidRDefault="00205E59">
            <w:pPr>
              <w:spacing w:before="0" w:line="240" w:lineRule="auto"/>
              <w:textAlignment w:val="baseline"/>
              <w:rPr>
                <w:rFonts w:ascii="Times New Roman" w:eastAsia="Times New Roman" w:hAnsi="Times New Roman" w:cs="Times New Roman"/>
                <w:color w:val="000000"/>
                <w:sz w:val="18"/>
                <w:szCs w:val="18"/>
                <w:u w:val="single"/>
              </w:rPr>
            </w:pPr>
            <w:r w:rsidRPr="003720B7">
              <w:rPr>
                <w:rFonts w:ascii="Calibri" w:eastAsia="Times New Roman" w:hAnsi="Calibri" w:cs="Calibri"/>
                <w:b/>
                <w:bCs/>
                <w:color w:val="000000"/>
                <w:position w:val="1"/>
                <w:sz w:val="18"/>
                <w:szCs w:val="18"/>
                <w:u w:val="single"/>
              </w:rPr>
              <w:t>as of Mar. 2016</w:t>
            </w:r>
            <w:r w:rsidRPr="003720B7">
              <w:rPr>
                <w:rFonts w:ascii="Calibri" w:eastAsia="Times New Roman" w:hAnsi="Calibri" w:cs="Calibri"/>
                <w:color w:val="000000"/>
                <w:sz w:val="18"/>
                <w:szCs w:val="18"/>
                <w:u w:val="single"/>
              </w:rPr>
              <w:t>​</w:t>
            </w:r>
          </w:p>
          <w:p w14:paraId="108A57F2" w14:textId="77777777" w:rsidR="00205E59" w:rsidRPr="003720B7" w:rsidRDefault="00205E59" w:rsidP="006A32AF">
            <w:pPr>
              <w:numPr>
                <w:ilvl w:val="0"/>
                <w:numId w:val="35"/>
              </w:numPr>
              <w:spacing w:before="0" w:line="240" w:lineRule="auto"/>
              <w:textAlignment w:val="baseline"/>
              <w:rPr>
                <w:rFonts w:ascii="Arial" w:eastAsia="Times New Roman" w:hAnsi="Arial" w:cs="Arial"/>
                <w:color w:val="000000"/>
                <w:sz w:val="18"/>
                <w:szCs w:val="18"/>
              </w:rPr>
            </w:pPr>
            <w:r w:rsidRPr="003720B7">
              <w:rPr>
                <w:rFonts w:ascii="Calibri" w:eastAsia="Times New Roman" w:hAnsi="Calibri" w:cs="Calibri"/>
                <w:color w:val="000000"/>
                <w:position w:val="1"/>
                <w:sz w:val="18"/>
                <w:szCs w:val="18"/>
              </w:rPr>
              <w:t>$250k–$500k income cap (PEVs)</w:t>
            </w:r>
            <w:r w:rsidRPr="003720B7">
              <w:rPr>
                <w:rFonts w:ascii="Calibri" w:eastAsia="Times New Roman" w:hAnsi="Calibri" w:cs="Calibri"/>
                <w:color w:val="000000"/>
                <w:sz w:val="18"/>
                <w:szCs w:val="18"/>
              </w:rPr>
              <w:t>​</w:t>
            </w:r>
          </w:p>
          <w:p w14:paraId="265C9949" w14:textId="77777777" w:rsidR="00205E59" w:rsidRPr="003720B7" w:rsidRDefault="00205E59" w:rsidP="006A32AF">
            <w:pPr>
              <w:numPr>
                <w:ilvl w:val="0"/>
                <w:numId w:val="35"/>
              </w:numPr>
              <w:spacing w:before="0" w:line="240" w:lineRule="auto"/>
              <w:ind w:left="360" w:hanging="360"/>
              <w:textAlignment w:val="baseline"/>
              <w:rPr>
                <w:rFonts w:ascii="Arial" w:eastAsia="Times New Roman" w:hAnsi="Arial" w:cs="Arial"/>
                <w:color w:val="000000"/>
                <w:sz w:val="18"/>
                <w:szCs w:val="18"/>
              </w:rPr>
            </w:pPr>
            <w:r w:rsidRPr="003720B7">
              <w:rPr>
                <w:rFonts w:ascii="Calibri" w:eastAsia="Times New Roman" w:hAnsi="Calibri" w:cs="Calibri"/>
                <w:color w:val="000000"/>
                <w:position w:val="1"/>
                <w:sz w:val="18"/>
                <w:szCs w:val="18"/>
              </w:rPr>
              <w:t>+$1,500 for income-qualified households (≤ 300% FPL), excluding ZEMs</w:t>
            </w:r>
            <w:r w:rsidRPr="003720B7">
              <w:rPr>
                <w:rFonts w:ascii="Calibri" w:eastAsia="Times New Roman" w:hAnsi="Calibri" w:cs="Calibri"/>
                <w:color w:val="000000"/>
                <w:sz w:val="18"/>
                <w:szCs w:val="18"/>
              </w:rPr>
              <w:t>​</w:t>
            </w:r>
          </w:p>
        </w:tc>
        <w:tc>
          <w:tcPr>
            <w:tcW w:w="0" w:type="auto"/>
            <w:vMerge/>
            <w:tcBorders>
              <w:top w:val="single" w:sz="6" w:space="0" w:color="000000"/>
              <w:left w:val="single" w:sz="6" w:space="0" w:color="757575"/>
              <w:bottom w:val="single" w:sz="6" w:space="0" w:color="D1D1D1"/>
              <w:right w:val="single" w:sz="6" w:space="0" w:color="757575"/>
            </w:tcBorders>
            <w:vAlign w:val="center"/>
            <w:hideMark/>
          </w:tcPr>
          <w:p w14:paraId="49714C1A" w14:textId="77777777" w:rsidR="00205E59" w:rsidRPr="003720B7" w:rsidRDefault="00205E59">
            <w:pPr>
              <w:spacing w:before="0" w:line="240" w:lineRule="auto"/>
              <w:rPr>
                <w:rFonts w:ascii="Arial" w:eastAsia="Times New Roman" w:hAnsi="Arial" w:cs="Arial"/>
                <w:color w:val="000000"/>
                <w:sz w:val="18"/>
                <w:szCs w:val="18"/>
              </w:rPr>
            </w:pPr>
          </w:p>
        </w:tc>
      </w:tr>
      <w:tr w:rsidR="00205E59" w:rsidRPr="003720B7" w14:paraId="338E83C3" w14:textId="77777777">
        <w:trPr>
          <w:trHeight w:val="509"/>
        </w:trPr>
        <w:tc>
          <w:tcPr>
            <w:tcW w:w="0" w:type="auto"/>
            <w:vMerge/>
            <w:tcBorders>
              <w:top w:val="single" w:sz="6" w:space="0" w:color="D1D1D1"/>
              <w:left w:val="single" w:sz="6" w:space="0" w:color="757575"/>
              <w:bottom w:val="single" w:sz="6" w:space="0" w:color="D1D1D1"/>
              <w:right w:val="single" w:sz="6" w:space="0" w:color="757575"/>
            </w:tcBorders>
            <w:vAlign w:val="center"/>
            <w:hideMark/>
          </w:tcPr>
          <w:p w14:paraId="70330A35" w14:textId="77777777" w:rsidR="00205E59" w:rsidRPr="003720B7" w:rsidRDefault="00205E59">
            <w:pPr>
              <w:spacing w:before="0" w:line="240" w:lineRule="auto"/>
              <w:rPr>
                <w:rFonts w:ascii="Arial" w:eastAsia="Times New Roman" w:hAnsi="Arial" w:cs="Arial"/>
                <w:color w:val="000000"/>
                <w:sz w:val="18"/>
                <w:szCs w:val="18"/>
              </w:rPr>
            </w:pPr>
          </w:p>
        </w:tc>
        <w:tc>
          <w:tcPr>
            <w:tcW w:w="5201" w:type="dxa"/>
            <w:vMerge w:val="restart"/>
            <w:tcBorders>
              <w:top w:val="single" w:sz="6" w:space="0" w:color="D1D1D1"/>
              <w:left w:val="single" w:sz="6" w:space="0" w:color="757575"/>
              <w:bottom w:val="single" w:sz="6" w:space="0" w:color="000000"/>
              <w:right w:val="single" w:sz="6" w:space="0" w:color="757575"/>
            </w:tcBorders>
            <w:shd w:val="clear" w:color="auto" w:fill="FFFFFF"/>
            <w:hideMark/>
          </w:tcPr>
          <w:p w14:paraId="711B7449" w14:textId="77777777" w:rsidR="00205E59" w:rsidRPr="003720B7" w:rsidRDefault="00205E59">
            <w:pPr>
              <w:spacing w:before="0" w:after="120" w:line="240" w:lineRule="auto"/>
              <w:textAlignment w:val="baseline"/>
              <w:rPr>
                <w:rFonts w:ascii="Times New Roman" w:eastAsia="Times New Roman" w:hAnsi="Times New Roman" w:cs="Times New Roman"/>
                <w:color w:val="000000"/>
                <w:sz w:val="18"/>
                <w:szCs w:val="18"/>
              </w:rPr>
            </w:pPr>
            <w:r w:rsidRPr="003720B7">
              <w:rPr>
                <w:rFonts w:ascii="Calibri" w:eastAsia="Times New Roman" w:hAnsi="Calibri" w:cs="Calibri"/>
                <w:b/>
                <w:bCs/>
                <w:color w:val="005897"/>
                <w:position w:val="1"/>
                <w:sz w:val="20"/>
                <w:szCs w:val="20"/>
              </w:rPr>
              <w:t>Program Era 5 </w:t>
            </w:r>
            <w:r w:rsidRPr="003720B7">
              <w:rPr>
                <w:rFonts w:ascii="Calibri" w:eastAsia="Times New Roman" w:hAnsi="Calibri" w:cs="Calibri"/>
                <w:b/>
                <w:bCs/>
                <w:color w:val="005897"/>
                <w:position w:val="1"/>
                <w:sz w:val="18"/>
                <w:szCs w:val="18"/>
              </w:rPr>
              <w:t>(February 24, 2022 – Program Close)</w:t>
            </w:r>
            <w:r w:rsidRPr="003720B7">
              <w:rPr>
                <w:rFonts w:ascii="Calibri" w:eastAsia="Times New Roman" w:hAnsi="Calibri" w:cs="Calibri"/>
                <w:color w:val="000000"/>
                <w:sz w:val="18"/>
                <w:szCs w:val="18"/>
              </w:rPr>
              <w:t>​</w:t>
            </w:r>
          </w:p>
          <w:p w14:paraId="4548F70D" w14:textId="77777777" w:rsidR="00205E59" w:rsidRPr="003720B7" w:rsidRDefault="00205E59">
            <w:pPr>
              <w:spacing w:before="0" w:line="240" w:lineRule="auto"/>
              <w:textAlignment w:val="baseline"/>
              <w:rPr>
                <w:rFonts w:ascii="Times New Roman" w:eastAsia="Times New Roman" w:hAnsi="Times New Roman" w:cs="Times New Roman"/>
                <w:color w:val="000000"/>
                <w:sz w:val="18"/>
                <w:szCs w:val="18"/>
                <w:u w:val="single"/>
              </w:rPr>
            </w:pPr>
            <w:r w:rsidRPr="003720B7">
              <w:rPr>
                <w:rFonts w:ascii="Calibri" w:eastAsia="Times New Roman" w:hAnsi="Calibri" w:cs="Calibri"/>
                <w:b/>
                <w:bCs/>
                <w:color w:val="000000"/>
                <w:position w:val="1"/>
                <w:sz w:val="18"/>
                <w:szCs w:val="18"/>
                <w:u w:val="single"/>
              </w:rPr>
              <w:t>as of Feb. 2022</w:t>
            </w:r>
            <w:r w:rsidRPr="003720B7">
              <w:rPr>
                <w:rFonts w:ascii="Calibri" w:eastAsia="Times New Roman" w:hAnsi="Calibri" w:cs="Calibri"/>
                <w:color w:val="000000"/>
                <w:sz w:val="18"/>
                <w:szCs w:val="18"/>
                <w:u w:val="single"/>
              </w:rPr>
              <w:t>​</w:t>
            </w:r>
          </w:p>
          <w:p w14:paraId="1B3A822B" w14:textId="77777777" w:rsidR="00205E59" w:rsidRPr="003720B7" w:rsidRDefault="00205E59" w:rsidP="006A32AF">
            <w:pPr>
              <w:numPr>
                <w:ilvl w:val="0"/>
                <w:numId w:val="36"/>
              </w:numPr>
              <w:spacing w:before="0" w:line="240" w:lineRule="auto"/>
              <w:textAlignment w:val="baseline"/>
              <w:rPr>
                <w:rFonts w:ascii="Arial" w:eastAsia="Times New Roman" w:hAnsi="Arial" w:cs="Arial"/>
                <w:color w:val="000000"/>
                <w:sz w:val="18"/>
                <w:szCs w:val="18"/>
              </w:rPr>
            </w:pPr>
            <w:r w:rsidRPr="003720B7">
              <w:rPr>
                <w:rFonts w:ascii="Calibri" w:eastAsia="Times New Roman" w:hAnsi="Calibri" w:cs="Calibri"/>
                <w:color w:val="000000"/>
                <w:position w:val="1"/>
                <w:sz w:val="18"/>
                <w:szCs w:val="18"/>
              </w:rPr>
              <w:t>Base MSRP: ≤ $60k for Large Vehicles*,  ≤ $45k for Cars*</w:t>
            </w:r>
            <w:r w:rsidRPr="003720B7">
              <w:rPr>
                <w:rFonts w:ascii="Calibri" w:eastAsia="Times New Roman" w:hAnsi="Calibri" w:cs="Calibri"/>
                <w:color w:val="000000"/>
                <w:sz w:val="18"/>
                <w:szCs w:val="18"/>
              </w:rPr>
              <w:t>​</w:t>
            </w:r>
          </w:p>
          <w:p w14:paraId="2EA07A4C" w14:textId="77777777" w:rsidR="00205E59" w:rsidRPr="003720B7" w:rsidRDefault="00205E59" w:rsidP="006A32AF">
            <w:pPr>
              <w:numPr>
                <w:ilvl w:val="0"/>
                <w:numId w:val="36"/>
              </w:numPr>
              <w:spacing w:before="0" w:line="240" w:lineRule="auto"/>
              <w:textAlignment w:val="baseline"/>
              <w:rPr>
                <w:rFonts w:ascii="Arial" w:eastAsia="Times New Roman" w:hAnsi="Arial" w:cs="Arial"/>
                <w:color w:val="000000"/>
                <w:sz w:val="18"/>
                <w:szCs w:val="18"/>
              </w:rPr>
            </w:pPr>
            <w:r w:rsidRPr="003720B7">
              <w:rPr>
                <w:rFonts w:ascii="Calibri" w:eastAsia="Times New Roman" w:hAnsi="Calibri" w:cs="Calibri"/>
                <w:color w:val="000000"/>
                <w:position w:val="1"/>
                <w:sz w:val="18"/>
                <w:szCs w:val="18"/>
              </w:rPr>
              <w:t>$135k–$200k income cap (PEVs)</w:t>
            </w:r>
            <w:r w:rsidRPr="003720B7">
              <w:rPr>
                <w:rFonts w:ascii="Calibri" w:eastAsia="Times New Roman" w:hAnsi="Calibri" w:cs="Calibri"/>
                <w:color w:val="000000"/>
                <w:sz w:val="18"/>
                <w:szCs w:val="18"/>
              </w:rPr>
              <w:t>​</w:t>
            </w:r>
          </w:p>
          <w:p w14:paraId="5D8084CF" w14:textId="77777777" w:rsidR="00205E59" w:rsidRPr="003720B7" w:rsidRDefault="00205E59" w:rsidP="006A32AF">
            <w:pPr>
              <w:numPr>
                <w:ilvl w:val="0"/>
                <w:numId w:val="36"/>
              </w:numPr>
              <w:spacing w:before="0" w:line="240" w:lineRule="auto"/>
              <w:ind w:left="360" w:hanging="360"/>
              <w:textAlignment w:val="baseline"/>
              <w:rPr>
                <w:rFonts w:ascii="Arial" w:eastAsia="Times New Roman" w:hAnsi="Arial" w:cs="Arial"/>
                <w:color w:val="000000"/>
                <w:sz w:val="18"/>
                <w:szCs w:val="18"/>
              </w:rPr>
            </w:pPr>
            <w:r w:rsidRPr="003720B7">
              <w:rPr>
                <w:rFonts w:ascii="Calibri" w:eastAsia="Times New Roman" w:hAnsi="Calibri" w:cs="Calibri"/>
                <w:color w:val="000000"/>
                <w:position w:val="1"/>
                <w:sz w:val="18"/>
                <w:szCs w:val="18"/>
              </w:rPr>
              <w:t>$135k–$200k income cap on stacking HOV decal (only binding on FCEVs)</w:t>
            </w:r>
            <w:r w:rsidRPr="003720B7">
              <w:rPr>
                <w:rFonts w:ascii="Calibri" w:eastAsia="Times New Roman" w:hAnsi="Calibri" w:cs="Calibri"/>
                <w:color w:val="000000"/>
                <w:sz w:val="18"/>
                <w:szCs w:val="18"/>
              </w:rPr>
              <w:t>​</w:t>
            </w:r>
          </w:p>
          <w:p w14:paraId="2673D2D1" w14:textId="77777777" w:rsidR="00205E59" w:rsidRPr="003720B7" w:rsidRDefault="00205E59">
            <w:pPr>
              <w:spacing w:before="120" w:line="240" w:lineRule="auto"/>
              <w:textAlignment w:val="baseline"/>
              <w:rPr>
                <w:rFonts w:ascii="Times New Roman" w:eastAsia="Times New Roman" w:hAnsi="Times New Roman" w:cs="Times New Roman"/>
                <w:color w:val="000000"/>
                <w:sz w:val="18"/>
                <w:szCs w:val="18"/>
                <w:u w:val="single"/>
              </w:rPr>
            </w:pPr>
            <w:r w:rsidRPr="003720B7">
              <w:rPr>
                <w:rFonts w:ascii="Calibri" w:eastAsia="Times New Roman" w:hAnsi="Calibri" w:cs="Calibri"/>
                <w:b/>
                <w:bCs/>
                <w:color w:val="000000"/>
                <w:position w:val="1"/>
                <w:sz w:val="18"/>
                <w:szCs w:val="18"/>
                <w:u w:val="single"/>
              </w:rPr>
              <w:t>as of Jul. 2022</w:t>
            </w:r>
            <w:r w:rsidRPr="003720B7">
              <w:rPr>
                <w:rFonts w:ascii="Calibri" w:eastAsia="Times New Roman" w:hAnsi="Calibri" w:cs="Calibri"/>
                <w:color w:val="000000"/>
                <w:sz w:val="18"/>
                <w:szCs w:val="18"/>
                <w:u w:val="single"/>
              </w:rPr>
              <w:t>​</w:t>
            </w:r>
          </w:p>
          <w:p w14:paraId="446B58B1" w14:textId="77777777" w:rsidR="00205E59" w:rsidRPr="003720B7" w:rsidRDefault="00205E59" w:rsidP="006A32AF">
            <w:pPr>
              <w:numPr>
                <w:ilvl w:val="0"/>
                <w:numId w:val="37"/>
              </w:numPr>
              <w:spacing w:before="0" w:line="240" w:lineRule="auto"/>
              <w:ind w:left="360" w:hanging="360"/>
              <w:textAlignment w:val="baseline"/>
              <w:rPr>
                <w:rFonts w:ascii="Arial" w:eastAsia="Times New Roman" w:hAnsi="Arial" w:cs="Arial"/>
                <w:color w:val="000000"/>
                <w:sz w:val="18"/>
                <w:szCs w:val="18"/>
              </w:rPr>
            </w:pPr>
            <w:r w:rsidRPr="003720B7">
              <w:rPr>
                <w:rFonts w:ascii="Calibri" w:eastAsia="Times New Roman" w:hAnsi="Calibri" w:cs="Calibri"/>
                <w:color w:val="000000"/>
                <w:position w:val="1"/>
                <w:sz w:val="18"/>
                <w:szCs w:val="18"/>
              </w:rPr>
              <w:t>$150k–$300k income cap on stacking HOV decal (only binding on FCEVs)</w:t>
            </w:r>
            <w:r w:rsidRPr="003720B7">
              <w:rPr>
                <w:rFonts w:ascii="Calibri" w:eastAsia="Times New Roman" w:hAnsi="Calibri" w:cs="Calibri"/>
                <w:color w:val="000000"/>
                <w:sz w:val="18"/>
                <w:szCs w:val="18"/>
              </w:rPr>
              <w:t>​</w:t>
            </w:r>
          </w:p>
          <w:p w14:paraId="6536640D" w14:textId="77777777" w:rsidR="00205E59" w:rsidRPr="003720B7" w:rsidRDefault="00205E59">
            <w:pPr>
              <w:spacing w:before="120" w:line="240" w:lineRule="auto"/>
              <w:textAlignment w:val="baseline"/>
              <w:rPr>
                <w:rFonts w:ascii="Times New Roman" w:eastAsia="Times New Roman" w:hAnsi="Times New Roman" w:cs="Times New Roman"/>
                <w:color w:val="000000"/>
                <w:sz w:val="18"/>
                <w:szCs w:val="18"/>
                <w:u w:val="single"/>
              </w:rPr>
            </w:pPr>
            <w:r w:rsidRPr="003720B7">
              <w:rPr>
                <w:rFonts w:ascii="Calibri" w:eastAsia="Times New Roman" w:hAnsi="Calibri" w:cs="Calibri"/>
                <w:b/>
                <w:bCs/>
                <w:color w:val="000000"/>
                <w:position w:val="1"/>
                <w:sz w:val="18"/>
                <w:szCs w:val="18"/>
                <w:u w:val="single"/>
              </w:rPr>
              <w:t>as of Feb. 2023</w:t>
            </w:r>
            <w:r w:rsidRPr="003720B7">
              <w:rPr>
                <w:rFonts w:ascii="Calibri" w:eastAsia="Times New Roman" w:hAnsi="Calibri" w:cs="Calibri"/>
                <w:color w:val="000000"/>
                <w:sz w:val="18"/>
                <w:szCs w:val="18"/>
                <w:u w:val="single"/>
              </w:rPr>
              <w:t>​</w:t>
            </w:r>
          </w:p>
          <w:p w14:paraId="72A93A2F" w14:textId="77777777" w:rsidR="00205E59" w:rsidRPr="003720B7" w:rsidRDefault="00205E59" w:rsidP="006A32AF">
            <w:pPr>
              <w:numPr>
                <w:ilvl w:val="0"/>
                <w:numId w:val="38"/>
              </w:numPr>
              <w:spacing w:before="0" w:line="240" w:lineRule="auto"/>
              <w:ind w:left="360" w:hanging="360"/>
              <w:textAlignment w:val="baseline"/>
              <w:rPr>
                <w:rFonts w:ascii="Arial" w:eastAsia="Times New Roman" w:hAnsi="Arial" w:cs="Arial"/>
                <w:color w:val="000000"/>
                <w:sz w:val="18"/>
                <w:szCs w:val="18"/>
              </w:rPr>
            </w:pPr>
            <w:r w:rsidRPr="003720B7">
              <w:rPr>
                <w:rFonts w:ascii="Calibri" w:eastAsia="Times New Roman" w:hAnsi="Calibri" w:cs="Calibri"/>
                <w:color w:val="000000"/>
                <w:position w:val="1"/>
                <w:sz w:val="18"/>
                <w:szCs w:val="18"/>
              </w:rPr>
              <w:t>+$3,000–$5,500 for income-qualified households, ≤ 400% FPL, excl. ZEMs</w:t>
            </w:r>
            <w:r w:rsidRPr="003720B7">
              <w:rPr>
                <w:rFonts w:ascii="Calibri" w:eastAsia="Times New Roman" w:hAnsi="Calibri" w:cs="Calibri"/>
                <w:color w:val="000000"/>
                <w:sz w:val="18"/>
                <w:szCs w:val="18"/>
              </w:rPr>
              <w:t>​</w:t>
            </w:r>
          </w:p>
          <w:p w14:paraId="612A19C1" w14:textId="77777777" w:rsidR="00205E59" w:rsidRPr="003720B7" w:rsidRDefault="00205E59">
            <w:pPr>
              <w:spacing w:before="120" w:line="240" w:lineRule="auto"/>
              <w:textAlignment w:val="baseline"/>
              <w:rPr>
                <w:rFonts w:ascii="Times New Roman" w:eastAsia="Times New Roman" w:hAnsi="Times New Roman" w:cs="Times New Roman"/>
                <w:color w:val="000000"/>
                <w:sz w:val="18"/>
                <w:szCs w:val="18"/>
                <w:u w:val="single"/>
              </w:rPr>
            </w:pPr>
            <w:r w:rsidRPr="003720B7">
              <w:rPr>
                <w:rFonts w:ascii="Calibri" w:eastAsia="Times New Roman" w:hAnsi="Calibri" w:cs="Calibri"/>
                <w:b/>
                <w:bCs/>
                <w:color w:val="000000"/>
                <w:position w:val="1"/>
                <w:sz w:val="18"/>
                <w:szCs w:val="18"/>
                <w:u w:val="single"/>
              </w:rPr>
              <w:t>as of Aug. 2023</w:t>
            </w:r>
            <w:r w:rsidRPr="003720B7">
              <w:rPr>
                <w:rFonts w:ascii="Calibri" w:eastAsia="Times New Roman" w:hAnsi="Calibri" w:cs="Calibri"/>
                <w:color w:val="000000"/>
                <w:sz w:val="18"/>
                <w:szCs w:val="18"/>
                <w:u w:val="single"/>
              </w:rPr>
              <w:t>​</w:t>
            </w:r>
          </w:p>
          <w:p w14:paraId="272AE48C" w14:textId="77777777" w:rsidR="00205E59" w:rsidRPr="003720B7" w:rsidRDefault="00205E59" w:rsidP="006A32AF">
            <w:pPr>
              <w:numPr>
                <w:ilvl w:val="0"/>
                <w:numId w:val="39"/>
              </w:numPr>
              <w:spacing w:before="0" w:line="240" w:lineRule="auto"/>
              <w:ind w:left="360" w:hanging="360"/>
              <w:textAlignment w:val="baseline"/>
              <w:rPr>
                <w:rFonts w:ascii="Arial" w:eastAsia="Times New Roman" w:hAnsi="Arial" w:cs="Arial"/>
                <w:color w:val="000000"/>
                <w:sz w:val="18"/>
                <w:szCs w:val="18"/>
              </w:rPr>
            </w:pPr>
            <w:r w:rsidRPr="003720B7">
              <w:rPr>
                <w:rFonts w:ascii="Calibri" w:eastAsia="Times New Roman" w:hAnsi="Calibri" w:cs="Calibri"/>
                <w:color w:val="000000"/>
                <w:position w:val="1"/>
                <w:sz w:val="18"/>
                <w:szCs w:val="18"/>
              </w:rPr>
              <w:t>$2,000 EV Charge Card for income-qualified households, ≤ 400% FPL (PEVs)</w:t>
            </w:r>
            <w:r w:rsidRPr="003720B7">
              <w:rPr>
                <w:rFonts w:ascii="Calibri" w:eastAsia="Times New Roman" w:hAnsi="Calibri" w:cs="Calibri"/>
                <w:color w:val="000000"/>
                <w:sz w:val="18"/>
                <w:szCs w:val="18"/>
              </w:rPr>
              <w:t>​</w:t>
            </w:r>
          </w:p>
        </w:tc>
      </w:tr>
      <w:tr w:rsidR="00205E59" w:rsidRPr="003720B7" w14:paraId="167E8A82" w14:textId="77777777">
        <w:tc>
          <w:tcPr>
            <w:tcW w:w="5007" w:type="dxa"/>
            <w:tcBorders>
              <w:top w:val="single" w:sz="6" w:space="0" w:color="D1D1D1"/>
              <w:left w:val="single" w:sz="6" w:space="0" w:color="757575"/>
              <w:bottom w:val="single" w:sz="6" w:space="0" w:color="000000"/>
              <w:right w:val="single" w:sz="6" w:space="0" w:color="757575"/>
            </w:tcBorders>
            <w:shd w:val="clear" w:color="auto" w:fill="FFFFFF"/>
            <w:hideMark/>
          </w:tcPr>
          <w:p w14:paraId="7D618C74" w14:textId="77777777" w:rsidR="00205E59" w:rsidRPr="003720B7" w:rsidRDefault="00205E59">
            <w:pPr>
              <w:spacing w:before="0" w:after="120" w:line="240" w:lineRule="auto"/>
              <w:textAlignment w:val="baseline"/>
              <w:rPr>
                <w:rFonts w:ascii="Times New Roman" w:eastAsia="Times New Roman" w:hAnsi="Times New Roman" w:cs="Times New Roman"/>
                <w:color w:val="000000"/>
                <w:sz w:val="16"/>
                <w:szCs w:val="16"/>
              </w:rPr>
            </w:pPr>
            <w:r w:rsidRPr="003720B7">
              <w:rPr>
                <w:rFonts w:ascii="Calibri" w:eastAsia="Times New Roman" w:hAnsi="Calibri" w:cs="Calibri"/>
                <w:b/>
                <w:bCs/>
                <w:color w:val="005897"/>
                <w:position w:val="1"/>
                <w:sz w:val="20"/>
                <w:szCs w:val="20"/>
              </w:rPr>
              <w:t>Program Era 3 </w:t>
            </w:r>
            <w:r w:rsidRPr="003720B7">
              <w:rPr>
                <w:rFonts w:ascii="Calibri" w:eastAsia="Times New Roman" w:hAnsi="Calibri" w:cs="Calibri"/>
                <w:b/>
                <w:bCs/>
                <w:color w:val="005897"/>
                <w:position w:val="1"/>
                <w:sz w:val="18"/>
                <w:szCs w:val="18"/>
                <w:lang w:val="da-DK"/>
              </w:rPr>
              <w:t>(November 1, 2016 – December 3, 2019)</w:t>
            </w:r>
            <w:r w:rsidRPr="003720B7">
              <w:rPr>
                <w:rFonts w:ascii="Calibri" w:eastAsia="Times New Roman" w:hAnsi="Calibri" w:cs="Calibri"/>
                <w:color w:val="000000"/>
                <w:sz w:val="18"/>
                <w:szCs w:val="18"/>
              </w:rPr>
              <w:t>​</w:t>
            </w:r>
          </w:p>
          <w:p w14:paraId="22563C52" w14:textId="77777777" w:rsidR="00205E59" w:rsidRPr="003720B7" w:rsidRDefault="00205E59">
            <w:pPr>
              <w:spacing w:before="0" w:line="240" w:lineRule="auto"/>
              <w:textAlignment w:val="baseline"/>
              <w:rPr>
                <w:rFonts w:ascii="Times New Roman" w:eastAsia="Times New Roman" w:hAnsi="Times New Roman" w:cs="Times New Roman"/>
                <w:color w:val="000000"/>
                <w:sz w:val="16"/>
                <w:szCs w:val="16"/>
                <w:u w:val="single"/>
              </w:rPr>
            </w:pPr>
            <w:r w:rsidRPr="003720B7">
              <w:rPr>
                <w:rFonts w:ascii="Calibri" w:eastAsia="Times New Roman" w:hAnsi="Calibri" w:cs="Calibri"/>
                <w:b/>
                <w:bCs/>
                <w:color w:val="000000"/>
                <w:position w:val="1"/>
                <w:sz w:val="18"/>
                <w:szCs w:val="18"/>
                <w:u w:val="single"/>
              </w:rPr>
              <w:t>as of Nov. 2016</w:t>
            </w:r>
            <w:r w:rsidRPr="003720B7">
              <w:rPr>
                <w:rFonts w:ascii="Calibri" w:eastAsia="Times New Roman" w:hAnsi="Calibri" w:cs="Calibri"/>
                <w:color w:val="000000"/>
                <w:sz w:val="18"/>
                <w:szCs w:val="18"/>
                <w:u w:val="single"/>
              </w:rPr>
              <w:t>​</w:t>
            </w:r>
          </w:p>
          <w:p w14:paraId="6154EB21" w14:textId="77777777" w:rsidR="00205E59" w:rsidRPr="003720B7" w:rsidRDefault="00205E59" w:rsidP="006A32AF">
            <w:pPr>
              <w:numPr>
                <w:ilvl w:val="0"/>
                <w:numId w:val="40"/>
              </w:numPr>
              <w:spacing w:before="0" w:line="240" w:lineRule="auto"/>
              <w:ind w:left="0" w:firstLine="0"/>
              <w:textAlignment w:val="baseline"/>
              <w:rPr>
                <w:rFonts w:ascii="Arial" w:eastAsia="Times New Roman" w:hAnsi="Arial" w:cs="Arial"/>
                <w:color w:val="000000"/>
                <w:sz w:val="14"/>
                <w:szCs w:val="14"/>
              </w:rPr>
            </w:pPr>
            <w:r w:rsidRPr="003720B7">
              <w:rPr>
                <w:rFonts w:ascii="Calibri" w:eastAsia="Times New Roman" w:hAnsi="Calibri" w:cs="Calibri"/>
                <w:color w:val="000000"/>
                <w:position w:val="1"/>
                <w:sz w:val="18"/>
                <w:szCs w:val="18"/>
              </w:rPr>
              <w:t>$150k–$300k income cap (PEVs)</w:t>
            </w:r>
            <w:r w:rsidRPr="003720B7">
              <w:rPr>
                <w:rFonts w:ascii="Calibri" w:eastAsia="Times New Roman" w:hAnsi="Calibri" w:cs="Calibri"/>
                <w:color w:val="000000"/>
                <w:sz w:val="18"/>
                <w:szCs w:val="18"/>
              </w:rPr>
              <w:t>​</w:t>
            </w:r>
          </w:p>
          <w:p w14:paraId="11CD4CEC" w14:textId="77777777" w:rsidR="00205E59" w:rsidRPr="003720B7" w:rsidRDefault="00205E59" w:rsidP="006A32AF">
            <w:pPr>
              <w:numPr>
                <w:ilvl w:val="0"/>
                <w:numId w:val="40"/>
              </w:numPr>
              <w:spacing w:before="0" w:line="240" w:lineRule="auto"/>
              <w:ind w:left="0" w:firstLine="0"/>
              <w:textAlignment w:val="baseline"/>
              <w:rPr>
                <w:rFonts w:ascii="Arial" w:eastAsia="Times New Roman" w:hAnsi="Arial" w:cs="Arial"/>
                <w:color w:val="000000"/>
                <w:sz w:val="14"/>
                <w:szCs w:val="14"/>
              </w:rPr>
            </w:pPr>
            <w:r w:rsidRPr="003720B7">
              <w:rPr>
                <w:rFonts w:ascii="Calibri" w:eastAsia="Times New Roman" w:hAnsi="Calibri" w:cs="Calibri"/>
                <w:color w:val="000000"/>
                <w:position w:val="1"/>
                <w:sz w:val="18"/>
                <w:szCs w:val="18"/>
              </w:rPr>
              <w:t>≥ 20 UDDS electric miles</w:t>
            </w:r>
            <w:r w:rsidRPr="003720B7">
              <w:rPr>
                <w:rFonts w:ascii="Calibri" w:eastAsia="Times New Roman" w:hAnsi="Calibri" w:cs="Calibri"/>
                <w:color w:val="000000"/>
                <w:sz w:val="18"/>
                <w:szCs w:val="18"/>
              </w:rPr>
              <w:t>​</w:t>
            </w:r>
          </w:p>
          <w:p w14:paraId="0C0CBDD9" w14:textId="77777777" w:rsidR="00205E59" w:rsidRPr="003720B7" w:rsidRDefault="00205E59" w:rsidP="006A32AF">
            <w:pPr>
              <w:numPr>
                <w:ilvl w:val="0"/>
                <w:numId w:val="40"/>
              </w:numPr>
              <w:spacing w:before="0" w:line="240" w:lineRule="auto"/>
              <w:ind w:left="360"/>
              <w:textAlignment w:val="baseline"/>
              <w:rPr>
                <w:rFonts w:ascii="Arial" w:eastAsia="Times New Roman" w:hAnsi="Arial" w:cs="Arial"/>
                <w:color w:val="000000"/>
                <w:sz w:val="14"/>
                <w:szCs w:val="14"/>
              </w:rPr>
            </w:pPr>
            <w:r w:rsidRPr="003720B7">
              <w:rPr>
                <w:rFonts w:ascii="Calibri" w:eastAsia="Times New Roman" w:hAnsi="Calibri" w:cs="Calibri"/>
                <w:color w:val="000000"/>
                <w:position w:val="1"/>
                <w:sz w:val="18"/>
                <w:szCs w:val="18"/>
              </w:rPr>
              <w:t>+$2,000 for income-qualified households (≤ 300% FPL), excl. ZEMs</w:t>
            </w:r>
            <w:r w:rsidRPr="003720B7">
              <w:rPr>
                <w:rFonts w:ascii="Calibri" w:eastAsia="Times New Roman" w:hAnsi="Calibri" w:cs="Calibri"/>
                <w:color w:val="000000"/>
                <w:sz w:val="18"/>
                <w:szCs w:val="18"/>
              </w:rPr>
              <w:t>​</w:t>
            </w:r>
          </w:p>
          <w:p w14:paraId="5FDBE594" w14:textId="77777777" w:rsidR="00205E59" w:rsidRPr="003720B7" w:rsidRDefault="00205E59">
            <w:pPr>
              <w:spacing w:before="120" w:line="240" w:lineRule="auto"/>
              <w:textAlignment w:val="baseline"/>
              <w:rPr>
                <w:rFonts w:ascii="Times New Roman" w:eastAsia="Times New Roman" w:hAnsi="Times New Roman" w:cs="Times New Roman"/>
                <w:color w:val="000000"/>
                <w:sz w:val="16"/>
                <w:szCs w:val="16"/>
                <w:u w:val="single"/>
              </w:rPr>
            </w:pPr>
            <w:r w:rsidRPr="003720B7">
              <w:rPr>
                <w:rFonts w:ascii="Calibri" w:eastAsia="Times New Roman" w:hAnsi="Calibri" w:cs="Calibri"/>
                <w:b/>
                <w:bCs/>
                <w:color w:val="000000"/>
                <w:position w:val="1"/>
                <w:sz w:val="18"/>
                <w:szCs w:val="18"/>
                <w:u w:val="single"/>
              </w:rPr>
              <w:t>as of Jan. 2018</w:t>
            </w:r>
            <w:r w:rsidRPr="003720B7">
              <w:rPr>
                <w:rFonts w:ascii="Calibri" w:eastAsia="Times New Roman" w:hAnsi="Calibri" w:cs="Calibri"/>
                <w:color w:val="000000"/>
                <w:sz w:val="18"/>
                <w:szCs w:val="18"/>
                <w:u w:val="single"/>
              </w:rPr>
              <w:t>​</w:t>
            </w:r>
          </w:p>
          <w:p w14:paraId="12033E01" w14:textId="77777777" w:rsidR="00205E59" w:rsidRPr="003720B7" w:rsidRDefault="00205E59" w:rsidP="006A32AF">
            <w:pPr>
              <w:numPr>
                <w:ilvl w:val="0"/>
                <w:numId w:val="41"/>
              </w:numPr>
              <w:spacing w:before="0" w:line="240" w:lineRule="auto"/>
              <w:textAlignment w:val="baseline"/>
              <w:rPr>
                <w:rFonts w:ascii="Arial" w:eastAsia="Times New Roman" w:hAnsi="Arial" w:cs="Arial"/>
                <w:color w:val="000000"/>
                <w:sz w:val="14"/>
                <w:szCs w:val="14"/>
              </w:rPr>
            </w:pPr>
            <w:r w:rsidRPr="003720B7">
              <w:rPr>
                <w:rFonts w:ascii="Calibri" w:eastAsia="Times New Roman" w:hAnsi="Calibri" w:cs="Calibri"/>
                <w:color w:val="000000"/>
                <w:position w:val="1"/>
                <w:sz w:val="18"/>
                <w:szCs w:val="18"/>
              </w:rPr>
              <w:t>$150k–$300k income cap on stacking HOV decal (only binding on FCEVs)</w:t>
            </w:r>
            <w:r w:rsidRPr="003720B7">
              <w:rPr>
                <w:rFonts w:ascii="Calibri" w:eastAsia="Times New Roman" w:hAnsi="Calibri" w:cs="Calibri"/>
                <w:color w:val="000000"/>
                <w:sz w:val="18"/>
                <w:szCs w:val="18"/>
              </w:rPr>
              <w:t>​</w:t>
            </w:r>
          </w:p>
          <w:p w14:paraId="216E5AAC" w14:textId="77777777" w:rsidR="00205E59" w:rsidRPr="003720B7" w:rsidRDefault="00205E59" w:rsidP="006A32AF">
            <w:pPr>
              <w:numPr>
                <w:ilvl w:val="0"/>
                <w:numId w:val="41"/>
              </w:numPr>
              <w:spacing w:before="0" w:line="240" w:lineRule="auto"/>
              <w:textAlignment w:val="baseline"/>
              <w:rPr>
                <w:rFonts w:ascii="Arial" w:eastAsia="Times New Roman" w:hAnsi="Arial" w:cs="Arial"/>
                <w:color w:val="000000"/>
                <w:sz w:val="14"/>
                <w:szCs w:val="14"/>
              </w:rPr>
            </w:pPr>
            <w:r w:rsidRPr="003720B7">
              <w:rPr>
                <w:rFonts w:ascii="Calibri" w:eastAsia="Times New Roman" w:hAnsi="Calibri" w:cs="Calibri"/>
                <w:color w:val="000000"/>
                <w:position w:val="1"/>
                <w:sz w:val="18"/>
                <w:szCs w:val="18"/>
              </w:rPr>
              <w:t>Rebate Now San Diego County preapproval pilot with point-of-sale option</w:t>
            </w:r>
            <w:r w:rsidRPr="003720B7">
              <w:rPr>
                <w:rFonts w:ascii="Calibri" w:eastAsia="Times New Roman" w:hAnsi="Calibri" w:cs="Calibri"/>
                <w:color w:val="000000"/>
                <w:sz w:val="18"/>
                <w:szCs w:val="18"/>
              </w:rPr>
              <w:t>​</w:t>
            </w:r>
          </w:p>
          <w:p w14:paraId="219935B4" w14:textId="77777777" w:rsidR="00205E59" w:rsidRPr="003720B7" w:rsidRDefault="00205E59">
            <w:pPr>
              <w:spacing w:before="120" w:line="240" w:lineRule="auto"/>
              <w:textAlignment w:val="baseline"/>
              <w:rPr>
                <w:rFonts w:ascii="Times New Roman" w:eastAsia="Times New Roman" w:hAnsi="Times New Roman" w:cs="Times New Roman"/>
                <w:color w:val="000000"/>
                <w:sz w:val="16"/>
                <w:szCs w:val="16"/>
                <w:u w:val="single"/>
              </w:rPr>
            </w:pPr>
            <w:r w:rsidRPr="003720B7">
              <w:rPr>
                <w:rFonts w:ascii="Calibri" w:eastAsia="Times New Roman" w:hAnsi="Calibri" w:cs="Calibri"/>
                <w:b/>
                <w:bCs/>
                <w:color w:val="000000"/>
                <w:position w:val="1"/>
                <w:sz w:val="18"/>
                <w:szCs w:val="18"/>
                <w:u w:val="single"/>
              </w:rPr>
              <w:t>as of Jan. 2019</w:t>
            </w:r>
            <w:r w:rsidRPr="003720B7">
              <w:rPr>
                <w:rFonts w:ascii="Calibri" w:eastAsia="Times New Roman" w:hAnsi="Calibri" w:cs="Calibri"/>
                <w:color w:val="000000"/>
                <w:sz w:val="18"/>
                <w:szCs w:val="18"/>
                <w:u w:val="single"/>
              </w:rPr>
              <w:t>​</w:t>
            </w:r>
          </w:p>
          <w:p w14:paraId="0DADFD3B" w14:textId="77777777" w:rsidR="00205E59" w:rsidRPr="003720B7" w:rsidRDefault="00205E59" w:rsidP="006A32AF">
            <w:pPr>
              <w:numPr>
                <w:ilvl w:val="0"/>
                <w:numId w:val="42"/>
              </w:numPr>
              <w:spacing w:before="0" w:line="240" w:lineRule="auto"/>
              <w:ind w:left="0" w:firstLine="0"/>
              <w:textAlignment w:val="baseline"/>
              <w:rPr>
                <w:rFonts w:ascii="Arial" w:eastAsia="Times New Roman" w:hAnsi="Arial" w:cs="Arial"/>
                <w:color w:val="000000"/>
                <w:sz w:val="14"/>
                <w:szCs w:val="14"/>
              </w:rPr>
            </w:pPr>
            <w:r w:rsidRPr="003720B7">
              <w:rPr>
                <w:rFonts w:ascii="Calibri" w:eastAsia="Times New Roman" w:hAnsi="Calibri" w:cs="Calibri"/>
                <w:color w:val="000000"/>
                <w:position w:val="1"/>
                <w:sz w:val="18"/>
                <w:szCs w:val="18"/>
              </w:rPr>
              <w:t>Stacking with CVAP grant</w:t>
            </w:r>
            <w:r w:rsidRPr="000F6390">
              <w:rPr>
                <w:rFonts w:ascii="Calibri" w:eastAsia="Times New Roman" w:hAnsi="Calibri" w:cs="Calibri"/>
                <w:color w:val="000000"/>
                <w:position w:val="1"/>
                <w:sz w:val="18"/>
                <w:szCs w:val="18"/>
              </w:rPr>
              <w:t xml:space="preserve"> </w:t>
            </w:r>
            <w:r w:rsidRPr="003720B7">
              <w:rPr>
                <w:rFonts w:ascii="Calibri" w:eastAsia="Times New Roman" w:hAnsi="Calibri" w:cs="Calibri"/>
                <w:color w:val="000000"/>
                <w:position w:val="1"/>
                <w:sz w:val="18"/>
                <w:szCs w:val="18"/>
              </w:rPr>
              <w:t>not permitted (retroactive)</w:t>
            </w:r>
            <w:r w:rsidRPr="003720B7">
              <w:rPr>
                <w:rFonts w:ascii="Calibri" w:eastAsia="Times New Roman" w:hAnsi="Calibri" w:cs="Calibri"/>
                <w:color w:val="000000"/>
                <w:sz w:val="18"/>
                <w:szCs w:val="18"/>
              </w:rPr>
              <w:t>​</w:t>
            </w:r>
          </w:p>
          <w:p w14:paraId="66D874CE" w14:textId="77777777" w:rsidR="00205E59" w:rsidRPr="003720B7" w:rsidRDefault="00205E59">
            <w:pPr>
              <w:spacing w:before="100" w:beforeAutospacing="1" w:after="100" w:afterAutospacing="1" w:line="240" w:lineRule="auto"/>
              <w:ind w:left="1440"/>
              <w:textAlignment w:val="baseline"/>
              <w:rPr>
                <w:rFonts w:ascii="Arial" w:eastAsia="Times New Roman" w:hAnsi="Arial" w:cs="Arial"/>
                <w:color w:val="000000"/>
                <w:sz w:val="16"/>
                <w:szCs w:val="16"/>
              </w:rPr>
            </w:pPr>
          </w:p>
        </w:tc>
        <w:tc>
          <w:tcPr>
            <w:tcW w:w="0" w:type="auto"/>
            <w:vMerge/>
            <w:tcBorders>
              <w:top w:val="single" w:sz="6" w:space="0" w:color="D1D1D1"/>
              <w:left w:val="single" w:sz="6" w:space="0" w:color="757575"/>
              <w:bottom w:val="single" w:sz="6" w:space="0" w:color="000000"/>
              <w:right w:val="single" w:sz="6" w:space="0" w:color="757575"/>
            </w:tcBorders>
            <w:vAlign w:val="center"/>
            <w:hideMark/>
          </w:tcPr>
          <w:p w14:paraId="190601C4" w14:textId="77777777" w:rsidR="00205E59" w:rsidRPr="003720B7" w:rsidRDefault="00205E59">
            <w:pPr>
              <w:spacing w:before="0" w:line="240" w:lineRule="auto"/>
              <w:rPr>
                <w:rFonts w:ascii="Arial" w:eastAsia="Times New Roman" w:hAnsi="Arial" w:cs="Arial"/>
                <w:color w:val="000000"/>
                <w:sz w:val="21"/>
                <w:szCs w:val="21"/>
              </w:rPr>
            </w:pPr>
          </w:p>
        </w:tc>
      </w:tr>
    </w:tbl>
    <w:p w14:paraId="1AD61688" w14:textId="4D478004" w:rsidR="00722F25" w:rsidRPr="009170C6" w:rsidRDefault="00722F25" w:rsidP="009170C6">
      <w:pPr>
        <w:pStyle w:val="NoSpacing"/>
        <w:spacing w:line="240" w:lineRule="auto"/>
        <w:rPr>
          <w:sz w:val="18"/>
          <w:szCs w:val="18"/>
        </w:rPr>
      </w:pPr>
      <w:r w:rsidRPr="009170C6">
        <w:rPr>
          <w:sz w:val="18"/>
          <w:szCs w:val="18"/>
        </w:rPr>
        <w:t>PEVs = plug-in EVs.  FPL = Federal Poverty Level.  ZEMs = zero-emission motorcycles.  UDDS = Urban Dynamometer Driving Schedule.  HOV = high-occupancy-vehicle.  FCEVs = fuel-cell EVs.  CVAP = Clean Vehicle Assistance Program.  MSRP = manufacturer suggested retail price. </w:t>
      </w:r>
    </w:p>
    <w:p w14:paraId="222B2252" w14:textId="77777777" w:rsidR="00722F25" w:rsidRPr="009170C6" w:rsidRDefault="00722F25" w:rsidP="009170C6">
      <w:pPr>
        <w:pStyle w:val="NoSpacing"/>
        <w:spacing w:line="240" w:lineRule="auto"/>
        <w:rPr>
          <w:sz w:val="18"/>
          <w:szCs w:val="18"/>
        </w:rPr>
      </w:pPr>
      <w:r w:rsidRPr="009170C6">
        <w:rPr>
          <w:sz w:val="18"/>
          <w:szCs w:val="18"/>
        </w:rPr>
        <w:t xml:space="preserve">§ A second rebate can be approved for a FCEV if the first rebate was for a PEV.  </w:t>
      </w:r>
    </w:p>
    <w:p w14:paraId="6BD05F21" w14:textId="77777777" w:rsidR="00722F25" w:rsidRPr="009170C6" w:rsidRDefault="00722F25" w:rsidP="009170C6">
      <w:pPr>
        <w:pStyle w:val="NoSpacing"/>
        <w:spacing w:line="240" w:lineRule="auto"/>
        <w:rPr>
          <w:sz w:val="18"/>
          <w:szCs w:val="18"/>
        </w:rPr>
      </w:pPr>
      <w:r w:rsidRPr="009170C6">
        <w:rPr>
          <w:sz w:val="18"/>
          <w:szCs w:val="18"/>
        </w:rPr>
        <w:t xml:space="preserve">‡ COVID exemptions on application window effectively delayed implementation until 4/15/2021.  </w:t>
      </w:r>
    </w:p>
    <w:p w14:paraId="33DE6FCC" w14:textId="3ECA3B87" w:rsidR="00722F25" w:rsidRPr="009170C6" w:rsidRDefault="00722F25" w:rsidP="009170C6">
      <w:pPr>
        <w:pStyle w:val="NoSpacing"/>
        <w:spacing w:line="240" w:lineRule="auto"/>
        <w:rPr>
          <w:sz w:val="18"/>
          <w:szCs w:val="18"/>
        </w:rPr>
      </w:pPr>
      <w:r w:rsidRPr="009170C6">
        <w:rPr>
          <w:sz w:val="18"/>
          <w:szCs w:val="18"/>
        </w:rPr>
        <w:t xml:space="preserve">† Change due to $500 decrease in </w:t>
      </w:r>
      <w:r w:rsidR="003D5DDB" w:rsidRPr="009170C6">
        <w:rPr>
          <w:sz w:val="18"/>
          <w:szCs w:val="18"/>
        </w:rPr>
        <w:t>S</w:t>
      </w:r>
      <w:r w:rsidRPr="009170C6">
        <w:rPr>
          <w:sz w:val="18"/>
          <w:szCs w:val="18"/>
        </w:rPr>
        <w:t xml:space="preserve">tandard </w:t>
      </w:r>
      <w:r w:rsidR="003D5DDB" w:rsidRPr="009170C6">
        <w:rPr>
          <w:sz w:val="18"/>
          <w:szCs w:val="18"/>
        </w:rPr>
        <w:t>R</w:t>
      </w:r>
      <w:r w:rsidRPr="009170C6">
        <w:rPr>
          <w:sz w:val="18"/>
          <w:szCs w:val="18"/>
        </w:rPr>
        <w:t>ebate amounts (</w:t>
      </w:r>
      <w:r w:rsidR="006E25E3">
        <w:rPr>
          <w:sz w:val="18"/>
          <w:szCs w:val="18"/>
        </w:rPr>
        <w:t>see Table 2</w:t>
      </w:r>
      <w:r w:rsidRPr="009170C6">
        <w:rPr>
          <w:sz w:val="18"/>
          <w:szCs w:val="18"/>
        </w:rPr>
        <w:t xml:space="preserve">).  </w:t>
      </w:r>
    </w:p>
    <w:p w14:paraId="7773B3DB" w14:textId="3023D7A0" w:rsidR="00722F25" w:rsidRPr="009170C6" w:rsidRDefault="00722F25" w:rsidP="009170C6">
      <w:pPr>
        <w:pStyle w:val="NoSpacing"/>
        <w:spacing w:line="240" w:lineRule="auto"/>
        <w:rPr>
          <w:sz w:val="18"/>
          <w:szCs w:val="18"/>
        </w:rPr>
      </w:pPr>
      <w:r w:rsidRPr="009170C6">
        <w:rPr>
          <w:sz w:val="18"/>
          <w:szCs w:val="18"/>
        </w:rPr>
        <w:t xml:space="preserve">* Large Vehicles </w:t>
      </w:r>
      <w:r w:rsidR="00693870">
        <w:rPr>
          <w:sz w:val="18"/>
          <w:szCs w:val="18"/>
        </w:rPr>
        <w:t>=</w:t>
      </w:r>
      <w:r w:rsidRPr="009170C6">
        <w:rPr>
          <w:sz w:val="18"/>
          <w:szCs w:val="18"/>
        </w:rPr>
        <w:t xml:space="preserve"> minivans, pickups, and SUVs; Cars </w:t>
      </w:r>
      <w:r w:rsidR="00693870">
        <w:rPr>
          <w:sz w:val="18"/>
          <w:szCs w:val="18"/>
        </w:rPr>
        <w:t xml:space="preserve">= </w:t>
      </w:r>
      <w:r w:rsidRPr="009170C6">
        <w:rPr>
          <w:sz w:val="18"/>
          <w:szCs w:val="18"/>
        </w:rPr>
        <w:t>all other light-duty vehicle classes (e.g., hatchbacks, sedans, wagons, and two-seaters).</w:t>
      </w:r>
    </w:p>
    <w:p w14:paraId="17B63B6C" w14:textId="0C4D9691" w:rsidR="00722F25" w:rsidRPr="00A6634D" w:rsidRDefault="00722F25" w:rsidP="00A979A1">
      <w:pPr>
        <w:pStyle w:val="TableFigureNumber"/>
        <w:keepNext/>
        <w:rPr>
          <w:color w:val="0579BD"/>
        </w:rPr>
      </w:pPr>
      <w:r w:rsidRPr="00A6634D">
        <w:rPr>
          <w:color w:val="0579BD"/>
        </w:rPr>
        <w:lastRenderedPageBreak/>
        <w:t>Table 2</w:t>
      </w:r>
    </w:p>
    <w:p w14:paraId="45126E68" w14:textId="50DB1A6A" w:rsidR="00722F25" w:rsidRDefault="00722F25" w:rsidP="00A979A1">
      <w:pPr>
        <w:pStyle w:val="TableFigureTitle"/>
        <w:keepNext/>
      </w:pPr>
      <w:r>
        <w:t xml:space="preserve">Rebate Amounts </w:t>
      </w:r>
      <w:r w:rsidR="00CB3BE6">
        <w:t>Over Time</w:t>
      </w:r>
      <w:r w:rsidR="00347387">
        <w:rPr>
          <w:rStyle w:val="FootnoteReference"/>
        </w:rPr>
        <w:footnoteReference w:id="7"/>
      </w:r>
    </w:p>
    <w:tbl>
      <w:tblPr>
        <w:tblStyle w:val="AlternateRow"/>
        <w:tblW w:w="5000" w:type="pct"/>
        <w:tblCellMar>
          <w:top w:w="72" w:type="dxa"/>
          <w:left w:w="72" w:type="dxa"/>
          <w:bottom w:w="72" w:type="dxa"/>
          <w:right w:w="72" w:type="dxa"/>
        </w:tblCellMar>
        <w:tblLook w:val="04A0" w:firstRow="1" w:lastRow="0" w:firstColumn="1" w:lastColumn="0" w:noHBand="0" w:noVBand="1"/>
      </w:tblPr>
      <w:tblGrid>
        <w:gridCol w:w="1367"/>
        <w:gridCol w:w="1079"/>
        <w:gridCol w:w="1058"/>
        <w:gridCol w:w="1058"/>
        <w:gridCol w:w="1057"/>
        <w:gridCol w:w="1294"/>
        <w:gridCol w:w="1080"/>
        <w:gridCol w:w="1080"/>
        <w:gridCol w:w="1151"/>
      </w:tblGrid>
      <w:tr w:rsidR="00CB398F" w14:paraId="0ACFAC52" w14:textId="77777777" w:rsidTr="00617A62">
        <w:trPr>
          <w:cnfStyle w:val="100000000000" w:firstRow="1" w:lastRow="0" w:firstColumn="0" w:lastColumn="0" w:oddVBand="0" w:evenVBand="0" w:oddHBand="0" w:evenHBand="0" w:firstRowFirstColumn="0" w:firstRowLastColumn="0" w:lastRowFirstColumn="0" w:lastRowLastColumn="0"/>
          <w:trHeight w:val="441"/>
        </w:trPr>
        <w:tc>
          <w:tcPr>
            <w:tcW w:w="668" w:type="pct"/>
            <w:shd w:val="clear" w:color="auto" w:fill="3C3A4C"/>
          </w:tcPr>
          <w:p w14:paraId="6F227341" w14:textId="77777777" w:rsidR="00722F25" w:rsidRDefault="00722F25" w:rsidP="00A979A1">
            <w:pPr>
              <w:pStyle w:val="NoSpacing"/>
              <w:keepNext/>
              <w:spacing w:line="240" w:lineRule="auto"/>
              <w:rPr>
                <w:b/>
                <w:bCs/>
                <w:color w:val="FFFFFF" w:themeColor="background1"/>
              </w:rPr>
            </w:pPr>
            <w:r>
              <w:rPr>
                <w:b/>
                <w:bCs/>
                <w:color w:val="FFFFFF" w:themeColor="background1"/>
              </w:rPr>
              <w:t>Technology Type</w:t>
            </w:r>
          </w:p>
        </w:tc>
        <w:tc>
          <w:tcPr>
            <w:tcW w:w="527" w:type="pct"/>
            <w:shd w:val="clear" w:color="auto" w:fill="3C3A4C"/>
          </w:tcPr>
          <w:p w14:paraId="17AC7EE6" w14:textId="77777777" w:rsidR="00722F25" w:rsidRPr="002A7F46" w:rsidRDefault="00722F25" w:rsidP="00A979A1">
            <w:pPr>
              <w:pStyle w:val="NoSpacing"/>
              <w:keepNext/>
              <w:spacing w:line="240" w:lineRule="auto"/>
              <w:rPr>
                <w:b/>
                <w:bCs/>
                <w:color w:val="FFFFFF" w:themeColor="background1"/>
              </w:rPr>
            </w:pPr>
            <w:r w:rsidRPr="002A7F46">
              <w:rPr>
                <w:b/>
                <w:bCs/>
                <w:color w:val="FFFFFF" w:themeColor="background1"/>
              </w:rPr>
              <w:t>as of</w:t>
            </w:r>
          </w:p>
          <w:p w14:paraId="4F8D01D0" w14:textId="77777777" w:rsidR="00722F25" w:rsidRDefault="00722F25" w:rsidP="00A979A1">
            <w:pPr>
              <w:pStyle w:val="NoSpacing"/>
              <w:keepNext/>
              <w:spacing w:line="240" w:lineRule="auto"/>
              <w:rPr>
                <w:b/>
                <w:bCs/>
                <w:color w:val="FFFFFF" w:themeColor="background1"/>
              </w:rPr>
            </w:pPr>
            <w:r w:rsidRPr="002A7F46">
              <w:rPr>
                <w:b/>
                <w:bCs/>
                <w:color w:val="FFFFFF" w:themeColor="background1"/>
              </w:rPr>
              <w:t>Mar. 2010</w:t>
            </w:r>
          </w:p>
        </w:tc>
        <w:tc>
          <w:tcPr>
            <w:tcW w:w="517" w:type="pct"/>
            <w:shd w:val="clear" w:color="auto" w:fill="3C3A4C"/>
          </w:tcPr>
          <w:p w14:paraId="6F8B749B" w14:textId="77777777" w:rsidR="00722F25" w:rsidRPr="002A7F46" w:rsidRDefault="00722F25" w:rsidP="00A979A1">
            <w:pPr>
              <w:pStyle w:val="NoSpacing"/>
              <w:keepNext/>
              <w:spacing w:line="240" w:lineRule="auto"/>
              <w:rPr>
                <w:b/>
                <w:bCs/>
                <w:color w:val="FFFFFF" w:themeColor="background1"/>
              </w:rPr>
            </w:pPr>
            <w:r w:rsidRPr="002A7F46">
              <w:rPr>
                <w:b/>
                <w:bCs/>
                <w:color w:val="FFFFFF" w:themeColor="background1"/>
              </w:rPr>
              <w:t>as of</w:t>
            </w:r>
          </w:p>
          <w:p w14:paraId="54055BAA" w14:textId="77777777" w:rsidR="00722F25" w:rsidRDefault="00722F25" w:rsidP="00A979A1">
            <w:pPr>
              <w:pStyle w:val="NoSpacing"/>
              <w:keepNext/>
              <w:spacing w:line="240" w:lineRule="auto"/>
              <w:rPr>
                <w:b/>
                <w:bCs/>
                <w:color w:val="FFFFFF" w:themeColor="background1"/>
              </w:rPr>
            </w:pPr>
            <w:r w:rsidRPr="002A7F46">
              <w:rPr>
                <w:b/>
                <w:bCs/>
                <w:color w:val="FFFFFF" w:themeColor="background1"/>
              </w:rPr>
              <w:t>Jun. 2011</w:t>
            </w:r>
          </w:p>
        </w:tc>
        <w:tc>
          <w:tcPr>
            <w:tcW w:w="517" w:type="pct"/>
            <w:shd w:val="clear" w:color="auto" w:fill="3C3A4C"/>
          </w:tcPr>
          <w:p w14:paraId="6C9A5E40" w14:textId="77777777" w:rsidR="00722F25" w:rsidRPr="002A7F46" w:rsidRDefault="00722F25" w:rsidP="00A979A1">
            <w:pPr>
              <w:pStyle w:val="NoSpacing"/>
              <w:keepNext/>
              <w:spacing w:line="240" w:lineRule="auto"/>
              <w:rPr>
                <w:b/>
                <w:bCs/>
                <w:color w:val="FFFFFF" w:themeColor="background1"/>
              </w:rPr>
            </w:pPr>
            <w:r w:rsidRPr="002A7F46">
              <w:rPr>
                <w:b/>
                <w:bCs/>
                <w:color w:val="FFFFFF" w:themeColor="background1"/>
              </w:rPr>
              <w:t>as of</w:t>
            </w:r>
          </w:p>
          <w:p w14:paraId="791EA0C0" w14:textId="77777777" w:rsidR="00722F25" w:rsidRDefault="00722F25" w:rsidP="00A979A1">
            <w:pPr>
              <w:pStyle w:val="NoSpacing"/>
              <w:keepNext/>
              <w:spacing w:line="240" w:lineRule="auto"/>
              <w:rPr>
                <w:b/>
                <w:bCs/>
                <w:color w:val="FFFFFF" w:themeColor="background1"/>
              </w:rPr>
            </w:pPr>
            <w:r w:rsidRPr="002A7F46">
              <w:rPr>
                <w:b/>
                <w:bCs/>
                <w:color w:val="FFFFFF" w:themeColor="background1"/>
              </w:rPr>
              <w:t>Jul. 2013</w:t>
            </w:r>
          </w:p>
        </w:tc>
        <w:tc>
          <w:tcPr>
            <w:tcW w:w="517" w:type="pct"/>
            <w:shd w:val="clear" w:color="auto" w:fill="3C3A4C"/>
          </w:tcPr>
          <w:p w14:paraId="2709EE59" w14:textId="77777777" w:rsidR="00722F25" w:rsidRPr="002A7F46" w:rsidRDefault="00722F25" w:rsidP="00A979A1">
            <w:pPr>
              <w:pStyle w:val="NoSpacing"/>
              <w:keepNext/>
              <w:spacing w:line="240" w:lineRule="auto"/>
              <w:rPr>
                <w:b/>
                <w:bCs/>
                <w:color w:val="FFFFFF" w:themeColor="background1"/>
              </w:rPr>
            </w:pPr>
            <w:r w:rsidRPr="002A7F46">
              <w:rPr>
                <w:b/>
                <w:bCs/>
                <w:color w:val="FFFFFF" w:themeColor="background1"/>
              </w:rPr>
              <w:t>as of</w:t>
            </w:r>
          </w:p>
          <w:p w14:paraId="430984E7" w14:textId="77777777" w:rsidR="00722F25" w:rsidRDefault="00722F25" w:rsidP="00A979A1">
            <w:pPr>
              <w:pStyle w:val="NoSpacing"/>
              <w:keepNext/>
              <w:spacing w:line="240" w:lineRule="auto"/>
              <w:rPr>
                <w:b/>
                <w:bCs/>
                <w:color w:val="FFFFFF" w:themeColor="background1"/>
              </w:rPr>
            </w:pPr>
            <w:r w:rsidRPr="002A7F46">
              <w:rPr>
                <w:b/>
                <w:bCs/>
                <w:color w:val="FFFFFF" w:themeColor="background1"/>
              </w:rPr>
              <w:t>Jun. 2014</w:t>
            </w:r>
          </w:p>
        </w:tc>
        <w:tc>
          <w:tcPr>
            <w:tcW w:w="633" w:type="pct"/>
            <w:shd w:val="clear" w:color="auto" w:fill="3C3A4C"/>
          </w:tcPr>
          <w:p w14:paraId="5F3C7113" w14:textId="77777777" w:rsidR="00722F25" w:rsidRPr="002A7F46" w:rsidRDefault="00722F25" w:rsidP="00A979A1">
            <w:pPr>
              <w:pStyle w:val="NoSpacing"/>
              <w:keepNext/>
              <w:spacing w:line="240" w:lineRule="auto"/>
              <w:rPr>
                <w:b/>
                <w:bCs/>
                <w:color w:val="FFFFFF" w:themeColor="background1"/>
              </w:rPr>
            </w:pPr>
            <w:r w:rsidRPr="002A7F46">
              <w:rPr>
                <w:b/>
                <w:bCs/>
                <w:color w:val="FFFFFF" w:themeColor="background1"/>
              </w:rPr>
              <w:t>as of</w:t>
            </w:r>
          </w:p>
          <w:p w14:paraId="2CCAD9F8" w14:textId="77777777" w:rsidR="00722F25" w:rsidRDefault="00722F25" w:rsidP="00A979A1">
            <w:pPr>
              <w:pStyle w:val="NoSpacing"/>
              <w:keepNext/>
              <w:spacing w:line="240" w:lineRule="auto"/>
              <w:rPr>
                <w:b/>
                <w:bCs/>
                <w:color w:val="FFFFFF" w:themeColor="background1"/>
              </w:rPr>
            </w:pPr>
            <w:r w:rsidRPr="002A7F46">
              <w:rPr>
                <w:b/>
                <w:bCs/>
                <w:color w:val="FFFFFF" w:themeColor="background1"/>
              </w:rPr>
              <w:t xml:space="preserve">Mar. </w:t>
            </w:r>
            <w:r>
              <w:rPr>
                <w:b/>
                <w:bCs/>
                <w:color w:val="FFFFFF" w:themeColor="background1"/>
              </w:rPr>
              <w:t>2</w:t>
            </w:r>
            <w:r w:rsidRPr="002A7F46">
              <w:rPr>
                <w:b/>
                <w:bCs/>
                <w:color w:val="FFFFFF" w:themeColor="background1"/>
              </w:rPr>
              <w:t>016</w:t>
            </w:r>
          </w:p>
        </w:tc>
        <w:tc>
          <w:tcPr>
            <w:tcW w:w="528" w:type="pct"/>
            <w:shd w:val="clear" w:color="auto" w:fill="3C3A4C"/>
          </w:tcPr>
          <w:p w14:paraId="7D18C06E" w14:textId="77777777" w:rsidR="00722F25" w:rsidRPr="002A7F46" w:rsidRDefault="00722F25" w:rsidP="00A979A1">
            <w:pPr>
              <w:pStyle w:val="NoSpacing"/>
              <w:keepNext/>
              <w:spacing w:line="240" w:lineRule="auto"/>
              <w:rPr>
                <w:b/>
                <w:bCs/>
                <w:color w:val="FFFFFF" w:themeColor="background1"/>
              </w:rPr>
            </w:pPr>
            <w:r w:rsidRPr="002A7F46">
              <w:rPr>
                <w:b/>
                <w:bCs/>
                <w:color w:val="FFFFFF" w:themeColor="background1"/>
              </w:rPr>
              <w:t>as of</w:t>
            </w:r>
          </w:p>
          <w:p w14:paraId="399B24C9" w14:textId="77777777" w:rsidR="00722F25" w:rsidRDefault="00722F25" w:rsidP="00A979A1">
            <w:pPr>
              <w:pStyle w:val="NoSpacing"/>
              <w:keepNext/>
              <w:spacing w:line="240" w:lineRule="auto"/>
              <w:rPr>
                <w:b/>
                <w:bCs/>
                <w:color w:val="FFFFFF" w:themeColor="background1"/>
              </w:rPr>
            </w:pPr>
            <w:r w:rsidRPr="002A7F46">
              <w:rPr>
                <w:b/>
                <w:bCs/>
                <w:color w:val="FFFFFF" w:themeColor="background1"/>
              </w:rPr>
              <w:t>Nov. 2016</w:t>
            </w:r>
          </w:p>
        </w:tc>
        <w:tc>
          <w:tcPr>
            <w:tcW w:w="528" w:type="pct"/>
            <w:shd w:val="clear" w:color="auto" w:fill="3C3A4C"/>
          </w:tcPr>
          <w:p w14:paraId="0FDF115C" w14:textId="77777777" w:rsidR="00722F25" w:rsidRPr="002A7F46" w:rsidRDefault="00722F25" w:rsidP="00A979A1">
            <w:pPr>
              <w:pStyle w:val="NoSpacing"/>
              <w:keepNext/>
              <w:spacing w:line="240" w:lineRule="auto"/>
              <w:rPr>
                <w:b/>
                <w:bCs/>
                <w:color w:val="FFFFFF" w:themeColor="background1"/>
              </w:rPr>
            </w:pPr>
            <w:r w:rsidRPr="002A7F46">
              <w:rPr>
                <w:b/>
                <w:bCs/>
                <w:color w:val="FFFFFF" w:themeColor="background1"/>
              </w:rPr>
              <w:t>as of</w:t>
            </w:r>
          </w:p>
          <w:p w14:paraId="7BA99DD5" w14:textId="77777777" w:rsidR="00722F25" w:rsidRDefault="00722F25" w:rsidP="00A979A1">
            <w:pPr>
              <w:pStyle w:val="NoSpacing"/>
              <w:keepNext/>
              <w:spacing w:line="240" w:lineRule="auto"/>
              <w:rPr>
                <w:b/>
                <w:bCs/>
                <w:color w:val="FFFFFF" w:themeColor="background1"/>
              </w:rPr>
            </w:pPr>
            <w:r w:rsidRPr="002A7F46">
              <w:rPr>
                <w:b/>
                <w:bCs/>
                <w:color w:val="FFFFFF" w:themeColor="background1"/>
              </w:rPr>
              <w:t>Dec. 2019</w:t>
            </w:r>
          </w:p>
        </w:tc>
        <w:tc>
          <w:tcPr>
            <w:tcW w:w="563" w:type="pct"/>
            <w:shd w:val="clear" w:color="auto" w:fill="3C3A4C"/>
          </w:tcPr>
          <w:p w14:paraId="3518E30D" w14:textId="77777777" w:rsidR="00722F25" w:rsidRPr="002A7F46" w:rsidRDefault="00722F25" w:rsidP="00A979A1">
            <w:pPr>
              <w:pStyle w:val="NoSpacing"/>
              <w:keepNext/>
              <w:spacing w:line="240" w:lineRule="auto"/>
              <w:rPr>
                <w:b/>
                <w:bCs/>
                <w:color w:val="FFFFFF" w:themeColor="background1"/>
              </w:rPr>
            </w:pPr>
            <w:r w:rsidRPr="002A7F46">
              <w:rPr>
                <w:b/>
                <w:bCs/>
                <w:color w:val="FFFFFF" w:themeColor="background1"/>
              </w:rPr>
              <w:t>as of</w:t>
            </w:r>
          </w:p>
          <w:p w14:paraId="16CB2824" w14:textId="77777777" w:rsidR="00722F25" w:rsidRDefault="00722F25" w:rsidP="00A979A1">
            <w:pPr>
              <w:pStyle w:val="NoSpacing"/>
              <w:keepNext/>
              <w:spacing w:line="240" w:lineRule="auto"/>
              <w:rPr>
                <w:b/>
                <w:bCs/>
                <w:color w:val="FFFFFF" w:themeColor="background1"/>
              </w:rPr>
            </w:pPr>
            <w:r w:rsidRPr="002A7F46">
              <w:rPr>
                <w:b/>
                <w:bCs/>
                <w:color w:val="FFFFFF" w:themeColor="background1"/>
              </w:rPr>
              <w:t>Feb. 2023</w:t>
            </w:r>
          </w:p>
        </w:tc>
      </w:tr>
      <w:tr w:rsidR="00626A20" w:rsidRPr="00230EDC" w14:paraId="5941F960" w14:textId="77777777">
        <w:trPr>
          <w:cnfStyle w:val="000000100000" w:firstRow="0" w:lastRow="0" w:firstColumn="0" w:lastColumn="0" w:oddVBand="0" w:evenVBand="0" w:oddHBand="1" w:evenHBand="0" w:firstRowFirstColumn="0" w:firstRowLastColumn="0" w:lastRowFirstColumn="0" w:lastRowLastColumn="0"/>
          <w:trHeight w:val="253"/>
        </w:trPr>
        <w:tc>
          <w:tcPr>
            <w:tcW w:w="668" w:type="pct"/>
          </w:tcPr>
          <w:p w14:paraId="5C1284F4" w14:textId="77777777" w:rsidR="00722F25" w:rsidRPr="00734133" w:rsidRDefault="00722F25" w:rsidP="00A979A1">
            <w:pPr>
              <w:pStyle w:val="NoSpacing"/>
              <w:keepNext/>
              <w:rPr>
                <w:b/>
                <w:bCs/>
                <w:i/>
                <w:sz w:val="20"/>
                <w:szCs w:val="20"/>
              </w:rPr>
            </w:pPr>
            <w:r w:rsidRPr="00734133">
              <w:rPr>
                <w:b/>
                <w:bCs/>
                <w:sz w:val="20"/>
                <w:szCs w:val="20"/>
              </w:rPr>
              <w:t>Battery EVs †</w:t>
            </w:r>
          </w:p>
        </w:tc>
        <w:tc>
          <w:tcPr>
            <w:tcW w:w="527" w:type="pct"/>
            <w:vAlign w:val="center"/>
          </w:tcPr>
          <w:p w14:paraId="4D836333" w14:textId="77777777" w:rsidR="00722F25" w:rsidRPr="00230EDC" w:rsidRDefault="00722F25" w:rsidP="00A979A1">
            <w:pPr>
              <w:pStyle w:val="NoSpacing"/>
              <w:keepNext/>
            </w:pPr>
            <w:r w:rsidRPr="00FA46A4">
              <w:t>$3,000</w:t>
            </w:r>
            <w:r w:rsidRPr="00E4757D">
              <w:rPr>
                <w:vertAlign w:val="superscript"/>
              </w:rPr>
              <w:t>§</w:t>
            </w:r>
            <w:r w:rsidRPr="00FA46A4">
              <w:t>– $5,000</w:t>
            </w:r>
            <w:r w:rsidRPr="00FA46A4">
              <w:rPr>
                <w:vertAlign w:val="superscript"/>
              </w:rPr>
              <w:t>‡</w:t>
            </w:r>
          </w:p>
        </w:tc>
        <w:tc>
          <w:tcPr>
            <w:tcW w:w="517" w:type="pct"/>
            <w:vAlign w:val="center"/>
          </w:tcPr>
          <w:p w14:paraId="44817E35" w14:textId="77777777" w:rsidR="00722F25" w:rsidRPr="00230EDC" w:rsidRDefault="00722F25" w:rsidP="00A979A1">
            <w:pPr>
              <w:pStyle w:val="NoSpacing"/>
              <w:keepNext/>
            </w:pPr>
            <w:r w:rsidRPr="00FA46A4">
              <w:t>$1,500</w:t>
            </w:r>
            <w:r w:rsidRPr="00E4757D">
              <w:rPr>
                <w:vertAlign w:val="superscript"/>
              </w:rPr>
              <w:t>§</w:t>
            </w:r>
            <w:r w:rsidRPr="00FA46A4">
              <w:t>– $2,500</w:t>
            </w:r>
            <w:r w:rsidRPr="00FA46A4">
              <w:rPr>
                <w:vertAlign w:val="superscript"/>
              </w:rPr>
              <w:t>‡</w:t>
            </w:r>
          </w:p>
        </w:tc>
        <w:tc>
          <w:tcPr>
            <w:tcW w:w="517" w:type="pct"/>
            <w:vAlign w:val="center"/>
          </w:tcPr>
          <w:p w14:paraId="36D39990" w14:textId="77777777" w:rsidR="00722F25" w:rsidRPr="00230EDC" w:rsidRDefault="00722F25" w:rsidP="00A979A1">
            <w:pPr>
              <w:pStyle w:val="NoSpacing"/>
              <w:keepNext/>
            </w:pPr>
            <w:r w:rsidRPr="00FA46A4">
              <w:t>$2,500</w:t>
            </w:r>
          </w:p>
        </w:tc>
        <w:tc>
          <w:tcPr>
            <w:tcW w:w="517" w:type="pct"/>
            <w:vAlign w:val="center"/>
          </w:tcPr>
          <w:p w14:paraId="6EB6E8C6" w14:textId="77777777" w:rsidR="00722F25" w:rsidRPr="00230EDC" w:rsidRDefault="00722F25" w:rsidP="00A979A1">
            <w:pPr>
              <w:pStyle w:val="NoSpacing"/>
              <w:keepNext/>
            </w:pPr>
            <w:r w:rsidRPr="00FA46A4">
              <w:t>$2,500</w:t>
            </w:r>
          </w:p>
        </w:tc>
        <w:tc>
          <w:tcPr>
            <w:tcW w:w="633" w:type="pct"/>
            <w:vAlign w:val="center"/>
          </w:tcPr>
          <w:p w14:paraId="7A0CEE5C" w14:textId="77777777" w:rsidR="00722F25" w:rsidRDefault="00722F25" w:rsidP="00A979A1">
            <w:pPr>
              <w:pStyle w:val="NoSpacing"/>
              <w:keepNext/>
              <w:rPr>
                <w:vertAlign w:val="superscript"/>
              </w:rPr>
            </w:pPr>
            <w:r>
              <w:t xml:space="preserve">SR*: </w:t>
            </w:r>
            <w:r w:rsidRPr="00FA46A4">
              <w:t xml:space="preserve">$2,500 </w:t>
            </w:r>
          </w:p>
          <w:p w14:paraId="5D213821" w14:textId="77777777" w:rsidR="00722F25" w:rsidRPr="009A1FA4" w:rsidRDefault="00722F25" w:rsidP="00A979A1">
            <w:pPr>
              <w:pStyle w:val="NoSpacing"/>
              <w:keepNext/>
              <w:rPr>
                <w:vertAlign w:val="superscript"/>
              </w:rPr>
            </w:pPr>
            <w:r>
              <w:t>IR*:</w:t>
            </w:r>
            <w:r w:rsidRPr="00FA46A4">
              <w:t xml:space="preserve"> $</w:t>
            </w:r>
            <w:r>
              <w:t>4</w:t>
            </w:r>
            <w:r w:rsidRPr="00FA46A4">
              <w:t>,</w:t>
            </w:r>
            <w:r>
              <w:t>0</w:t>
            </w:r>
            <w:r w:rsidRPr="00FA46A4">
              <w:t xml:space="preserve">00 </w:t>
            </w:r>
            <w:r>
              <w:t xml:space="preserve"> </w:t>
            </w:r>
          </w:p>
        </w:tc>
        <w:tc>
          <w:tcPr>
            <w:tcW w:w="528" w:type="pct"/>
            <w:vAlign w:val="center"/>
          </w:tcPr>
          <w:p w14:paraId="5E733BCE" w14:textId="77777777" w:rsidR="00722F25" w:rsidRDefault="00722F25" w:rsidP="00A979A1">
            <w:pPr>
              <w:pStyle w:val="NoSpacing"/>
              <w:keepNext/>
              <w:rPr>
                <w:vertAlign w:val="superscript"/>
              </w:rPr>
            </w:pPr>
            <w:r>
              <w:t xml:space="preserve">SR: </w:t>
            </w:r>
            <w:r w:rsidRPr="00FA46A4">
              <w:t xml:space="preserve">$2,500 </w:t>
            </w:r>
          </w:p>
          <w:p w14:paraId="05CA244F" w14:textId="77777777" w:rsidR="00722F25" w:rsidRPr="00230EDC" w:rsidRDefault="00722F25" w:rsidP="00A979A1">
            <w:pPr>
              <w:pStyle w:val="NoSpacing"/>
              <w:keepNext/>
            </w:pPr>
            <w:r>
              <w:t xml:space="preserve">IR: </w:t>
            </w:r>
            <w:r w:rsidRPr="00FA46A4">
              <w:t>$</w:t>
            </w:r>
            <w:r>
              <w:t>4</w:t>
            </w:r>
            <w:r w:rsidRPr="00FA46A4">
              <w:t>,</w:t>
            </w:r>
            <w:r>
              <w:t>5</w:t>
            </w:r>
            <w:r w:rsidRPr="00FA46A4">
              <w:t xml:space="preserve">00 </w:t>
            </w:r>
            <w:r>
              <w:t xml:space="preserve"> </w:t>
            </w:r>
          </w:p>
        </w:tc>
        <w:tc>
          <w:tcPr>
            <w:tcW w:w="528" w:type="pct"/>
            <w:vAlign w:val="center"/>
          </w:tcPr>
          <w:p w14:paraId="36DF8F57" w14:textId="77777777" w:rsidR="00722F25" w:rsidRDefault="00722F25" w:rsidP="00A979A1">
            <w:pPr>
              <w:pStyle w:val="NoSpacing"/>
              <w:keepNext/>
            </w:pPr>
            <w:r>
              <w:t xml:space="preserve">SR: </w:t>
            </w:r>
            <w:r w:rsidRPr="00FA46A4">
              <w:t xml:space="preserve">$2,000 </w:t>
            </w:r>
          </w:p>
          <w:p w14:paraId="398ACFA0" w14:textId="77777777" w:rsidR="00722F25" w:rsidRPr="00230EDC" w:rsidRDefault="00722F25" w:rsidP="00A979A1">
            <w:pPr>
              <w:pStyle w:val="NoSpacing"/>
              <w:keepNext/>
            </w:pPr>
            <w:r>
              <w:t>IR:</w:t>
            </w:r>
            <w:r w:rsidRPr="00FA46A4">
              <w:t xml:space="preserve"> $</w:t>
            </w:r>
            <w:r>
              <w:t>4</w:t>
            </w:r>
            <w:r w:rsidRPr="00FA46A4">
              <w:t>,</w:t>
            </w:r>
            <w:r>
              <w:t>5</w:t>
            </w:r>
            <w:r w:rsidRPr="00FA46A4">
              <w:t xml:space="preserve">00 </w:t>
            </w:r>
            <w:r>
              <w:t xml:space="preserve"> </w:t>
            </w:r>
          </w:p>
        </w:tc>
        <w:tc>
          <w:tcPr>
            <w:tcW w:w="563" w:type="pct"/>
            <w:vAlign w:val="center"/>
          </w:tcPr>
          <w:p w14:paraId="1D4C10DB" w14:textId="77777777" w:rsidR="00722F25" w:rsidRDefault="00722F25" w:rsidP="00A979A1">
            <w:pPr>
              <w:pStyle w:val="NoSpacing"/>
              <w:keepNext/>
            </w:pPr>
            <w:r>
              <w:t xml:space="preserve">SR: </w:t>
            </w:r>
            <w:r w:rsidRPr="00FA46A4">
              <w:t xml:space="preserve">$2,000 </w:t>
            </w:r>
          </w:p>
          <w:p w14:paraId="0A2F7256" w14:textId="77777777" w:rsidR="00722F25" w:rsidRPr="00230EDC" w:rsidRDefault="00722F25" w:rsidP="00A979A1">
            <w:pPr>
              <w:pStyle w:val="NoSpacing"/>
              <w:keepNext/>
            </w:pPr>
            <w:r>
              <w:t>IR:</w:t>
            </w:r>
            <w:r w:rsidRPr="00FA46A4">
              <w:t xml:space="preserve"> $</w:t>
            </w:r>
            <w:r>
              <w:t>7</w:t>
            </w:r>
            <w:r w:rsidRPr="00FA46A4">
              <w:t>,</w:t>
            </w:r>
            <w:r>
              <w:t>5</w:t>
            </w:r>
            <w:r w:rsidRPr="00FA46A4">
              <w:t xml:space="preserve">00 </w:t>
            </w:r>
            <w:r>
              <w:t xml:space="preserve"> </w:t>
            </w:r>
          </w:p>
        </w:tc>
      </w:tr>
      <w:tr w:rsidR="00626A20" w:rsidRPr="00230EDC" w14:paraId="72E9EA02" w14:textId="77777777" w:rsidTr="00BD55C2">
        <w:trPr>
          <w:cnfStyle w:val="000000010000" w:firstRow="0" w:lastRow="0" w:firstColumn="0" w:lastColumn="0" w:oddVBand="0" w:evenVBand="0" w:oddHBand="0" w:evenHBand="1" w:firstRowFirstColumn="0" w:firstRowLastColumn="0" w:lastRowFirstColumn="0" w:lastRowLastColumn="0"/>
          <w:trHeight w:val="19"/>
        </w:trPr>
        <w:tc>
          <w:tcPr>
            <w:tcW w:w="668" w:type="pct"/>
            <w:shd w:val="clear" w:color="auto" w:fill="F2F2F2"/>
          </w:tcPr>
          <w:p w14:paraId="5308B130" w14:textId="77777777" w:rsidR="00722F25" w:rsidRPr="00734133" w:rsidRDefault="00722F25" w:rsidP="00A979A1">
            <w:pPr>
              <w:pStyle w:val="NoSpacing"/>
              <w:keepNext/>
              <w:rPr>
                <w:b/>
                <w:bCs/>
                <w:sz w:val="20"/>
                <w:szCs w:val="20"/>
              </w:rPr>
            </w:pPr>
            <w:r w:rsidRPr="00734133">
              <w:rPr>
                <w:b/>
                <w:bCs/>
                <w:sz w:val="20"/>
                <w:szCs w:val="20"/>
              </w:rPr>
              <w:t>Plug-in Hybrid EVs</w:t>
            </w:r>
          </w:p>
        </w:tc>
        <w:tc>
          <w:tcPr>
            <w:tcW w:w="527" w:type="pct"/>
            <w:shd w:val="clear" w:color="auto" w:fill="F2F2F2"/>
            <w:vAlign w:val="center"/>
          </w:tcPr>
          <w:p w14:paraId="0F826C10" w14:textId="77777777" w:rsidR="00722F25" w:rsidRPr="00230EDC" w:rsidRDefault="00722F25" w:rsidP="00A979A1">
            <w:pPr>
              <w:pStyle w:val="NoSpacing"/>
              <w:keepNext/>
            </w:pPr>
            <w:r w:rsidRPr="00FA46A4">
              <w:t>$3,000</w:t>
            </w:r>
            <w:r w:rsidRPr="00E4757D">
              <w:rPr>
                <w:vertAlign w:val="superscript"/>
              </w:rPr>
              <w:t>§</w:t>
            </w:r>
          </w:p>
        </w:tc>
        <w:tc>
          <w:tcPr>
            <w:tcW w:w="517" w:type="pct"/>
            <w:shd w:val="clear" w:color="auto" w:fill="F2F2F2"/>
            <w:vAlign w:val="center"/>
          </w:tcPr>
          <w:p w14:paraId="19784B53" w14:textId="77777777" w:rsidR="00722F25" w:rsidRPr="00230EDC" w:rsidRDefault="00722F25" w:rsidP="00A979A1">
            <w:pPr>
              <w:pStyle w:val="NoSpacing"/>
              <w:keepNext/>
            </w:pPr>
            <w:r w:rsidRPr="00FA46A4">
              <w:t>$1,500</w:t>
            </w:r>
          </w:p>
        </w:tc>
        <w:tc>
          <w:tcPr>
            <w:tcW w:w="517" w:type="pct"/>
            <w:shd w:val="clear" w:color="auto" w:fill="F2F2F2"/>
            <w:vAlign w:val="center"/>
          </w:tcPr>
          <w:p w14:paraId="36EE7AC2" w14:textId="77777777" w:rsidR="00722F25" w:rsidRPr="00230EDC" w:rsidRDefault="00722F25" w:rsidP="00A979A1">
            <w:pPr>
              <w:pStyle w:val="NoSpacing"/>
              <w:keepNext/>
            </w:pPr>
            <w:r w:rsidRPr="00FA46A4">
              <w:t>$1,500</w:t>
            </w:r>
          </w:p>
        </w:tc>
        <w:tc>
          <w:tcPr>
            <w:tcW w:w="517" w:type="pct"/>
            <w:shd w:val="clear" w:color="auto" w:fill="F2F2F2"/>
            <w:vAlign w:val="center"/>
          </w:tcPr>
          <w:p w14:paraId="75E82284" w14:textId="77777777" w:rsidR="00722F25" w:rsidRPr="00230EDC" w:rsidRDefault="00722F25" w:rsidP="00A979A1">
            <w:pPr>
              <w:pStyle w:val="NoSpacing"/>
              <w:keepNext/>
            </w:pPr>
            <w:r w:rsidRPr="00FA46A4">
              <w:t>$1,500</w:t>
            </w:r>
          </w:p>
        </w:tc>
        <w:tc>
          <w:tcPr>
            <w:tcW w:w="633" w:type="pct"/>
            <w:shd w:val="clear" w:color="auto" w:fill="F2F2F2"/>
            <w:vAlign w:val="center"/>
          </w:tcPr>
          <w:p w14:paraId="65810B13" w14:textId="77777777" w:rsidR="00722F25" w:rsidRDefault="00722F25" w:rsidP="00A979A1">
            <w:pPr>
              <w:pStyle w:val="NoSpacing"/>
              <w:keepNext/>
              <w:rPr>
                <w:vertAlign w:val="superscript"/>
              </w:rPr>
            </w:pPr>
            <w:r>
              <w:t xml:space="preserve">SR: </w:t>
            </w:r>
            <w:r w:rsidRPr="00FA46A4">
              <w:t xml:space="preserve">$1,500 </w:t>
            </w:r>
          </w:p>
          <w:p w14:paraId="2292D21D" w14:textId="77777777" w:rsidR="00722F25" w:rsidRPr="00230EDC" w:rsidRDefault="00722F25" w:rsidP="00A979A1">
            <w:pPr>
              <w:pStyle w:val="NoSpacing"/>
              <w:keepNext/>
            </w:pPr>
            <w:r>
              <w:t xml:space="preserve">IR: </w:t>
            </w:r>
            <w:r w:rsidRPr="00FA46A4">
              <w:t>$</w:t>
            </w:r>
            <w:r>
              <w:t>3</w:t>
            </w:r>
            <w:r w:rsidRPr="00FA46A4">
              <w:t>,</w:t>
            </w:r>
            <w:r>
              <w:t>0</w:t>
            </w:r>
            <w:r w:rsidRPr="00FA46A4">
              <w:t xml:space="preserve">00 </w:t>
            </w:r>
            <w:r>
              <w:t xml:space="preserve"> </w:t>
            </w:r>
          </w:p>
        </w:tc>
        <w:tc>
          <w:tcPr>
            <w:tcW w:w="528" w:type="pct"/>
            <w:shd w:val="clear" w:color="auto" w:fill="F2F2F2"/>
            <w:vAlign w:val="center"/>
          </w:tcPr>
          <w:p w14:paraId="75935FD3" w14:textId="77777777" w:rsidR="00722F25" w:rsidRDefault="00722F25" w:rsidP="00A979A1">
            <w:pPr>
              <w:pStyle w:val="NoSpacing"/>
              <w:keepNext/>
              <w:rPr>
                <w:vertAlign w:val="superscript"/>
              </w:rPr>
            </w:pPr>
            <w:r>
              <w:t xml:space="preserve">SR: </w:t>
            </w:r>
            <w:r w:rsidRPr="00FA46A4">
              <w:t xml:space="preserve">$1,500 </w:t>
            </w:r>
          </w:p>
          <w:p w14:paraId="31D011D2" w14:textId="77777777" w:rsidR="00722F25" w:rsidRPr="00230EDC" w:rsidRDefault="00722F25" w:rsidP="00A979A1">
            <w:pPr>
              <w:pStyle w:val="NoSpacing"/>
              <w:keepNext/>
            </w:pPr>
            <w:r>
              <w:t xml:space="preserve">IR: </w:t>
            </w:r>
            <w:r w:rsidRPr="00FA46A4">
              <w:t>$</w:t>
            </w:r>
            <w:r>
              <w:t>3</w:t>
            </w:r>
            <w:r w:rsidRPr="00FA46A4">
              <w:t>,</w:t>
            </w:r>
            <w:r>
              <w:t>5</w:t>
            </w:r>
            <w:r w:rsidRPr="00FA46A4">
              <w:t xml:space="preserve">00 </w:t>
            </w:r>
            <w:r>
              <w:t xml:space="preserve"> </w:t>
            </w:r>
          </w:p>
        </w:tc>
        <w:tc>
          <w:tcPr>
            <w:tcW w:w="528" w:type="pct"/>
            <w:shd w:val="clear" w:color="auto" w:fill="F2F2F2"/>
            <w:vAlign w:val="center"/>
          </w:tcPr>
          <w:p w14:paraId="16487BFC" w14:textId="77777777" w:rsidR="00722F25" w:rsidRDefault="00722F25" w:rsidP="00A979A1">
            <w:pPr>
              <w:pStyle w:val="NoSpacing"/>
              <w:keepNext/>
            </w:pPr>
            <w:r>
              <w:t xml:space="preserve">SR: </w:t>
            </w:r>
            <w:r w:rsidRPr="00FA46A4">
              <w:t xml:space="preserve">$1,000 </w:t>
            </w:r>
          </w:p>
          <w:p w14:paraId="75C92C17" w14:textId="77777777" w:rsidR="00722F25" w:rsidRPr="00230EDC" w:rsidRDefault="00722F25" w:rsidP="00A979A1">
            <w:pPr>
              <w:pStyle w:val="NoSpacing"/>
              <w:keepNext/>
            </w:pPr>
            <w:r>
              <w:t>IR:</w:t>
            </w:r>
            <w:r w:rsidRPr="00FA46A4">
              <w:t xml:space="preserve"> $</w:t>
            </w:r>
            <w:r>
              <w:t>3</w:t>
            </w:r>
            <w:r w:rsidRPr="00FA46A4">
              <w:t>,</w:t>
            </w:r>
            <w:r>
              <w:t>5</w:t>
            </w:r>
            <w:r w:rsidRPr="00FA46A4">
              <w:t xml:space="preserve">00 </w:t>
            </w:r>
            <w:r>
              <w:t xml:space="preserve"> </w:t>
            </w:r>
          </w:p>
        </w:tc>
        <w:tc>
          <w:tcPr>
            <w:tcW w:w="563" w:type="pct"/>
            <w:shd w:val="clear" w:color="auto" w:fill="F2F2F2"/>
            <w:vAlign w:val="center"/>
          </w:tcPr>
          <w:p w14:paraId="41AD5B60" w14:textId="77777777" w:rsidR="00722F25" w:rsidRDefault="00722F25" w:rsidP="00A979A1">
            <w:pPr>
              <w:pStyle w:val="NoSpacing"/>
              <w:keepNext/>
            </w:pPr>
            <w:r>
              <w:t xml:space="preserve">SR: </w:t>
            </w:r>
            <w:r w:rsidRPr="00FA46A4">
              <w:t xml:space="preserve">$1,000 </w:t>
            </w:r>
          </w:p>
          <w:p w14:paraId="329756CE" w14:textId="77777777" w:rsidR="00722F25" w:rsidRPr="00230EDC" w:rsidRDefault="00722F25" w:rsidP="00A979A1">
            <w:pPr>
              <w:pStyle w:val="NoSpacing"/>
              <w:keepNext/>
            </w:pPr>
            <w:r>
              <w:t>IR:</w:t>
            </w:r>
            <w:r w:rsidRPr="00FA46A4">
              <w:t xml:space="preserve"> $</w:t>
            </w:r>
            <w:r>
              <w:t>6</w:t>
            </w:r>
            <w:r w:rsidRPr="00FA46A4">
              <w:t>,</w:t>
            </w:r>
            <w:r>
              <w:t>5</w:t>
            </w:r>
            <w:r w:rsidRPr="00FA46A4">
              <w:t xml:space="preserve">00 </w:t>
            </w:r>
            <w:r>
              <w:t xml:space="preserve"> </w:t>
            </w:r>
          </w:p>
        </w:tc>
      </w:tr>
    </w:tbl>
    <w:p w14:paraId="12C35261" w14:textId="77777777" w:rsidR="00722F25" w:rsidRPr="00E33F16" w:rsidRDefault="00722F25" w:rsidP="009170C6">
      <w:pPr>
        <w:pStyle w:val="NoSpacing"/>
        <w:spacing w:line="240" w:lineRule="auto"/>
        <w:rPr>
          <w:sz w:val="18"/>
          <w:szCs w:val="18"/>
        </w:rPr>
      </w:pPr>
      <w:r w:rsidRPr="00E33F16">
        <w:rPr>
          <w:sz w:val="18"/>
          <w:szCs w:val="18"/>
        </w:rPr>
        <w:t>† Range-extended battery electric vehicles were given the BEV rebate amount.</w:t>
      </w:r>
    </w:p>
    <w:p w14:paraId="6A3C0C42" w14:textId="77777777" w:rsidR="00722F25" w:rsidRPr="00E33F16" w:rsidRDefault="00722F25" w:rsidP="009170C6">
      <w:pPr>
        <w:pStyle w:val="NoSpacing"/>
        <w:spacing w:line="240" w:lineRule="auto"/>
        <w:rPr>
          <w:sz w:val="18"/>
          <w:szCs w:val="18"/>
        </w:rPr>
      </w:pPr>
      <w:r w:rsidRPr="00E33F16">
        <w:rPr>
          <w:sz w:val="18"/>
          <w:szCs w:val="18"/>
        </w:rPr>
        <w:t>‡ Amounts varied by ZEV type. For definitions, see CCR 1962.1.</w:t>
      </w:r>
    </w:p>
    <w:p w14:paraId="1CAF2296" w14:textId="77777777" w:rsidR="00722F25" w:rsidRPr="00E33F16" w:rsidRDefault="00722F25" w:rsidP="009170C6">
      <w:pPr>
        <w:pStyle w:val="NoSpacing"/>
        <w:spacing w:line="240" w:lineRule="auto"/>
        <w:rPr>
          <w:sz w:val="18"/>
          <w:szCs w:val="18"/>
        </w:rPr>
      </w:pPr>
      <w:r w:rsidRPr="00E33F16">
        <w:rPr>
          <w:sz w:val="18"/>
          <w:szCs w:val="18"/>
        </w:rPr>
        <w:t>* SR = Standard Rebate, IR = Increased Rebate</w:t>
      </w:r>
    </w:p>
    <w:p w14:paraId="27C88F5C" w14:textId="6454CCA7" w:rsidR="00722F25" w:rsidRPr="009170C6" w:rsidRDefault="00722F25" w:rsidP="009170C6">
      <w:pPr>
        <w:pStyle w:val="NoSpacing"/>
        <w:spacing w:line="240" w:lineRule="auto"/>
        <w:rPr>
          <w:sz w:val="18"/>
          <w:szCs w:val="18"/>
        </w:rPr>
      </w:pPr>
      <w:r w:rsidRPr="00E33F16">
        <w:rPr>
          <w:sz w:val="18"/>
          <w:szCs w:val="18"/>
        </w:rPr>
        <w:t>§ None distributed.</w:t>
      </w:r>
    </w:p>
    <w:p w14:paraId="72E91BC6" w14:textId="67D76AEC" w:rsidR="0040325B" w:rsidRPr="00937C5A" w:rsidRDefault="0040325B" w:rsidP="0040325B">
      <w:pPr>
        <w:pStyle w:val="Heading2"/>
        <w:rPr>
          <w:color w:val="677883"/>
        </w:rPr>
      </w:pPr>
      <w:bookmarkStart w:id="2" w:name="_Toc225776882"/>
      <w:r w:rsidRPr="00937C5A">
        <w:rPr>
          <w:color w:val="677883"/>
        </w:rPr>
        <w:t>Previous Related Work</w:t>
      </w:r>
      <w:bookmarkEnd w:id="2"/>
    </w:p>
    <w:p w14:paraId="62A6B74C" w14:textId="1560F5FA" w:rsidR="00875F0F" w:rsidRDefault="00C217DB" w:rsidP="0040325B">
      <w:r>
        <w:t>Th</w:t>
      </w:r>
      <w:r w:rsidR="00A306B2">
        <w:t>is</w:t>
      </w:r>
      <w:r>
        <w:t xml:space="preserve"> </w:t>
      </w:r>
      <w:r w:rsidR="006E3E98">
        <w:t xml:space="preserve">participant </w:t>
      </w:r>
      <w:r w:rsidR="00F128E2">
        <w:t xml:space="preserve">summary </w:t>
      </w:r>
      <w:r w:rsidR="00A306B2">
        <w:t xml:space="preserve">builds on </w:t>
      </w:r>
      <w:r w:rsidR="003907BA">
        <w:t>a rich collection of p</w:t>
      </w:r>
      <w:r w:rsidR="00875F0F">
        <w:t xml:space="preserve">revious work </w:t>
      </w:r>
      <w:r w:rsidR="007C07AB">
        <w:t xml:space="preserve">detailing </w:t>
      </w:r>
      <w:r w:rsidR="00875F0F">
        <w:t xml:space="preserve">the characteristics of </w:t>
      </w:r>
      <w:r w:rsidR="00DC56B0">
        <w:t>CVRP</w:t>
      </w:r>
      <w:r w:rsidR="00BE7271">
        <w:t xml:space="preserve"> and other </w:t>
      </w:r>
      <w:r w:rsidR="008376C6">
        <w:t>EV rebate program</w:t>
      </w:r>
      <w:r w:rsidR="00DC56B0">
        <w:t xml:space="preserve"> participants</w:t>
      </w:r>
      <w:r w:rsidR="0011605A">
        <w:t>.</w:t>
      </w:r>
      <w:r w:rsidR="00DC56B0">
        <w:t xml:space="preserve"> </w:t>
      </w:r>
      <w:r w:rsidR="00896365">
        <w:t xml:space="preserve">Recent work </w:t>
      </w:r>
      <w:r w:rsidR="00512614">
        <w:t xml:space="preserve">providing the framework for this </w:t>
      </w:r>
      <w:r w:rsidR="0013786D">
        <w:t xml:space="preserve">summary </w:t>
      </w:r>
      <w:r w:rsidR="00DC56B0">
        <w:t>include</w:t>
      </w:r>
      <w:r w:rsidR="008F622C">
        <w:t>s</w:t>
      </w:r>
      <w:r w:rsidR="007C07AB">
        <w:t xml:space="preserve"> a series of annual </w:t>
      </w:r>
      <w:r w:rsidR="002D6523">
        <w:t xml:space="preserve">CVRP </w:t>
      </w:r>
      <w:r w:rsidR="007C07AB">
        <w:t>data briefs</w:t>
      </w:r>
      <w:r w:rsidR="0038394D">
        <w:t xml:space="preserve"> through 2022</w:t>
      </w:r>
      <w:r w:rsidR="00435BC7">
        <w:rPr>
          <w:rStyle w:val="FootnoteReference"/>
        </w:rPr>
        <w:footnoteReference w:id="8"/>
      </w:r>
      <w:r w:rsidR="0038394D">
        <w:t xml:space="preserve"> with </w:t>
      </w:r>
      <w:r w:rsidR="00F844F2">
        <w:t xml:space="preserve">select </w:t>
      </w:r>
      <w:r w:rsidR="0038394D">
        <w:t>2023 update</w:t>
      </w:r>
      <w:r w:rsidR="00F844F2">
        <w:t>s</w:t>
      </w:r>
      <w:r w:rsidR="0038394D">
        <w:t xml:space="preserve"> </w:t>
      </w:r>
      <w:r w:rsidR="00467224">
        <w:t xml:space="preserve">available in a CARB </w:t>
      </w:r>
      <w:r w:rsidR="00A82C55">
        <w:t xml:space="preserve">Clean Transportation Equity Incentives </w:t>
      </w:r>
      <w:r w:rsidR="00467224">
        <w:t>Symposium</w:t>
      </w:r>
      <w:r w:rsidR="00A82C55">
        <w:t xml:space="preserve"> presentation</w:t>
      </w:r>
      <w:r w:rsidR="00467224">
        <w:t>,</w:t>
      </w:r>
      <w:r w:rsidR="00435BC7">
        <w:rPr>
          <w:rStyle w:val="FootnoteReference"/>
        </w:rPr>
        <w:footnoteReference w:id="9"/>
      </w:r>
      <w:r w:rsidR="00467224">
        <w:t xml:space="preserve"> and a</w:t>
      </w:r>
      <w:r w:rsidR="00435BC7">
        <w:t xml:space="preserve"> </w:t>
      </w:r>
      <w:r w:rsidR="0056064F">
        <w:t>refereed</w:t>
      </w:r>
      <w:r w:rsidR="00435BC7">
        <w:t xml:space="preserve"> journal</w:t>
      </w:r>
      <w:r w:rsidR="00467224">
        <w:t xml:space="preserve"> article</w:t>
      </w:r>
      <w:r w:rsidR="00435BC7">
        <w:t>.</w:t>
      </w:r>
      <w:r w:rsidR="00435BC7">
        <w:rPr>
          <w:rStyle w:val="FootnoteReference"/>
        </w:rPr>
        <w:footnoteReference w:id="10"/>
      </w:r>
      <w:r w:rsidR="00512614">
        <w:t xml:space="preserve"> </w:t>
      </w:r>
      <w:r w:rsidR="006B05DF">
        <w:t>A compilation of a</w:t>
      </w:r>
      <w:r w:rsidR="000A7E38">
        <w:t xml:space="preserve">dditional </w:t>
      </w:r>
      <w:r w:rsidR="0086389E">
        <w:t xml:space="preserve">related work </w:t>
      </w:r>
      <w:r w:rsidR="006B05DF">
        <w:t>can be found in the CARB Symposium presentation</w:t>
      </w:r>
      <w:r w:rsidR="00A0368E">
        <w:t xml:space="preserve"> (see slides </w:t>
      </w:r>
      <w:r w:rsidR="003831E1">
        <w:t>7–9</w:t>
      </w:r>
      <w:r w:rsidR="00A0368E">
        <w:t>)</w:t>
      </w:r>
      <w:r w:rsidR="005228CD">
        <w:t>.</w:t>
      </w:r>
      <w:r w:rsidR="001C3E18">
        <w:t xml:space="preserve"> </w:t>
      </w:r>
      <w:r w:rsidR="00512614">
        <w:t xml:space="preserve">This </w:t>
      </w:r>
      <w:r w:rsidR="003F63B4">
        <w:t xml:space="preserve">summary </w:t>
      </w:r>
      <w:r w:rsidR="009F637E">
        <w:t xml:space="preserve">extends </w:t>
      </w:r>
      <w:r w:rsidR="007B6EC0">
        <w:t xml:space="preserve">past work by </w:t>
      </w:r>
      <w:r w:rsidR="00F81D2D">
        <w:t>providing a final life-of-program accounting</w:t>
      </w:r>
      <w:r w:rsidR="00F23F4B">
        <w:t xml:space="preserve"> </w:t>
      </w:r>
      <w:r w:rsidR="005F6E97">
        <w:t xml:space="preserve">of </w:t>
      </w:r>
      <w:r w:rsidR="00AE7569">
        <w:t xml:space="preserve">CVRP </w:t>
      </w:r>
      <w:r w:rsidR="00D3726F">
        <w:t xml:space="preserve">consumer </w:t>
      </w:r>
      <w:r w:rsidR="005F6E97">
        <w:t xml:space="preserve">characteristics </w:t>
      </w:r>
      <w:r w:rsidR="00D3726F">
        <w:t>and equity metrics</w:t>
      </w:r>
      <w:r w:rsidR="00AE7569">
        <w:t>.</w:t>
      </w:r>
    </w:p>
    <w:p w14:paraId="61B9B5C7" w14:textId="457E60EB" w:rsidR="005E0E85" w:rsidRPr="00937C5A" w:rsidRDefault="00E61990" w:rsidP="008779FE">
      <w:pPr>
        <w:pStyle w:val="Heading1"/>
        <w:keepNext/>
        <w:tabs>
          <w:tab w:val="clear" w:pos="450"/>
        </w:tabs>
        <w:ind w:left="446" w:hanging="446"/>
        <w:rPr>
          <w:color w:val="0579BD"/>
        </w:rPr>
      </w:pPr>
      <w:bookmarkStart w:id="3" w:name="_Toc225776883"/>
      <w:r w:rsidRPr="00937C5A">
        <w:rPr>
          <w:color w:val="0579BD"/>
        </w:rPr>
        <w:t>Data</w:t>
      </w:r>
      <w:r w:rsidR="002553E3" w:rsidRPr="00937C5A">
        <w:rPr>
          <w:color w:val="0579BD"/>
        </w:rPr>
        <w:t xml:space="preserve"> and</w:t>
      </w:r>
      <w:r w:rsidRPr="00937C5A">
        <w:rPr>
          <w:color w:val="0579BD"/>
        </w:rPr>
        <w:t xml:space="preserve"> </w:t>
      </w:r>
      <w:r w:rsidR="005E0E85" w:rsidRPr="00937C5A">
        <w:rPr>
          <w:color w:val="0579BD"/>
        </w:rPr>
        <w:t>Methods</w:t>
      </w:r>
      <w:bookmarkEnd w:id="3"/>
    </w:p>
    <w:p w14:paraId="042DCEA9" w14:textId="00FBF9D5" w:rsidR="00734437" w:rsidRPr="00937C5A" w:rsidRDefault="00734437" w:rsidP="00734437">
      <w:pPr>
        <w:pStyle w:val="Heading2"/>
        <w:rPr>
          <w:color w:val="677883"/>
        </w:rPr>
      </w:pPr>
      <w:bookmarkStart w:id="4" w:name="_Toc225776884"/>
      <w:r w:rsidRPr="00937C5A">
        <w:rPr>
          <w:color w:val="677883"/>
        </w:rPr>
        <w:t>Program Data</w:t>
      </w:r>
      <w:bookmarkEnd w:id="4"/>
    </w:p>
    <w:p w14:paraId="6D658A05" w14:textId="5C60CC62" w:rsidR="009C56D1" w:rsidRDefault="009C56D1" w:rsidP="0077774B">
      <w:r>
        <w:t xml:space="preserve">CVRP administered voluntary surveys of participants since 2012 to better understand EV consumers, the evolving EV market, and program impacts. </w:t>
      </w:r>
      <w:r w:rsidR="006C2A6B" w:rsidRPr="006C2A6B">
        <w:t xml:space="preserve">This report </w:t>
      </w:r>
      <w:r w:rsidR="006C2A6B">
        <w:t xml:space="preserve">examines </w:t>
      </w:r>
      <w:r w:rsidR="00E65B9C">
        <w:t>98,089</w:t>
      </w:r>
      <w:r w:rsidR="006C2A6B" w:rsidRPr="006C2A6B">
        <w:t xml:space="preserve"> responses to the CVRP Consumer Survey, collect</w:t>
      </w:r>
      <w:r w:rsidR="00682498">
        <w:t>ed</w:t>
      </w:r>
      <w:r w:rsidR="006C2A6B" w:rsidRPr="006C2A6B">
        <w:t xml:space="preserve"> over six </w:t>
      </w:r>
      <w:r w:rsidR="00035317">
        <w:t xml:space="preserve">sequential </w:t>
      </w:r>
      <w:r w:rsidR="006C2A6B" w:rsidRPr="006C2A6B">
        <w:t xml:space="preserve">editions. It includes </w:t>
      </w:r>
      <w:r w:rsidR="00030043">
        <w:t xml:space="preserve">personal (nonfleet) </w:t>
      </w:r>
      <w:r w:rsidR="006C2A6B" w:rsidRPr="006C2A6B">
        <w:t>consumers of plug-in hybrid electric vehicles (PHEVs) and battery electric vehicles (BEVs). Survey representativeness</w:t>
      </w:r>
      <w:r w:rsidR="00766526">
        <w:t>,</w:t>
      </w:r>
      <w:r w:rsidR="006C2A6B" w:rsidRPr="006C2A6B">
        <w:t xml:space="preserve"> statistical weighting</w:t>
      </w:r>
      <w:r w:rsidR="00E86980">
        <w:t>, and other data details specific to this analysis are provided in Appendix A.</w:t>
      </w:r>
      <w:r w:rsidR="00E86980" w:rsidRPr="00EC3EC8">
        <w:t xml:space="preserve"> </w:t>
      </w:r>
      <w:r w:rsidR="00B15A73">
        <w:t xml:space="preserve">More information on the CVRP Consumer Survey is available </w:t>
      </w:r>
      <w:r w:rsidR="00497E0A">
        <w:t>online</w:t>
      </w:r>
      <w:r w:rsidR="00497E0A">
        <w:rPr>
          <w:rStyle w:val="FootnoteReference"/>
        </w:rPr>
        <w:footnoteReference w:id="11"/>
      </w:r>
      <w:r w:rsidR="00B15A73">
        <w:t xml:space="preserve"> </w:t>
      </w:r>
      <w:r w:rsidR="00B15A73">
        <w:lastRenderedPageBreak/>
        <w:t>and updated details will be made available in forthcoming survey documentation.</w:t>
      </w:r>
      <w:r w:rsidR="00C90676">
        <w:t xml:space="preserve"> </w:t>
      </w:r>
      <w:r w:rsidR="00663DA3">
        <w:t>Important</w:t>
      </w:r>
      <w:r w:rsidR="007028F3">
        <w:t xml:space="preserve"> changes in </w:t>
      </w:r>
      <w:r w:rsidR="00CB625D" w:rsidRPr="00CB625D">
        <w:t>survey question language and/or response options</w:t>
      </w:r>
      <w:r w:rsidR="00FC4281">
        <w:t xml:space="preserve"> </w:t>
      </w:r>
      <w:r w:rsidR="00237A7E">
        <w:t>across survey editions</w:t>
      </w:r>
      <w:r w:rsidR="00CB625D" w:rsidRPr="00CB625D">
        <w:t xml:space="preserve"> </w:t>
      </w:r>
      <w:r w:rsidR="008E484C">
        <w:t xml:space="preserve">will </w:t>
      </w:r>
      <w:r w:rsidR="00B86A21">
        <w:t xml:space="preserve">be </w:t>
      </w:r>
      <w:r w:rsidR="008E484C">
        <w:t>noted</w:t>
      </w:r>
      <w:r w:rsidR="00C654A9">
        <w:t xml:space="preserve"> throughout</w:t>
      </w:r>
      <w:r w:rsidR="00833561">
        <w:t xml:space="preserve"> this </w:t>
      </w:r>
      <w:r w:rsidR="007362E0">
        <w:t>summary</w:t>
      </w:r>
      <w:r w:rsidR="00CB625D" w:rsidRPr="00CB625D">
        <w:t xml:space="preserve">. </w:t>
      </w:r>
      <w:r w:rsidR="00EC3EC8">
        <w:t>Beginning in 2017, CVRP applications included questions about age, gender, and race/ethnicity. Th</w:t>
      </w:r>
      <w:r w:rsidR="00412A70">
        <w:t>o</w:t>
      </w:r>
      <w:r w:rsidR="00EC3EC8">
        <w:t xml:space="preserve">se data are reported alongside survey data in some sections below and </w:t>
      </w:r>
      <w:r w:rsidR="00EF2850">
        <w:t xml:space="preserve">are </w:t>
      </w:r>
      <w:r w:rsidR="00EC3EC8">
        <w:t xml:space="preserve">also further detailed in Appendix A. </w:t>
      </w:r>
    </w:p>
    <w:p w14:paraId="5CEC3966" w14:textId="63A9EDC3" w:rsidR="00594CD5" w:rsidRDefault="00594CD5" w:rsidP="00594CD5">
      <w:r w:rsidRPr="006355F2">
        <w:t>Survey statistics (e.g., response proportions) are weighted in order to be more representative of the pro</w:t>
      </w:r>
      <w:r w:rsidR="00185CE4">
        <w:t xml:space="preserve">gram </w:t>
      </w:r>
      <w:r w:rsidRPr="006355F2">
        <w:t xml:space="preserve">participant population. Due to rounding, summing the weighted proportions may not </w:t>
      </w:r>
      <w:r w:rsidR="00141761">
        <w:t xml:space="preserve">always </w:t>
      </w:r>
      <w:r w:rsidRPr="006355F2">
        <w:t>add to 100%.</w:t>
      </w:r>
      <w:r w:rsidR="00D51050">
        <w:t xml:space="preserve"> Application data </w:t>
      </w:r>
      <w:r w:rsidR="00734437">
        <w:t xml:space="preserve">statistics </w:t>
      </w:r>
      <w:r w:rsidR="00D51050">
        <w:t>are unweighted, as responses were required by all applicants</w:t>
      </w:r>
      <w:r w:rsidR="00E85DF6">
        <w:t xml:space="preserve"> (see Appendix A for </w:t>
      </w:r>
      <w:r w:rsidR="00D07073">
        <w:t xml:space="preserve">further </w:t>
      </w:r>
      <w:proofErr w:type="gramStart"/>
      <w:r w:rsidR="00E85DF6">
        <w:t>detail</w:t>
      </w:r>
      <w:proofErr w:type="gramEnd"/>
      <w:r w:rsidR="00E85DF6">
        <w:t>)</w:t>
      </w:r>
      <w:r w:rsidR="00586715">
        <w:t>.</w:t>
      </w:r>
      <w:r w:rsidR="00D51050">
        <w:t xml:space="preserve"> </w:t>
      </w:r>
    </w:p>
    <w:p w14:paraId="3190110B" w14:textId="1999D81E" w:rsidR="006355F2" w:rsidRDefault="00470B1C" w:rsidP="009C56D1">
      <w:r>
        <w:t xml:space="preserve">As discussed in </w:t>
      </w:r>
      <w:r w:rsidR="009D6F53">
        <w:t>previous work,</w:t>
      </w:r>
      <w:r w:rsidR="00236824">
        <w:rPr>
          <w:rStyle w:val="FootnoteReference"/>
        </w:rPr>
        <w:footnoteReference w:id="12"/>
      </w:r>
      <w:r w:rsidR="009D6F53">
        <w:t xml:space="preserve"> w</w:t>
      </w:r>
      <w:r w:rsidR="005813CD" w:rsidRPr="005813CD">
        <w:t xml:space="preserve">hile CVRP participants have comprised large percentages of the California EV market during much of the analyzed period, it should not be assumed that they fully represent all EV consumers in the state. </w:t>
      </w:r>
      <w:r w:rsidR="002B674F">
        <w:t xml:space="preserve">As such, though </w:t>
      </w:r>
      <w:r w:rsidR="006355F2" w:rsidRPr="006355F2">
        <w:t xml:space="preserve">the results of this work may be useful for informing the assessment of other EV deployments and providing broader insights into the EV market, CVRP participants may not be a representative sample for these other use cases. </w:t>
      </w:r>
      <w:r w:rsidR="00CD32E2">
        <w:t>L</w:t>
      </w:r>
      <w:r w:rsidR="006355F2" w:rsidRPr="006355F2">
        <w:t>ack of insight into non-participant characteristics and behavior may limit the ability to appropriately extrapolate results outside the context of the program. Further, program eligibility requirements cause the CVRP population to systematically differ from the general EV-buying population, and changes in program eligibility over time</w:t>
      </w:r>
      <w:r w:rsidR="008E1783">
        <w:t xml:space="preserve"> (see </w:t>
      </w:r>
      <w:r w:rsidR="00500AC2">
        <w:t>Table 1</w:t>
      </w:r>
      <w:r w:rsidR="008E1783">
        <w:t>)</w:t>
      </w:r>
      <w:r w:rsidR="006355F2" w:rsidRPr="006355F2">
        <w:t xml:space="preserve"> </w:t>
      </w:r>
      <w:r w:rsidR="00D20F32">
        <w:t xml:space="preserve">will </w:t>
      </w:r>
      <w:r w:rsidR="006355F2" w:rsidRPr="006355F2">
        <w:t>affect results</w:t>
      </w:r>
      <w:r w:rsidR="006355F2">
        <w:t>.</w:t>
      </w:r>
    </w:p>
    <w:p w14:paraId="4CC79D78" w14:textId="6C367C3F" w:rsidR="008C4B26" w:rsidRPr="00937C5A" w:rsidRDefault="008A710F" w:rsidP="008A710F">
      <w:pPr>
        <w:pStyle w:val="Heading2"/>
        <w:rPr>
          <w:color w:val="677883"/>
        </w:rPr>
      </w:pPr>
      <w:bookmarkStart w:id="5" w:name="_Toc225776885"/>
      <w:r w:rsidRPr="00937C5A">
        <w:rPr>
          <w:color w:val="677883"/>
        </w:rPr>
        <w:t>External Data</w:t>
      </w:r>
      <w:bookmarkEnd w:id="5"/>
    </w:p>
    <w:p w14:paraId="3F512116" w14:textId="10B188C8" w:rsidR="00E367AC" w:rsidRDefault="005B674B" w:rsidP="003E172C">
      <w:r>
        <w:t xml:space="preserve">Following </w:t>
      </w:r>
      <w:r w:rsidR="00FE4A78">
        <w:t xml:space="preserve">the </w:t>
      </w:r>
      <w:r>
        <w:t>previous related work described</w:t>
      </w:r>
      <w:r w:rsidR="00AA175F">
        <w:t xml:space="preserve"> above</w:t>
      </w:r>
      <w:r>
        <w:t>,</w:t>
      </w:r>
      <w:r w:rsidR="00AA175F">
        <w:t xml:space="preserve"> c</w:t>
      </w:r>
      <w:r w:rsidR="00F70D66">
        <w:t xml:space="preserve">haracteristics of </w:t>
      </w:r>
      <w:r w:rsidR="006C4C9E">
        <w:t xml:space="preserve">California </w:t>
      </w:r>
      <w:r w:rsidR="00F70D66">
        <w:t>n</w:t>
      </w:r>
      <w:r w:rsidR="0033512C">
        <w:t>ew</w:t>
      </w:r>
      <w:r w:rsidR="006305E7">
        <w:t>-</w:t>
      </w:r>
      <w:r w:rsidR="0033512C">
        <w:t xml:space="preserve">car buyers </w:t>
      </w:r>
      <w:r w:rsidR="00F70D66">
        <w:t xml:space="preserve">from two external </w:t>
      </w:r>
      <w:r w:rsidR="006305E7">
        <w:t xml:space="preserve">data </w:t>
      </w:r>
      <w:r w:rsidR="00F70D66">
        <w:t xml:space="preserve">sources </w:t>
      </w:r>
      <w:r w:rsidR="004302DC">
        <w:t>are compared to CVRP participants.</w:t>
      </w:r>
      <w:r w:rsidR="00C200AE">
        <w:t xml:space="preserve"> The </w:t>
      </w:r>
      <w:r w:rsidR="00F511C5">
        <w:t xml:space="preserve">first </w:t>
      </w:r>
      <w:r w:rsidR="00CE0D3F">
        <w:t xml:space="preserve">is the </w:t>
      </w:r>
      <w:r w:rsidR="00C200AE">
        <w:t>2017 National Household Travel Survey (NHTS)</w:t>
      </w:r>
      <w:r w:rsidR="006305E7">
        <w:t>,</w:t>
      </w:r>
      <w:r w:rsidR="007D7CB3">
        <w:rPr>
          <w:rStyle w:val="FootnoteReference"/>
        </w:rPr>
        <w:footnoteReference w:id="13"/>
      </w:r>
      <w:r w:rsidR="00C200AE">
        <w:t xml:space="preserve"> </w:t>
      </w:r>
      <w:r w:rsidR="00CE0D3F">
        <w:t xml:space="preserve">which is </w:t>
      </w:r>
      <w:r w:rsidR="00C200AE">
        <w:t>summarized in previous related work.</w:t>
      </w:r>
      <w:r w:rsidR="00C200AE">
        <w:rPr>
          <w:rStyle w:val="FootnoteReference"/>
        </w:rPr>
        <w:footnoteReference w:id="14"/>
      </w:r>
      <w:r w:rsidR="00C200AE">
        <w:t xml:space="preserve"> </w:t>
      </w:r>
      <w:r w:rsidR="00F84E30">
        <w:t xml:space="preserve">Two </w:t>
      </w:r>
      <w:r w:rsidR="00071555">
        <w:t xml:space="preserve">new-car buyer survey </w:t>
      </w:r>
      <w:r w:rsidR="00F3701B">
        <w:t xml:space="preserve">datasets from the </w:t>
      </w:r>
      <w:r w:rsidR="00381D1F">
        <w:t xml:space="preserve">New Vehicle Experience </w:t>
      </w:r>
      <w:r w:rsidR="0044294C">
        <w:t xml:space="preserve">Study </w:t>
      </w:r>
      <w:r w:rsidR="004802E6">
        <w:t xml:space="preserve">(NVES) </w:t>
      </w:r>
      <w:r w:rsidR="009D45D7">
        <w:t>by Strategic Vision</w:t>
      </w:r>
      <w:r w:rsidR="00AD5429">
        <w:rPr>
          <w:rStyle w:val="FootnoteReference"/>
        </w:rPr>
        <w:footnoteReference w:id="15"/>
      </w:r>
      <w:r w:rsidR="009D45D7">
        <w:t xml:space="preserve"> </w:t>
      </w:r>
      <w:r w:rsidR="00953D1B">
        <w:t>are also used</w:t>
      </w:r>
      <w:r w:rsidR="002D746F">
        <w:t xml:space="preserve">—one </w:t>
      </w:r>
      <w:r w:rsidR="00953D1B">
        <w:t xml:space="preserve">each for </w:t>
      </w:r>
      <w:r w:rsidR="00C200AE">
        <w:t xml:space="preserve">2019 </w:t>
      </w:r>
      <w:r w:rsidR="00953D1B">
        <w:t xml:space="preserve">and 2022 </w:t>
      </w:r>
      <w:r w:rsidR="002D746F">
        <w:t>purchases/lease</w:t>
      </w:r>
      <w:r w:rsidR="007419E0">
        <w:t>s in California</w:t>
      </w:r>
      <w:r w:rsidR="00D64392">
        <w:t xml:space="preserve">. </w:t>
      </w:r>
      <w:r w:rsidR="00D24699">
        <w:t xml:space="preserve">To </w:t>
      </w:r>
      <w:r w:rsidR="004A36CE">
        <w:t xml:space="preserve">make </w:t>
      </w:r>
      <w:r w:rsidR="00D34C8E">
        <w:t xml:space="preserve">NVES </w:t>
      </w:r>
      <w:r w:rsidR="00D24699">
        <w:t xml:space="preserve">data </w:t>
      </w:r>
      <w:r w:rsidR="004A36CE">
        <w:t xml:space="preserve">more </w:t>
      </w:r>
      <w:r w:rsidR="00D24699">
        <w:t>represent</w:t>
      </w:r>
      <w:r w:rsidR="004A36CE">
        <w:t>ative</w:t>
      </w:r>
      <w:r w:rsidR="00D24699">
        <w:t xml:space="preserve"> </w:t>
      </w:r>
      <w:r w:rsidR="004A36CE">
        <w:t xml:space="preserve">of </w:t>
      </w:r>
      <w:r w:rsidR="00D24699">
        <w:t xml:space="preserve">the statewide market, </w:t>
      </w:r>
      <w:r w:rsidR="00953D1B">
        <w:t xml:space="preserve">CSE </w:t>
      </w:r>
      <w:r w:rsidR="00363F66">
        <w:t xml:space="preserve">statistically </w:t>
      </w:r>
      <w:r w:rsidR="00953D1B">
        <w:t xml:space="preserve">weighted the 2022 dataset </w:t>
      </w:r>
      <w:r w:rsidR="00D24699">
        <w:t xml:space="preserve">relative to </w:t>
      </w:r>
      <w:r w:rsidR="00B137DB">
        <w:t xml:space="preserve">vehicle models purchased in California </w:t>
      </w:r>
      <w:r w:rsidR="00953D1B">
        <w:t xml:space="preserve">based on </w:t>
      </w:r>
      <w:r w:rsidR="004472DD">
        <w:t xml:space="preserve">2022 </w:t>
      </w:r>
      <w:r w:rsidR="00953D1B">
        <w:t xml:space="preserve">registration data. Consumer characteristic metrics varied only slightly </w:t>
      </w:r>
      <w:r w:rsidR="000A67D4">
        <w:t xml:space="preserve">(by no more than one percentage point) </w:t>
      </w:r>
      <w:r w:rsidR="00953D1B">
        <w:t>when generated with</w:t>
      </w:r>
      <w:r w:rsidR="00363F66">
        <w:t xml:space="preserve"> these CSE</w:t>
      </w:r>
      <w:r w:rsidR="00BE6EE0">
        <w:t xml:space="preserve"> </w:t>
      </w:r>
      <w:r w:rsidR="00363F66">
        <w:t xml:space="preserve">weights versus </w:t>
      </w:r>
      <w:r w:rsidR="00922BEB">
        <w:t xml:space="preserve">weights </w:t>
      </w:r>
      <w:r w:rsidR="008867A0">
        <w:t xml:space="preserve">provided </w:t>
      </w:r>
      <w:r w:rsidR="00922BEB">
        <w:t xml:space="preserve">by the data </w:t>
      </w:r>
      <w:r w:rsidR="00077FD4">
        <w:t>vendor</w:t>
      </w:r>
      <w:r w:rsidR="00922BEB">
        <w:t xml:space="preserve">, which were based on </w:t>
      </w:r>
      <w:r w:rsidR="009D08C5">
        <w:t>national vehicle data</w:t>
      </w:r>
      <w:r w:rsidR="00922BEB">
        <w:t xml:space="preserve">. </w:t>
      </w:r>
      <w:r w:rsidR="00953D1B">
        <w:t>Thus, the vendor-provided weights are used for the 2019 dataset</w:t>
      </w:r>
      <w:r w:rsidR="001155BA">
        <w:t xml:space="preserve"> for simplicity</w:t>
      </w:r>
      <w:r w:rsidR="00953D1B">
        <w:t xml:space="preserve">. </w:t>
      </w:r>
      <w:r w:rsidR="00094CF1">
        <w:t xml:space="preserve">Another important note about </w:t>
      </w:r>
      <w:r w:rsidR="00F60EDC">
        <w:t xml:space="preserve">the </w:t>
      </w:r>
      <w:r w:rsidR="00094CF1">
        <w:t xml:space="preserve">NVES is that </w:t>
      </w:r>
      <w:r w:rsidR="00953D1B">
        <w:t xml:space="preserve">Tesla </w:t>
      </w:r>
      <w:r w:rsidR="0063692F">
        <w:t xml:space="preserve">consumers </w:t>
      </w:r>
      <w:r w:rsidR="00953D1B">
        <w:t xml:space="preserve">are not included in the </w:t>
      </w:r>
      <w:r w:rsidR="00BC6395">
        <w:t xml:space="preserve">2022 </w:t>
      </w:r>
      <w:r w:rsidR="00953D1B">
        <w:t>data</w:t>
      </w:r>
      <w:r w:rsidR="00094CF1">
        <w:t>, which may have a</w:t>
      </w:r>
      <w:r w:rsidR="005E4AC4">
        <w:t>n</w:t>
      </w:r>
      <w:r w:rsidR="00094CF1">
        <w:t xml:space="preserve"> effect on results</w:t>
      </w:r>
      <w:r w:rsidR="000560B3">
        <w:t>.</w:t>
      </w:r>
      <w:r w:rsidR="00022764">
        <w:t xml:space="preserve"> Lastly, </w:t>
      </w:r>
      <w:r w:rsidR="00F70D66">
        <w:t>C</w:t>
      </w:r>
      <w:r w:rsidR="0033512C">
        <w:t>ensus data</w:t>
      </w:r>
      <w:r w:rsidR="00F70D66">
        <w:t xml:space="preserve"> </w:t>
      </w:r>
      <w:r w:rsidR="004302DC">
        <w:t xml:space="preserve">are </w:t>
      </w:r>
      <w:r w:rsidR="00F60EDC">
        <w:t xml:space="preserve">reported </w:t>
      </w:r>
      <w:r w:rsidR="0048790F">
        <w:t>for additional context o</w:t>
      </w:r>
      <w:r w:rsidR="00BE6EE0">
        <w:t>n</w:t>
      </w:r>
      <w:r w:rsidR="0048790F">
        <w:t xml:space="preserve"> </w:t>
      </w:r>
      <w:r w:rsidR="004302DC">
        <w:t xml:space="preserve">how </w:t>
      </w:r>
      <w:r w:rsidR="007700A2">
        <w:t>California</w:t>
      </w:r>
      <w:r w:rsidR="00BE6EE0">
        <w:t>’s</w:t>
      </w:r>
      <w:r w:rsidR="007700A2">
        <w:t xml:space="preserve"> </w:t>
      </w:r>
      <w:r w:rsidR="004302DC">
        <w:t xml:space="preserve">population </w:t>
      </w:r>
      <w:r w:rsidR="00BE6EE0">
        <w:t xml:space="preserve">changed </w:t>
      </w:r>
      <w:r w:rsidR="00C200AE">
        <w:t xml:space="preserve">over time. </w:t>
      </w:r>
      <w:r w:rsidR="0011316A">
        <w:t>T</w:t>
      </w:r>
      <w:r w:rsidR="00B7312B">
        <w:t>he American Community Survey Public Use Microdata Sample</w:t>
      </w:r>
      <w:r w:rsidR="00D26BAD">
        <w:rPr>
          <w:rStyle w:val="FootnoteReference"/>
        </w:rPr>
        <w:footnoteReference w:id="16"/>
      </w:r>
      <w:r w:rsidR="00B7312B">
        <w:t xml:space="preserve"> </w:t>
      </w:r>
      <w:r w:rsidR="0011316A">
        <w:t>1-year estimates were used.</w:t>
      </w:r>
    </w:p>
    <w:p w14:paraId="57B183E0" w14:textId="1917C0EE" w:rsidR="005E0E85" w:rsidRPr="00937C5A" w:rsidRDefault="005E0E85" w:rsidP="00A404F5">
      <w:pPr>
        <w:pStyle w:val="Heading1"/>
        <w:keepNext/>
        <w:rPr>
          <w:color w:val="0579BD"/>
        </w:rPr>
      </w:pPr>
      <w:bookmarkStart w:id="6" w:name="_Toc225776886"/>
      <w:r w:rsidRPr="00937C5A">
        <w:rPr>
          <w:color w:val="0579BD"/>
        </w:rPr>
        <w:lastRenderedPageBreak/>
        <w:t>Results</w:t>
      </w:r>
      <w:r w:rsidR="001A60ED" w:rsidRPr="00937C5A">
        <w:rPr>
          <w:color w:val="0579BD"/>
        </w:rPr>
        <w:t xml:space="preserve"> and Discussion</w:t>
      </w:r>
      <w:bookmarkEnd w:id="6"/>
    </w:p>
    <w:p w14:paraId="19D56DA7" w14:textId="43C6F8D1" w:rsidR="00474E33" w:rsidRPr="00937C5A" w:rsidRDefault="00474E33" w:rsidP="00812ED0">
      <w:pPr>
        <w:pStyle w:val="Heading2"/>
        <w:rPr>
          <w:color w:val="677883"/>
        </w:rPr>
      </w:pPr>
      <w:bookmarkStart w:id="7" w:name="_Toc225776887"/>
      <w:r w:rsidRPr="00937C5A">
        <w:rPr>
          <w:color w:val="677883"/>
        </w:rPr>
        <w:t xml:space="preserve">What </w:t>
      </w:r>
      <w:r w:rsidR="00736A74" w:rsidRPr="00937C5A">
        <w:rPr>
          <w:color w:val="677883"/>
        </w:rPr>
        <w:t>doe</w:t>
      </w:r>
      <w:r w:rsidRPr="00937C5A">
        <w:rPr>
          <w:color w:val="677883"/>
        </w:rPr>
        <w:t>s the overall CVRP participant makeup look like?</w:t>
      </w:r>
      <w:bookmarkEnd w:id="7"/>
    </w:p>
    <w:p w14:paraId="04E936EC" w14:textId="19963801" w:rsidR="00D82328" w:rsidRPr="007120DD" w:rsidRDefault="00D82328" w:rsidP="00D82328">
      <w:r>
        <w:t xml:space="preserve">In this section, CVRP survey data characterizing participant </w:t>
      </w:r>
      <w:r w:rsidR="005610F0">
        <w:t xml:space="preserve">household </w:t>
      </w:r>
      <w:r>
        <w:t xml:space="preserve">income, </w:t>
      </w:r>
      <w:r w:rsidR="00A7292F">
        <w:t xml:space="preserve">age, </w:t>
      </w:r>
      <w:r w:rsidR="00B339FA">
        <w:t xml:space="preserve">gender identity, </w:t>
      </w:r>
      <w:r w:rsidR="00A7292F">
        <w:t xml:space="preserve">educational attainment, home ownership, and </w:t>
      </w:r>
      <w:r>
        <w:t>rac</w:t>
      </w:r>
      <w:r w:rsidR="0049429A">
        <w:t>ial</w:t>
      </w:r>
      <w:r>
        <w:t>/ethnic</w:t>
      </w:r>
      <w:r w:rsidR="005610F0">
        <w:t xml:space="preserve"> </w:t>
      </w:r>
      <w:r w:rsidR="0049429A">
        <w:t>identity</w:t>
      </w:r>
      <w:r w:rsidR="00694615">
        <w:t xml:space="preserve"> </w:t>
      </w:r>
      <w:r>
        <w:t xml:space="preserve">metrics are </w:t>
      </w:r>
      <w:r w:rsidR="003E4DA8">
        <w:t>described</w:t>
      </w:r>
      <w:r w:rsidR="00AA3B1B" w:rsidRPr="00AA3B1B">
        <w:t xml:space="preserve"> </w:t>
      </w:r>
      <w:r w:rsidR="00AA3B1B">
        <w:t>across time</w:t>
      </w:r>
      <w:r>
        <w:t>.</w:t>
      </w:r>
    </w:p>
    <w:p w14:paraId="27903B22" w14:textId="755C53D6" w:rsidR="00E66082" w:rsidRDefault="003B53F7" w:rsidP="00474E33">
      <w:r>
        <w:t xml:space="preserve">Household income data were collected in each </w:t>
      </w:r>
      <w:r w:rsidR="00EF4A67">
        <w:t>e</w:t>
      </w:r>
      <w:r>
        <w:t xml:space="preserve">dition of the </w:t>
      </w:r>
      <w:r w:rsidR="00DA663C">
        <w:t>CVRP Consumer Survey</w:t>
      </w:r>
      <w:r w:rsidR="00C359CB">
        <w:t>.</w:t>
      </w:r>
      <w:r w:rsidR="003258FF">
        <w:t xml:space="preserve"> The distribution of </w:t>
      </w:r>
      <w:r w:rsidR="00C16AFA">
        <w:t xml:space="preserve">participant </w:t>
      </w:r>
      <w:r w:rsidR="003258FF">
        <w:t xml:space="preserve">incomes </w:t>
      </w:r>
      <w:r w:rsidR="00C741DE">
        <w:t>is</w:t>
      </w:r>
      <w:r w:rsidR="003258FF">
        <w:t xml:space="preserve"> presented year over year in Figure </w:t>
      </w:r>
      <w:r w:rsidR="00AE3B34">
        <w:t>1</w:t>
      </w:r>
      <w:r w:rsidR="00290952">
        <w:t xml:space="preserve">. Since </w:t>
      </w:r>
      <w:r w:rsidR="0003228D">
        <w:t>many program eras had design changes that directly affected eligibility based on income</w:t>
      </w:r>
      <w:r w:rsidR="0013228E">
        <w:t xml:space="preserve"> (see </w:t>
      </w:r>
      <w:r w:rsidR="00500AC2">
        <w:t>Table 1</w:t>
      </w:r>
      <w:r w:rsidR="0013228E">
        <w:t>)</w:t>
      </w:r>
      <w:r w:rsidR="0003228D">
        <w:t xml:space="preserve">, </w:t>
      </w:r>
      <w:r w:rsidR="00FA00F1">
        <w:t xml:space="preserve">income distributions are </w:t>
      </w:r>
      <w:r w:rsidR="006E4E61">
        <w:t xml:space="preserve">also </w:t>
      </w:r>
      <w:r w:rsidR="00641324">
        <w:t>displayed</w:t>
      </w:r>
      <w:r w:rsidR="00FA106B">
        <w:t xml:space="preserve"> </w:t>
      </w:r>
      <w:r w:rsidR="00AE3B34">
        <w:t>by program era in Figure 2.</w:t>
      </w:r>
      <w:r w:rsidR="00944B0F">
        <w:t xml:space="preserve"> </w:t>
      </w:r>
      <w:r w:rsidR="008A0DFC">
        <w:t>Household i</w:t>
      </w:r>
      <w:r w:rsidR="00CA6494">
        <w:t xml:space="preserve">ncome </w:t>
      </w:r>
      <w:r w:rsidR="008A0DFC">
        <w:t xml:space="preserve">of </w:t>
      </w:r>
      <w:r w:rsidR="00CA6494">
        <w:t>$10</w:t>
      </w:r>
      <w:r w:rsidR="00D55E6F">
        <w:t>0k to $150k</w:t>
      </w:r>
      <w:r w:rsidR="008A0DFC">
        <w:t xml:space="preserve"> </w:t>
      </w:r>
      <w:r w:rsidR="00E50772">
        <w:t>was</w:t>
      </w:r>
      <w:r w:rsidR="008A0DFC">
        <w:t xml:space="preserve"> consistently the most common</w:t>
      </w:r>
      <w:r w:rsidR="0012224A">
        <w:t xml:space="preserve"> among participants</w:t>
      </w:r>
      <w:r w:rsidR="008A0DFC">
        <w:t xml:space="preserve">, ranging from </w:t>
      </w:r>
      <w:r w:rsidR="00700E01">
        <w:t>23</w:t>
      </w:r>
      <w:r w:rsidR="00806ABE">
        <w:t>%</w:t>
      </w:r>
      <w:r w:rsidR="008C7722">
        <w:t xml:space="preserve"> of rebates in 2015</w:t>
      </w:r>
      <w:r w:rsidR="00806ABE">
        <w:t xml:space="preserve"> to </w:t>
      </w:r>
      <w:r w:rsidR="00316E0E">
        <w:t>32</w:t>
      </w:r>
      <w:r w:rsidR="00806ABE">
        <w:t xml:space="preserve">% of rebates in 2023. </w:t>
      </w:r>
      <w:r w:rsidR="000F539F">
        <w:t>Prevalence</w:t>
      </w:r>
      <w:r w:rsidR="00B11511">
        <w:t xml:space="preserve"> of i</w:t>
      </w:r>
      <w:r w:rsidR="00D6555D">
        <w:t xml:space="preserve">ncomes </w:t>
      </w:r>
      <w:r w:rsidR="00CA7CD4">
        <w:t xml:space="preserve">less than </w:t>
      </w:r>
      <w:r w:rsidR="00D6555D">
        <w:t>$150k increased over time</w:t>
      </w:r>
      <w:r w:rsidR="00AF2AB0">
        <w:t xml:space="preserve">. </w:t>
      </w:r>
      <w:r w:rsidR="00BE2BB5">
        <w:t>The $50k to $100k group increas</w:t>
      </w:r>
      <w:r w:rsidR="005777DD">
        <w:t>ed</w:t>
      </w:r>
      <w:r w:rsidR="00BE2BB5">
        <w:t xml:space="preserve"> the most from the start to the end of the program</w:t>
      </w:r>
      <w:r w:rsidR="0029340D">
        <w:t xml:space="preserve">, doubling from </w:t>
      </w:r>
      <w:r w:rsidR="00206D63">
        <w:t>1</w:t>
      </w:r>
      <w:r w:rsidR="00EA29CE">
        <w:t>4</w:t>
      </w:r>
      <w:r w:rsidR="00206D63">
        <w:t>%</w:t>
      </w:r>
      <w:r w:rsidR="0029340D">
        <w:t xml:space="preserve"> to 31%</w:t>
      </w:r>
      <w:r w:rsidR="00C715E6">
        <w:t xml:space="preserve">. </w:t>
      </w:r>
      <w:r w:rsidR="00AF2AB0">
        <w:t>Incomes of $300k or more</w:t>
      </w:r>
      <w:r w:rsidR="00152F8E">
        <w:t xml:space="preserve"> </w:t>
      </w:r>
      <w:r w:rsidR="00AF2AB0">
        <w:t xml:space="preserve">were relatively common in the first program era but decreased markedly after 2015 </w:t>
      </w:r>
      <w:r w:rsidR="000C132A">
        <w:t xml:space="preserve">when income-based eligibility requirements were </w:t>
      </w:r>
      <w:r w:rsidR="00736A74">
        <w:t>established</w:t>
      </w:r>
      <w:r w:rsidR="00180CAA">
        <w:t xml:space="preserve"> (</w:t>
      </w:r>
      <w:r w:rsidR="00300AB0">
        <w:t xml:space="preserve">in era 2) and then </w:t>
      </w:r>
      <w:r w:rsidR="00EB100E">
        <w:t>lowered (in era 3)</w:t>
      </w:r>
      <w:r w:rsidR="000C132A">
        <w:t>.</w:t>
      </w:r>
      <w:r w:rsidR="00393EFC">
        <w:t xml:space="preserve"> Prevalence of incomes </w:t>
      </w:r>
      <w:r w:rsidR="006F6B45">
        <w:t xml:space="preserve">between </w:t>
      </w:r>
      <w:r w:rsidR="00393EFC">
        <w:t xml:space="preserve">$200k </w:t>
      </w:r>
      <w:r w:rsidR="006F6B45">
        <w:t xml:space="preserve">and $300k </w:t>
      </w:r>
      <w:r w:rsidR="00393EFC">
        <w:t xml:space="preserve">decreased </w:t>
      </w:r>
      <w:r w:rsidR="006F6B45">
        <w:t>modestly in era 4 and substantially in era 5</w:t>
      </w:r>
      <w:r w:rsidR="00393EFC">
        <w:t xml:space="preserve"> </w:t>
      </w:r>
      <w:r w:rsidR="006F6B45">
        <w:t xml:space="preserve">when income-based eligibility requirements were </w:t>
      </w:r>
      <w:r w:rsidR="00EB100E">
        <w:t xml:space="preserve">again </w:t>
      </w:r>
      <w:r w:rsidR="00B75184">
        <w:t>made more stringent</w:t>
      </w:r>
      <w:r w:rsidR="00393EFC">
        <w:t>.</w:t>
      </w:r>
    </w:p>
    <w:p w14:paraId="73E5E762" w14:textId="1C5C0F26" w:rsidR="00C636C1" w:rsidRPr="00937C5A" w:rsidRDefault="00C636C1" w:rsidP="00C636C1">
      <w:pPr>
        <w:pStyle w:val="TableFigureNumber"/>
        <w:keepNext/>
        <w:rPr>
          <w:color w:val="0579BD"/>
        </w:rPr>
      </w:pPr>
      <w:r w:rsidRPr="00937C5A">
        <w:rPr>
          <w:color w:val="0579BD"/>
        </w:rPr>
        <w:t xml:space="preserve">Figure </w:t>
      </w:r>
      <w:r w:rsidRPr="00937C5A">
        <w:rPr>
          <w:color w:val="0579BD"/>
        </w:rPr>
        <w:fldChar w:fldCharType="begin"/>
      </w:r>
      <w:r w:rsidRPr="00937C5A">
        <w:rPr>
          <w:color w:val="0579BD"/>
        </w:rPr>
        <w:instrText>SEQ Figure \* ARABIC</w:instrText>
      </w:r>
      <w:r w:rsidRPr="00937C5A">
        <w:rPr>
          <w:color w:val="0579BD"/>
        </w:rPr>
        <w:fldChar w:fldCharType="separate"/>
      </w:r>
      <w:r w:rsidR="00170A3D" w:rsidRPr="00937C5A">
        <w:rPr>
          <w:noProof/>
          <w:color w:val="0579BD"/>
        </w:rPr>
        <w:t>1</w:t>
      </w:r>
      <w:r w:rsidRPr="00937C5A">
        <w:rPr>
          <w:color w:val="0579BD"/>
        </w:rPr>
        <w:fldChar w:fldCharType="end"/>
      </w:r>
    </w:p>
    <w:p w14:paraId="55EA9568" w14:textId="6633C892" w:rsidR="00C636C1" w:rsidRDefault="00810C3B" w:rsidP="00C636C1">
      <w:pPr>
        <w:pStyle w:val="TableFigureTitle"/>
        <w:keepNext/>
      </w:pPr>
      <w:r>
        <w:t xml:space="preserve">Annual </w:t>
      </w:r>
      <w:r w:rsidR="00EB5B9C">
        <w:t xml:space="preserve">Household Income </w:t>
      </w:r>
      <w:r w:rsidR="00F03C1F">
        <w:t>by Year of Vehicle Purchase</w:t>
      </w:r>
    </w:p>
    <w:p w14:paraId="242B1EA1" w14:textId="27265D1F" w:rsidR="5991D785" w:rsidRDefault="6D5A6BAE" w:rsidP="5991D785">
      <w:pPr>
        <w:spacing w:before="0"/>
      </w:pPr>
      <w:r>
        <w:rPr>
          <w:noProof/>
        </w:rPr>
        <w:drawing>
          <wp:inline distT="0" distB="0" distL="0" distR="0" wp14:anchorId="234ECD64" wp14:editId="75FA521E">
            <wp:extent cx="6035040" cy="3137278"/>
            <wp:effectExtent l="0" t="0" r="3810" b="6350"/>
            <wp:docPr id="962342257" name="drawing" descr="Line chart displaying the weighted percent of rebates by $50k income bucket through $300k or mo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342257" name="drawing" descr="Line chart displaying the weighted percent of rebates by $50k income bucket through $300k or more. "/>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35040" cy="3137278"/>
                    </a:xfrm>
                    <a:prstGeom prst="rect">
                      <a:avLst/>
                    </a:prstGeom>
                  </pic:spPr>
                </pic:pic>
              </a:graphicData>
            </a:graphic>
          </wp:inline>
        </w:drawing>
      </w:r>
      <w:r w:rsidR="00E63333">
        <w:br/>
      </w:r>
    </w:p>
    <w:p w14:paraId="041C2B51" w14:textId="77777777" w:rsidR="00E367AC" w:rsidRDefault="00E367AC" w:rsidP="5991D785">
      <w:pPr>
        <w:spacing w:before="0"/>
      </w:pPr>
    </w:p>
    <w:p w14:paraId="3073B2D1" w14:textId="7619CA0E" w:rsidR="000D7E91" w:rsidRPr="00937C5A" w:rsidRDefault="000D7E91" w:rsidP="000D7E91">
      <w:pPr>
        <w:pStyle w:val="TableFigureNumber"/>
        <w:keepNext/>
        <w:rPr>
          <w:color w:val="0579BD"/>
        </w:rPr>
      </w:pPr>
      <w:r w:rsidRPr="00937C5A">
        <w:rPr>
          <w:color w:val="0579BD"/>
        </w:rPr>
        <w:lastRenderedPageBreak/>
        <w:t xml:space="preserve">Figure </w:t>
      </w:r>
      <w:r w:rsidRPr="00937C5A">
        <w:rPr>
          <w:color w:val="0579BD"/>
        </w:rPr>
        <w:fldChar w:fldCharType="begin"/>
      </w:r>
      <w:r w:rsidRPr="00937C5A">
        <w:rPr>
          <w:color w:val="0579BD"/>
        </w:rPr>
        <w:instrText>SEQ Figure \* ARABIC</w:instrText>
      </w:r>
      <w:r w:rsidRPr="00937C5A">
        <w:rPr>
          <w:color w:val="0579BD"/>
        </w:rPr>
        <w:fldChar w:fldCharType="separate"/>
      </w:r>
      <w:r w:rsidR="00170A3D" w:rsidRPr="00937C5A">
        <w:rPr>
          <w:noProof/>
          <w:color w:val="0579BD"/>
        </w:rPr>
        <w:t>2</w:t>
      </w:r>
      <w:r w:rsidRPr="00937C5A">
        <w:rPr>
          <w:color w:val="0579BD"/>
        </w:rPr>
        <w:fldChar w:fldCharType="end"/>
      </w:r>
    </w:p>
    <w:p w14:paraId="2150B670" w14:textId="3DF12F07" w:rsidR="000D7E91" w:rsidRDefault="000D7E91" w:rsidP="000D7E91">
      <w:pPr>
        <w:pStyle w:val="TableFigureTitle"/>
        <w:keepNext/>
      </w:pPr>
      <w:r>
        <w:t>Annual Household Income by Program Era</w:t>
      </w:r>
    </w:p>
    <w:p w14:paraId="6AF08711" w14:textId="72A117AA" w:rsidR="004E4BA7" w:rsidRDefault="004F1A23" w:rsidP="005B6B2C">
      <w:pPr>
        <w:spacing w:before="0"/>
      </w:pPr>
      <w:r>
        <w:rPr>
          <w:noProof/>
        </w:rPr>
        <w:drawing>
          <wp:inline distT="0" distB="0" distL="0" distR="0" wp14:anchorId="62EDF9B7" wp14:editId="5CAB5F57">
            <wp:extent cx="6035040" cy="3493691"/>
            <wp:effectExtent l="0" t="0" r="3810" b="0"/>
            <wp:docPr id="1652697298" name="Picture 15" descr="Clustered bar chart displaying the weighted percent of rebates by $50k income bucket through $300k or mo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697298" name="Picture 15" descr="Clustered bar chart displaying the weighted percent of rebates by $50k income bucket through $300k or more.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5040" cy="3493691"/>
                    </a:xfrm>
                    <a:prstGeom prst="rect">
                      <a:avLst/>
                    </a:prstGeom>
                    <a:noFill/>
                    <a:ln>
                      <a:noFill/>
                    </a:ln>
                  </pic:spPr>
                </pic:pic>
              </a:graphicData>
            </a:graphic>
          </wp:inline>
        </w:drawing>
      </w:r>
    </w:p>
    <w:p w14:paraId="53C78383" w14:textId="77777777" w:rsidR="00964869" w:rsidRDefault="00964869">
      <w:pPr>
        <w:spacing w:before="0" w:after="200" w:line="276" w:lineRule="auto"/>
      </w:pPr>
      <w:r>
        <w:br w:type="page"/>
      </w:r>
    </w:p>
    <w:p w14:paraId="5B41F76C" w14:textId="688B3076" w:rsidR="00964869" w:rsidRDefault="00834656" w:rsidP="00964869">
      <w:r>
        <w:lastRenderedPageBreak/>
        <w:t xml:space="preserve">Participant age data were collected in each </w:t>
      </w:r>
      <w:r w:rsidR="00FA0779">
        <w:t>e</w:t>
      </w:r>
      <w:r>
        <w:t xml:space="preserve">dition of the CVRP Consumer Survey except the 2020–2023 Edition, which </w:t>
      </w:r>
      <w:r w:rsidR="00DB4D92">
        <w:t xml:space="preserve">included vehicles purchased from </w:t>
      </w:r>
      <w:r>
        <w:t xml:space="preserve">December 2020 through July 2023. </w:t>
      </w:r>
      <w:r w:rsidR="00CC1CB2">
        <w:t xml:space="preserve">Response proportions </w:t>
      </w:r>
      <w:r w:rsidR="003459E8">
        <w:t xml:space="preserve">by </w:t>
      </w:r>
      <w:r w:rsidR="00735AAE">
        <w:t xml:space="preserve">survey </w:t>
      </w:r>
      <w:r w:rsidR="003459E8">
        <w:t xml:space="preserve">age </w:t>
      </w:r>
      <w:r w:rsidR="00735AAE">
        <w:t xml:space="preserve">groups </w:t>
      </w:r>
      <w:r w:rsidR="00E470A8">
        <w:t xml:space="preserve">are presented </w:t>
      </w:r>
      <w:r w:rsidR="006F6E08">
        <w:t xml:space="preserve">over time </w:t>
      </w:r>
      <w:r>
        <w:t xml:space="preserve">in Figure 3. Participant ages in the 40s and 50s were the most common, followed by 30s and 60s. Participation of consumers in their 20s and 70s </w:t>
      </w:r>
      <w:r w:rsidR="00CC4AF4">
        <w:t xml:space="preserve">generally </w:t>
      </w:r>
      <w:r>
        <w:t xml:space="preserve">increased over time while </w:t>
      </w:r>
      <w:r w:rsidR="004D7281">
        <w:t xml:space="preserve">participation of </w:t>
      </w:r>
      <w:r w:rsidR="007B4325">
        <w:t xml:space="preserve">those </w:t>
      </w:r>
      <w:r w:rsidR="004D7281">
        <w:t xml:space="preserve">in their </w:t>
      </w:r>
      <w:r>
        <w:t xml:space="preserve">40s and 50s decreased. </w:t>
      </w:r>
      <w:r w:rsidR="002273AF">
        <w:t xml:space="preserve">Increasing trends among participants in their </w:t>
      </w:r>
      <w:r w:rsidR="00B4498A">
        <w:t xml:space="preserve">60s and 70s reversed between 2020 and 2023, </w:t>
      </w:r>
      <w:r w:rsidR="00DE6BCE">
        <w:t>as p</w:t>
      </w:r>
      <w:r>
        <w:t xml:space="preserve">articipation among those in their 20s and 30s both </w:t>
      </w:r>
      <w:r w:rsidR="007F7368">
        <w:t>increased substantially</w:t>
      </w:r>
      <w:r>
        <w:t>.</w:t>
      </w:r>
      <w:r w:rsidR="00514393">
        <w:t xml:space="preserve"> </w:t>
      </w:r>
    </w:p>
    <w:p w14:paraId="0884C09E" w14:textId="3E39135B" w:rsidR="007F29A4" w:rsidRPr="00937C5A" w:rsidRDefault="007F29A4" w:rsidP="0034766B">
      <w:pPr>
        <w:pStyle w:val="TableFigureNumber"/>
        <w:keepNext/>
        <w:rPr>
          <w:color w:val="0579BD"/>
        </w:rPr>
      </w:pPr>
      <w:r w:rsidRPr="00937C5A">
        <w:rPr>
          <w:color w:val="0579BD"/>
        </w:rPr>
        <w:t xml:space="preserve">Figure </w:t>
      </w:r>
      <w:r w:rsidRPr="00937C5A">
        <w:rPr>
          <w:color w:val="0579BD"/>
        </w:rPr>
        <w:fldChar w:fldCharType="begin"/>
      </w:r>
      <w:r w:rsidRPr="00937C5A">
        <w:rPr>
          <w:color w:val="0579BD"/>
        </w:rPr>
        <w:instrText>SEQ Figure \* ARABIC</w:instrText>
      </w:r>
      <w:r w:rsidRPr="00937C5A">
        <w:rPr>
          <w:color w:val="0579BD"/>
        </w:rPr>
        <w:fldChar w:fldCharType="separate"/>
      </w:r>
      <w:r w:rsidR="00170A3D" w:rsidRPr="00937C5A">
        <w:rPr>
          <w:noProof/>
          <w:color w:val="0579BD"/>
        </w:rPr>
        <w:t>3</w:t>
      </w:r>
      <w:r w:rsidRPr="00937C5A">
        <w:rPr>
          <w:color w:val="0579BD"/>
        </w:rPr>
        <w:fldChar w:fldCharType="end"/>
      </w:r>
    </w:p>
    <w:p w14:paraId="0EC4ADF6" w14:textId="4BED9045" w:rsidR="007A6E05" w:rsidRPr="00BA555A" w:rsidRDefault="00302013" w:rsidP="005B6B2C">
      <w:pPr>
        <w:pStyle w:val="ListParagraph"/>
        <w:keepNext/>
        <w:numPr>
          <w:ilvl w:val="0"/>
          <w:numId w:val="0"/>
        </w:numPr>
        <w:spacing w:before="0" w:beforeAutospacing="0" w:after="0" w:afterAutospacing="0" w:line="312" w:lineRule="auto"/>
        <w:rPr>
          <w:rFonts w:ascii="Calibri" w:hAnsi="Calibri" w:cs="Calibri"/>
          <w:b/>
          <w:sz w:val="26"/>
          <w:szCs w:val="24"/>
          <w:lang w:bidi="ar-SA"/>
        </w:rPr>
      </w:pPr>
      <w:r>
        <w:rPr>
          <w:rFonts w:ascii="Calibri" w:hAnsi="Calibri" w:cs="Calibri"/>
          <w:b/>
          <w:sz w:val="26"/>
          <w:szCs w:val="24"/>
          <w:lang w:bidi="ar-SA"/>
        </w:rPr>
        <w:t xml:space="preserve">Participant Age </w:t>
      </w:r>
      <w:r w:rsidR="0071772E" w:rsidRPr="0071772E">
        <w:rPr>
          <w:rFonts w:ascii="Calibri" w:hAnsi="Calibri" w:cs="Calibri"/>
          <w:b/>
          <w:sz w:val="26"/>
          <w:szCs w:val="24"/>
          <w:lang w:bidi="ar-SA"/>
        </w:rPr>
        <w:t xml:space="preserve">Over Time </w:t>
      </w:r>
    </w:p>
    <w:p w14:paraId="20221650" w14:textId="7F039F09" w:rsidR="00BA555A" w:rsidRDefault="002A1878" w:rsidP="00BA555A">
      <w:pPr>
        <w:pStyle w:val="NoSpacing"/>
      </w:pPr>
      <w:r>
        <w:rPr>
          <w:noProof/>
        </w:rPr>
        <w:drawing>
          <wp:inline distT="0" distB="0" distL="0" distR="0" wp14:anchorId="3E06645D" wp14:editId="19A1F9D6">
            <wp:extent cx="6226929" cy="3098165"/>
            <wp:effectExtent l="0" t="0" r="2540" b="6985"/>
            <wp:docPr id="978691792" name="Picture 18" descr="Line chart displaying the weighted percent of rebates across 10-year age buckets by year of purch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691792" name="Picture 18" descr="Line chart displaying the weighted percent of rebates across 10-year age buckets by year of purchase. "/>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226929" cy="3098165"/>
                    </a:xfrm>
                    <a:prstGeom prst="rect">
                      <a:avLst/>
                    </a:prstGeom>
                    <a:noFill/>
                    <a:ln>
                      <a:noFill/>
                    </a:ln>
                  </pic:spPr>
                </pic:pic>
              </a:graphicData>
            </a:graphic>
          </wp:inline>
        </w:drawing>
      </w:r>
      <w:r w:rsidR="00BA555A" w:rsidRPr="00BA555A">
        <w:t xml:space="preserve"> </w:t>
      </w:r>
      <w:r w:rsidR="00BA555A" w:rsidRPr="005B6B2C">
        <w:rPr>
          <w:sz w:val="18"/>
          <w:szCs w:val="18"/>
        </w:rPr>
        <w:t xml:space="preserve">Note: </w:t>
      </w:r>
      <w:r w:rsidR="00301217" w:rsidRPr="005B6B2C">
        <w:rPr>
          <w:sz w:val="18"/>
          <w:szCs w:val="18"/>
        </w:rPr>
        <w:t>A</w:t>
      </w:r>
      <w:r w:rsidR="00BA555A" w:rsidRPr="005B6B2C">
        <w:rPr>
          <w:sz w:val="18"/>
          <w:szCs w:val="18"/>
        </w:rPr>
        <w:t>ge data unavailable in 2020–2023 Survey Edition.</w:t>
      </w:r>
    </w:p>
    <w:p w14:paraId="5CA4C5B1" w14:textId="56BEABC4" w:rsidR="00122CEB" w:rsidRDefault="00122CEB" w:rsidP="00122CEB">
      <w:pPr>
        <w:pStyle w:val="ListParagraph"/>
        <w:keepNext/>
        <w:numPr>
          <w:ilvl w:val="0"/>
          <w:numId w:val="0"/>
        </w:numPr>
        <w:spacing w:before="0" w:beforeAutospacing="0"/>
      </w:pPr>
      <w:r>
        <w:tab/>
      </w:r>
      <w:r>
        <w:tab/>
      </w:r>
      <w:r>
        <w:tab/>
      </w:r>
      <w:r>
        <w:tab/>
      </w:r>
      <w:r>
        <w:tab/>
      </w:r>
      <w:r>
        <w:tab/>
        <w:t xml:space="preserve">    </w:t>
      </w:r>
      <w:r w:rsidR="00F742D2">
        <w:t xml:space="preserve"> </w:t>
      </w:r>
    </w:p>
    <w:p w14:paraId="35B88DBD" w14:textId="77777777" w:rsidR="00964869" w:rsidRDefault="00964869">
      <w:pPr>
        <w:spacing w:before="0" w:after="200" w:line="276" w:lineRule="auto"/>
        <w:rPr>
          <w:lang w:bidi="en-US"/>
        </w:rPr>
      </w:pPr>
      <w:r>
        <w:br w:type="page"/>
      </w:r>
    </w:p>
    <w:p w14:paraId="2D07424D" w14:textId="444ADB32" w:rsidR="009D5501" w:rsidRDefault="009D5501" w:rsidP="009D5501">
      <w:pPr>
        <w:pStyle w:val="ListParagraph"/>
        <w:numPr>
          <w:ilvl w:val="0"/>
          <w:numId w:val="0"/>
        </w:numPr>
        <w:spacing w:before="0" w:beforeAutospacing="0"/>
      </w:pPr>
      <w:r>
        <w:lastRenderedPageBreak/>
        <w:t>Gender identity data were collected in each edition of the CVRP Consumer Survey</w:t>
      </w:r>
      <w:r w:rsidRPr="00B9683B">
        <w:t xml:space="preserve"> </w:t>
      </w:r>
      <w:r>
        <w:t xml:space="preserve">except the 2020–2023 Edition </w:t>
      </w:r>
      <w:r w:rsidR="00434EE9">
        <w:t>(</w:t>
      </w:r>
      <w:r>
        <w:t>which spanned December 2020 through July 2023</w:t>
      </w:r>
      <w:r w:rsidR="00434EE9">
        <w:t>)</w:t>
      </w:r>
      <w:r>
        <w:t xml:space="preserve">. The distribution of gender responses is presented </w:t>
      </w:r>
      <w:r w:rsidR="008613F4">
        <w:t xml:space="preserve">for each </w:t>
      </w:r>
      <w:r w:rsidR="00D718C5">
        <w:t xml:space="preserve">available year </w:t>
      </w:r>
      <w:r>
        <w:t xml:space="preserve">in Figure </w:t>
      </w:r>
      <w:r w:rsidR="00FB59CC">
        <w:t>4</w:t>
      </w:r>
      <w:r>
        <w:t xml:space="preserve">. Male gender was by far the most common, though it declined over time, falling from 80% in 2012 to 65% in 2023. Female participation increased over time but reached a high of only 35% in 2023. </w:t>
      </w:r>
    </w:p>
    <w:p w14:paraId="0A875C64" w14:textId="392B751D" w:rsidR="009D5501" w:rsidRPr="00937C5A" w:rsidRDefault="009D5501" w:rsidP="009D5501">
      <w:pPr>
        <w:pStyle w:val="TableFigureNumber"/>
        <w:keepNext/>
        <w:rPr>
          <w:color w:val="0579BD"/>
        </w:rPr>
      </w:pPr>
      <w:r w:rsidRPr="00937C5A">
        <w:rPr>
          <w:color w:val="0579BD"/>
        </w:rPr>
        <w:t xml:space="preserve">Figure </w:t>
      </w:r>
      <w:r w:rsidRPr="00937C5A">
        <w:rPr>
          <w:color w:val="0579BD"/>
        </w:rPr>
        <w:fldChar w:fldCharType="begin"/>
      </w:r>
      <w:r w:rsidRPr="00937C5A">
        <w:rPr>
          <w:color w:val="0579BD"/>
        </w:rPr>
        <w:instrText>SEQ Figure \* ARABIC</w:instrText>
      </w:r>
      <w:r w:rsidRPr="00937C5A">
        <w:rPr>
          <w:color w:val="0579BD"/>
        </w:rPr>
        <w:fldChar w:fldCharType="separate"/>
      </w:r>
      <w:r w:rsidR="00FB59CC">
        <w:rPr>
          <w:noProof/>
          <w:color w:val="0579BD"/>
        </w:rPr>
        <w:t>4</w:t>
      </w:r>
      <w:r w:rsidRPr="00937C5A">
        <w:rPr>
          <w:color w:val="0579BD"/>
        </w:rPr>
        <w:fldChar w:fldCharType="end"/>
      </w:r>
    </w:p>
    <w:p w14:paraId="05F028B2" w14:textId="77777777" w:rsidR="009D5501" w:rsidRDefault="009D5501" w:rsidP="009D5501">
      <w:pPr>
        <w:pStyle w:val="ListParagraph"/>
        <w:keepNext/>
        <w:numPr>
          <w:ilvl w:val="0"/>
          <w:numId w:val="0"/>
        </w:numPr>
        <w:spacing w:before="0" w:beforeAutospacing="0" w:after="0" w:afterAutospacing="0"/>
        <w:rPr>
          <w:rFonts w:ascii="Calibri" w:hAnsi="Calibri" w:cs="Calibri"/>
          <w:b/>
          <w:sz w:val="26"/>
          <w:szCs w:val="24"/>
          <w:lang w:bidi="ar-SA"/>
        </w:rPr>
      </w:pPr>
      <w:r>
        <w:rPr>
          <w:rFonts w:ascii="Calibri" w:hAnsi="Calibri" w:cs="Calibri"/>
          <w:b/>
          <w:sz w:val="26"/>
          <w:szCs w:val="24"/>
          <w:lang w:bidi="ar-SA"/>
        </w:rPr>
        <w:t>Gender Over Time</w:t>
      </w:r>
    </w:p>
    <w:p w14:paraId="6955E943" w14:textId="77777777" w:rsidR="009D5501" w:rsidRDefault="009D5501" w:rsidP="009D5501">
      <w:pPr>
        <w:pStyle w:val="ListParagraph"/>
        <w:keepNext/>
        <w:numPr>
          <w:ilvl w:val="0"/>
          <w:numId w:val="0"/>
        </w:numPr>
        <w:spacing w:before="0" w:beforeAutospacing="0"/>
        <w:rPr>
          <w:rFonts w:ascii="Calibri" w:hAnsi="Calibri" w:cs="Calibri"/>
          <w:b/>
          <w:sz w:val="26"/>
          <w:szCs w:val="24"/>
          <w:lang w:bidi="ar-SA"/>
        </w:rPr>
      </w:pPr>
      <w:r>
        <w:rPr>
          <w:noProof/>
        </w:rPr>
        <w:drawing>
          <wp:inline distT="0" distB="0" distL="0" distR="0" wp14:anchorId="53A69980" wp14:editId="23B2B3A1">
            <wp:extent cx="6059498" cy="3431894"/>
            <wp:effectExtent l="0" t="0" r="0" b="0"/>
            <wp:docPr id="152172337" name="Picture 1" descr="Line chart displaying the weighted percent of rebates by year of purchase for each home ownership group: own, rent, neither rent nor 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72337" name="Picture 1" descr="Line chart displaying the weighted percent of rebates by year of purchase for each home ownership group: own, rent, neither rent nor ow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59498" cy="3431894"/>
                    </a:xfrm>
                    <a:prstGeom prst="rect">
                      <a:avLst/>
                    </a:prstGeom>
                  </pic:spPr>
                </pic:pic>
              </a:graphicData>
            </a:graphic>
          </wp:inline>
        </w:drawing>
      </w:r>
    </w:p>
    <w:p w14:paraId="1FE29CD0" w14:textId="77777777" w:rsidR="009D5501" w:rsidRPr="00964869" w:rsidRDefault="009D5501" w:rsidP="009D5501">
      <w:pPr>
        <w:pStyle w:val="ListParagraph"/>
        <w:numPr>
          <w:ilvl w:val="0"/>
          <w:numId w:val="0"/>
        </w:numPr>
        <w:spacing w:before="0" w:beforeAutospacing="0"/>
        <w:rPr>
          <w:sz w:val="18"/>
          <w:szCs w:val="18"/>
        </w:rPr>
      </w:pPr>
      <w:r w:rsidRPr="00873DB9">
        <w:rPr>
          <w:sz w:val="18"/>
          <w:szCs w:val="18"/>
        </w:rPr>
        <w:t>Note: Gender data unavailable in 2020–2023 Survey Edition. Transgender and “Not listed” response options introduced in the 2017–2020 Survey Edition and Nonbinary response option introduced in the 2023–Close Survey Edition.</w:t>
      </w:r>
    </w:p>
    <w:p w14:paraId="5E95E563" w14:textId="77777777" w:rsidR="009D5501" w:rsidRDefault="009D5501" w:rsidP="008D71EA">
      <w:pPr>
        <w:pStyle w:val="ListParagraph"/>
        <w:numPr>
          <w:ilvl w:val="0"/>
          <w:numId w:val="0"/>
        </w:numPr>
        <w:spacing w:before="0" w:beforeAutospacing="0"/>
      </w:pPr>
    </w:p>
    <w:p w14:paraId="7B9B7E97" w14:textId="77777777" w:rsidR="009D5501" w:rsidRDefault="009D5501">
      <w:pPr>
        <w:spacing w:before="0" w:after="200" w:line="276" w:lineRule="auto"/>
        <w:rPr>
          <w:lang w:bidi="en-US"/>
        </w:rPr>
      </w:pPr>
      <w:r>
        <w:br w:type="page"/>
      </w:r>
    </w:p>
    <w:p w14:paraId="46F1CEAF" w14:textId="11FD7A19" w:rsidR="00EA5A95" w:rsidRPr="00EA5A95" w:rsidRDefault="00EA5A95" w:rsidP="008D71EA">
      <w:pPr>
        <w:pStyle w:val="ListParagraph"/>
        <w:numPr>
          <w:ilvl w:val="0"/>
          <w:numId w:val="0"/>
        </w:numPr>
        <w:spacing w:before="0" w:beforeAutospacing="0"/>
      </w:pPr>
      <w:r>
        <w:lastRenderedPageBreak/>
        <w:t xml:space="preserve">Educational attainment data were collected in each </w:t>
      </w:r>
      <w:r w:rsidR="00FA0779">
        <w:t>e</w:t>
      </w:r>
      <w:r>
        <w:t xml:space="preserve">dition of the CVRP Consumer Survey. The distribution of education levels </w:t>
      </w:r>
      <w:r w:rsidR="001439E0">
        <w:t>is</w:t>
      </w:r>
      <w:r>
        <w:t xml:space="preserve"> presented year over year in Figure </w:t>
      </w:r>
      <w:r w:rsidR="00FB59CC">
        <w:t>5</w:t>
      </w:r>
      <w:r>
        <w:t xml:space="preserve">. </w:t>
      </w:r>
      <w:r w:rsidR="00673E59">
        <w:t xml:space="preserve">Over time, </w:t>
      </w:r>
      <w:r w:rsidR="00FF6ED8">
        <w:t xml:space="preserve">most </w:t>
      </w:r>
      <w:r w:rsidR="00673E59">
        <w:t>p</w:t>
      </w:r>
      <w:r w:rsidR="00741EFB">
        <w:t xml:space="preserve">articipants </w:t>
      </w:r>
      <w:r w:rsidR="00FD4FE2">
        <w:t>(</w:t>
      </w:r>
      <w:r w:rsidR="009A1CDF">
        <w:t>70</w:t>
      </w:r>
      <w:r w:rsidR="00FD4FE2">
        <w:t>%–</w:t>
      </w:r>
      <w:r w:rsidR="009A1CDF">
        <w:t>8</w:t>
      </w:r>
      <w:r w:rsidR="00C417EA">
        <w:t>6</w:t>
      </w:r>
      <w:r w:rsidR="00FD4FE2">
        <w:t>%)</w:t>
      </w:r>
      <w:r w:rsidR="00D85641">
        <w:t xml:space="preserve"> had a college degree</w:t>
      </w:r>
      <w:r w:rsidR="00180B8D">
        <w:t>. Postgradua</w:t>
      </w:r>
      <w:r w:rsidR="0015765A">
        <w:t>t</w:t>
      </w:r>
      <w:r w:rsidR="00180B8D">
        <w:t xml:space="preserve">e </w:t>
      </w:r>
      <w:proofErr w:type="gramStart"/>
      <w:r w:rsidR="00EF1143">
        <w:t xml:space="preserve">degree </w:t>
      </w:r>
      <w:r w:rsidR="00180B8D">
        <w:t>was</w:t>
      </w:r>
      <w:proofErr w:type="gramEnd"/>
      <w:r w:rsidR="00180B8D">
        <w:t xml:space="preserve"> the most common education level through </w:t>
      </w:r>
      <w:r w:rsidR="0015765A">
        <w:t>2020, though it declined over time</w:t>
      </w:r>
      <w:r w:rsidR="00B20C2D">
        <w:t>. Postgraduate participation</w:t>
      </w:r>
      <w:r w:rsidR="000E7399">
        <w:t xml:space="preserve"> </w:t>
      </w:r>
      <w:r w:rsidR="00B20C2D">
        <w:t xml:space="preserve">fell </w:t>
      </w:r>
      <w:r w:rsidR="000E7399">
        <w:t xml:space="preserve">substantially from </w:t>
      </w:r>
      <w:r w:rsidR="00892616">
        <w:t>2019 through 2021</w:t>
      </w:r>
      <w:r w:rsidR="0009777F">
        <w:t xml:space="preserve"> as participation among those </w:t>
      </w:r>
      <w:r w:rsidR="00E25948">
        <w:t xml:space="preserve">with </w:t>
      </w:r>
      <w:r w:rsidR="00C417EA">
        <w:t>b</w:t>
      </w:r>
      <w:r w:rsidR="0009777F">
        <w:t xml:space="preserve">achelor’s </w:t>
      </w:r>
      <w:r w:rsidR="00E25948">
        <w:t xml:space="preserve">degrees continued </w:t>
      </w:r>
      <w:r w:rsidR="003639B9">
        <w:t>a</w:t>
      </w:r>
      <w:r w:rsidR="00BE16C9">
        <w:t xml:space="preserve"> </w:t>
      </w:r>
      <w:r w:rsidR="00E25948">
        <w:t>stead</w:t>
      </w:r>
      <w:r w:rsidR="00BE16C9">
        <w:t>y</w:t>
      </w:r>
      <w:r w:rsidR="00E25948">
        <w:t xml:space="preserve"> increas</w:t>
      </w:r>
      <w:r w:rsidR="00BE16C9">
        <w:t>e</w:t>
      </w:r>
      <w:r w:rsidR="00E25948">
        <w:t xml:space="preserve"> </w:t>
      </w:r>
      <w:r w:rsidR="00B430F2">
        <w:t xml:space="preserve">(which began </w:t>
      </w:r>
      <w:r w:rsidR="00147D87">
        <w:t>after the first program era</w:t>
      </w:r>
      <w:r w:rsidR="00B430F2">
        <w:t xml:space="preserve">) </w:t>
      </w:r>
      <w:r w:rsidR="00E25948">
        <w:t xml:space="preserve">and </w:t>
      </w:r>
      <w:r w:rsidR="008A64CA">
        <w:t xml:space="preserve">participation among </w:t>
      </w:r>
      <w:r w:rsidR="005F116B">
        <w:t xml:space="preserve">consumers without </w:t>
      </w:r>
      <w:r w:rsidR="00D23744">
        <w:t>college degrees</w:t>
      </w:r>
      <w:r w:rsidR="003639B9">
        <w:t xml:space="preserve"> also</w:t>
      </w:r>
      <w:r w:rsidR="00D23744">
        <w:t xml:space="preserve"> </w:t>
      </w:r>
      <w:r w:rsidR="001D4C67">
        <w:t>increase</w:t>
      </w:r>
      <w:r w:rsidR="005318A4">
        <w:t>d</w:t>
      </w:r>
      <w:r w:rsidR="000E7399">
        <w:t xml:space="preserve">. From 2021 </w:t>
      </w:r>
      <w:r w:rsidR="00892616">
        <w:t xml:space="preserve">on, </w:t>
      </w:r>
      <w:r w:rsidR="003639B9">
        <w:t>b</w:t>
      </w:r>
      <w:r w:rsidR="00892616">
        <w:t xml:space="preserve">achelor’s degree was the most common education level. </w:t>
      </w:r>
    </w:p>
    <w:p w14:paraId="48778747" w14:textId="1286F038" w:rsidR="004A6BEA" w:rsidRPr="00937C5A" w:rsidRDefault="004A6BEA" w:rsidP="006A29D9">
      <w:pPr>
        <w:pStyle w:val="TableFigureNumber"/>
        <w:keepNext/>
        <w:rPr>
          <w:color w:val="0579BD"/>
        </w:rPr>
      </w:pPr>
      <w:r w:rsidRPr="00937C5A">
        <w:rPr>
          <w:color w:val="0579BD"/>
        </w:rPr>
        <w:t xml:space="preserve">Figure </w:t>
      </w:r>
      <w:r w:rsidRPr="00937C5A">
        <w:rPr>
          <w:color w:val="0579BD"/>
        </w:rPr>
        <w:fldChar w:fldCharType="begin"/>
      </w:r>
      <w:r w:rsidRPr="00937C5A">
        <w:rPr>
          <w:color w:val="0579BD"/>
        </w:rPr>
        <w:instrText>SEQ Figure \* ARABIC</w:instrText>
      </w:r>
      <w:r w:rsidRPr="00937C5A">
        <w:rPr>
          <w:color w:val="0579BD"/>
        </w:rPr>
        <w:fldChar w:fldCharType="separate"/>
      </w:r>
      <w:r w:rsidR="00FB59CC">
        <w:rPr>
          <w:noProof/>
          <w:color w:val="0579BD"/>
        </w:rPr>
        <w:t>5</w:t>
      </w:r>
      <w:r w:rsidRPr="00937C5A">
        <w:rPr>
          <w:color w:val="0579BD"/>
        </w:rPr>
        <w:fldChar w:fldCharType="end"/>
      </w:r>
    </w:p>
    <w:p w14:paraId="351AE545" w14:textId="111DAFE2" w:rsidR="00BB067A" w:rsidRPr="008D71EA" w:rsidRDefault="00BE2076" w:rsidP="008D71EA">
      <w:pPr>
        <w:pStyle w:val="ListParagraph"/>
        <w:keepNext/>
        <w:widowControl w:val="0"/>
        <w:numPr>
          <w:ilvl w:val="0"/>
          <w:numId w:val="0"/>
        </w:numPr>
        <w:spacing w:before="0" w:beforeAutospacing="0"/>
        <w:rPr>
          <w:rFonts w:ascii="Calibri" w:hAnsi="Calibri" w:cs="Calibri"/>
          <w:b/>
          <w:sz w:val="26"/>
          <w:szCs w:val="24"/>
          <w:lang w:bidi="ar-SA"/>
        </w:rPr>
      </w:pPr>
      <w:r>
        <w:rPr>
          <w:rFonts w:ascii="Calibri" w:hAnsi="Calibri" w:cs="Calibri"/>
          <w:b/>
          <w:sz w:val="26"/>
          <w:szCs w:val="24"/>
          <w:lang w:bidi="ar-SA"/>
        </w:rPr>
        <w:t>Education</w:t>
      </w:r>
      <w:r w:rsidR="000A66FB">
        <w:rPr>
          <w:rFonts w:ascii="Calibri" w:hAnsi="Calibri" w:cs="Calibri"/>
          <w:b/>
          <w:sz w:val="26"/>
          <w:szCs w:val="24"/>
          <w:lang w:bidi="ar-SA"/>
        </w:rPr>
        <w:t>al Attainment</w:t>
      </w:r>
      <w:r>
        <w:rPr>
          <w:rFonts w:ascii="Calibri" w:hAnsi="Calibri" w:cs="Calibri"/>
          <w:b/>
          <w:sz w:val="26"/>
          <w:szCs w:val="24"/>
          <w:lang w:bidi="ar-SA"/>
        </w:rPr>
        <w:t xml:space="preserve"> </w:t>
      </w:r>
      <w:r w:rsidR="004A6BEA" w:rsidRPr="0071772E">
        <w:rPr>
          <w:rFonts w:ascii="Calibri" w:hAnsi="Calibri" w:cs="Calibri"/>
          <w:b/>
          <w:sz w:val="26"/>
          <w:szCs w:val="24"/>
          <w:lang w:bidi="ar-SA"/>
        </w:rPr>
        <w:t xml:space="preserve">Over Time </w:t>
      </w:r>
      <w:r w:rsidR="004A6BEA" w:rsidRPr="004A6BEA">
        <w:rPr>
          <w:rFonts w:ascii="Calibri" w:hAnsi="Calibri" w:cs="Calibri"/>
          <w:b/>
          <w:sz w:val="26"/>
          <w:szCs w:val="24"/>
          <w:lang w:bidi="ar-SA"/>
        </w:rPr>
        <w:t xml:space="preserve"> </w:t>
      </w:r>
    </w:p>
    <w:p w14:paraId="58ADECA8" w14:textId="26CBE703" w:rsidR="00BB067A" w:rsidRDefault="001C3FFD" w:rsidP="008D71EA">
      <w:pPr>
        <w:pStyle w:val="ListParagraph"/>
        <w:keepNext/>
        <w:widowControl w:val="0"/>
        <w:numPr>
          <w:ilvl w:val="0"/>
          <w:numId w:val="0"/>
        </w:numPr>
        <w:spacing w:before="0" w:beforeAutospacing="0"/>
        <w:rPr>
          <w:rFonts w:ascii="Calibri" w:hAnsi="Calibri" w:cs="Calibri"/>
          <w:b/>
          <w:sz w:val="26"/>
          <w:szCs w:val="24"/>
          <w:lang w:bidi="ar-SA"/>
        </w:rPr>
      </w:pPr>
      <w:r>
        <w:rPr>
          <w:noProof/>
        </w:rPr>
        <w:drawing>
          <wp:inline distT="0" distB="0" distL="0" distR="0" wp14:anchorId="7160B261" wp14:editId="60D5D0C5">
            <wp:extent cx="6492238" cy="3394662"/>
            <wp:effectExtent l="0" t="0" r="4445" b="0"/>
            <wp:docPr id="239359653" name="Picture 1" descr="Line chart displaying the weighted percent of rebates by year of purchase for each education level ranging from 12th grade or less to postgraduate deg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359653" name="Picture 1" descr="Line chart displaying the weighted percent of rebates by year of purchase for each education level ranging from 12th grade or less to postgraduate degree. "/>
                    <pic:cNvPicPr/>
                  </pic:nvPicPr>
                  <pic:blipFill>
                    <a:blip r:embed="rId19">
                      <a:extLst>
                        <a:ext uri="{28A0092B-C50C-407E-A947-70E740481C1C}">
                          <a14:useLocalDpi xmlns:a14="http://schemas.microsoft.com/office/drawing/2010/main" val="0"/>
                        </a:ext>
                      </a:extLst>
                    </a:blip>
                    <a:stretch>
                      <a:fillRect/>
                    </a:stretch>
                  </pic:blipFill>
                  <pic:spPr>
                    <a:xfrm>
                      <a:off x="0" y="0"/>
                      <a:ext cx="6492238" cy="3394662"/>
                    </a:xfrm>
                    <a:prstGeom prst="rect">
                      <a:avLst/>
                    </a:prstGeom>
                  </pic:spPr>
                </pic:pic>
              </a:graphicData>
            </a:graphic>
          </wp:inline>
        </w:drawing>
      </w:r>
    </w:p>
    <w:p w14:paraId="25EB71F8" w14:textId="77777777" w:rsidR="008D71EA" w:rsidRPr="008D71EA" w:rsidRDefault="008D71EA" w:rsidP="008D71EA">
      <w:pPr>
        <w:pStyle w:val="ListParagraph"/>
        <w:keepNext/>
        <w:widowControl w:val="0"/>
        <w:numPr>
          <w:ilvl w:val="0"/>
          <w:numId w:val="0"/>
        </w:numPr>
        <w:spacing w:before="0" w:beforeAutospacing="0"/>
        <w:rPr>
          <w:rFonts w:ascii="Calibri" w:hAnsi="Calibri" w:cs="Calibri"/>
          <w:b/>
          <w:sz w:val="26"/>
          <w:szCs w:val="24"/>
          <w:lang w:bidi="ar-SA"/>
        </w:rPr>
      </w:pPr>
    </w:p>
    <w:p w14:paraId="1440910A" w14:textId="77777777" w:rsidR="00964869" w:rsidRDefault="00964869">
      <w:pPr>
        <w:spacing w:before="0" w:after="200" w:line="276" w:lineRule="auto"/>
        <w:rPr>
          <w:lang w:bidi="en-US"/>
        </w:rPr>
      </w:pPr>
      <w:r>
        <w:br w:type="page"/>
      </w:r>
    </w:p>
    <w:p w14:paraId="410C1FDB" w14:textId="32357B19" w:rsidR="00DE4102" w:rsidRPr="00B87925" w:rsidRDefault="002F355C" w:rsidP="00B87925">
      <w:pPr>
        <w:pStyle w:val="ListParagraph"/>
        <w:numPr>
          <w:ilvl w:val="0"/>
          <w:numId w:val="0"/>
        </w:numPr>
        <w:spacing w:before="0" w:beforeAutospacing="0"/>
      </w:pPr>
      <w:r>
        <w:lastRenderedPageBreak/>
        <w:t xml:space="preserve">Home ownership </w:t>
      </w:r>
      <w:r w:rsidR="00A0454F">
        <w:t xml:space="preserve">data were collected in each </w:t>
      </w:r>
      <w:r w:rsidR="00FA0779">
        <w:t>e</w:t>
      </w:r>
      <w:r w:rsidR="00A0454F">
        <w:t xml:space="preserve">dition of the CVRP Consumer Survey. </w:t>
      </w:r>
      <w:r w:rsidR="00C3063A">
        <w:t xml:space="preserve">As displayed in </w:t>
      </w:r>
      <w:r w:rsidR="00A0454F">
        <w:t xml:space="preserve">Figure </w:t>
      </w:r>
      <w:r w:rsidR="00FB59CC">
        <w:t>6</w:t>
      </w:r>
      <w:r w:rsidR="00C3063A">
        <w:t>,</w:t>
      </w:r>
      <w:r w:rsidR="00A0454F">
        <w:t xml:space="preserve"> </w:t>
      </w:r>
      <w:r w:rsidR="00C3063A">
        <w:t>p</w:t>
      </w:r>
      <w:r w:rsidR="00A0454F">
        <w:t xml:space="preserve">articipants </w:t>
      </w:r>
      <w:r w:rsidR="00962142">
        <w:t xml:space="preserve">tended to </w:t>
      </w:r>
      <w:r w:rsidR="00F74452">
        <w:t>be homeowners</w:t>
      </w:r>
      <w:r w:rsidR="00A0454F">
        <w:t xml:space="preserve">. </w:t>
      </w:r>
      <w:r w:rsidR="003C0752">
        <w:t xml:space="preserve">Home ownership decreased modestly over time </w:t>
      </w:r>
      <w:r w:rsidR="004A7AB9">
        <w:t xml:space="preserve">from </w:t>
      </w:r>
      <w:r w:rsidR="002D0FA7">
        <w:t xml:space="preserve">89% in 2012 to </w:t>
      </w:r>
      <w:r w:rsidR="009B36EE">
        <w:t xml:space="preserve">71% in 2023 </w:t>
      </w:r>
      <w:r w:rsidR="000E56C4">
        <w:t xml:space="preserve">as participation among renters increased from </w:t>
      </w:r>
      <w:r w:rsidR="00EA0C46">
        <w:t>1</w:t>
      </w:r>
      <w:r w:rsidR="002876E1">
        <w:t>1</w:t>
      </w:r>
      <w:r w:rsidR="00EA0C46">
        <w:t>% to 2</w:t>
      </w:r>
      <w:r w:rsidR="007A31A0">
        <w:t>6</w:t>
      </w:r>
      <w:r w:rsidR="00EA0C46">
        <w:t>%</w:t>
      </w:r>
      <w:r w:rsidR="00354AF1">
        <w:t xml:space="preserve">. </w:t>
      </w:r>
      <w:r w:rsidR="007A2466">
        <w:t xml:space="preserve">The </w:t>
      </w:r>
      <w:r w:rsidR="007A2466" w:rsidRPr="007A2466">
        <w:t xml:space="preserve">“Neither rent nor own” response option </w:t>
      </w:r>
      <w:r w:rsidR="00275AD8">
        <w:t xml:space="preserve">was </w:t>
      </w:r>
      <w:r w:rsidR="007A2466" w:rsidRPr="007A2466">
        <w:t>introduced in the 2020–2023 Survey Edition (starting Dec. 2020)</w:t>
      </w:r>
      <w:r w:rsidR="001F260E">
        <w:t xml:space="preserve"> and composed 3% of responde</w:t>
      </w:r>
      <w:r w:rsidR="00C90063">
        <w:t xml:space="preserve">nts </w:t>
      </w:r>
      <w:r w:rsidR="00AC73AA">
        <w:t>each year from 2021–2023.</w:t>
      </w:r>
    </w:p>
    <w:p w14:paraId="659D3BF1" w14:textId="53E8BB61" w:rsidR="0014194A" w:rsidRPr="00937C5A" w:rsidRDefault="0014194A" w:rsidP="00892B95">
      <w:pPr>
        <w:pStyle w:val="TableFigureNumber"/>
        <w:keepNext/>
        <w:rPr>
          <w:color w:val="0579BD"/>
        </w:rPr>
      </w:pPr>
      <w:r w:rsidRPr="00937C5A">
        <w:rPr>
          <w:color w:val="0579BD"/>
        </w:rPr>
        <w:t xml:space="preserve">Figure </w:t>
      </w:r>
      <w:r w:rsidRPr="00937C5A">
        <w:rPr>
          <w:color w:val="0579BD"/>
        </w:rPr>
        <w:fldChar w:fldCharType="begin"/>
      </w:r>
      <w:r w:rsidRPr="00937C5A">
        <w:rPr>
          <w:color w:val="0579BD"/>
        </w:rPr>
        <w:instrText>SEQ Figure \* ARABIC</w:instrText>
      </w:r>
      <w:r w:rsidRPr="00937C5A">
        <w:rPr>
          <w:color w:val="0579BD"/>
        </w:rPr>
        <w:fldChar w:fldCharType="separate"/>
      </w:r>
      <w:r w:rsidR="00FB59CC">
        <w:rPr>
          <w:noProof/>
          <w:color w:val="0579BD"/>
        </w:rPr>
        <w:t>6</w:t>
      </w:r>
      <w:r w:rsidRPr="00937C5A">
        <w:rPr>
          <w:color w:val="0579BD"/>
        </w:rPr>
        <w:fldChar w:fldCharType="end"/>
      </w:r>
    </w:p>
    <w:p w14:paraId="12E25731" w14:textId="5FB98824" w:rsidR="00892B95" w:rsidRPr="00D040F0" w:rsidRDefault="005D5E42" w:rsidP="00D040F0">
      <w:pPr>
        <w:pStyle w:val="ListParagraph"/>
        <w:keepNext/>
        <w:numPr>
          <w:ilvl w:val="0"/>
          <w:numId w:val="0"/>
        </w:numPr>
        <w:spacing w:before="0" w:beforeAutospacing="0"/>
        <w:rPr>
          <w:rFonts w:ascii="Calibri" w:hAnsi="Calibri" w:cs="Calibri"/>
          <w:b/>
          <w:sz w:val="26"/>
          <w:szCs w:val="24"/>
          <w:lang w:bidi="ar-SA"/>
        </w:rPr>
      </w:pPr>
      <w:r>
        <w:rPr>
          <w:rFonts w:ascii="Calibri" w:hAnsi="Calibri" w:cs="Calibri"/>
          <w:b/>
          <w:sz w:val="26"/>
          <w:szCs w:val="24"/>
          <w:lang w:bidi="ar-SA"/>
        </w:rPr>
        <w:t>Home Ownership Over Time</w:t>
      </w:r>
    </w:p>
    <w:p w14:paraId="52F07AAF" w14:textId="37312AA6" w:rsidR="00590487" w:rsidRDefault="007D1296" w:rsidP="001B2F80">
      <w:pPr>
        <w:pStyle w:val="ListParagraph"/>
        <w:numPr>
          <w:ilvl w:val="0"/>
          <w:numId w:val="0"/>
        </w:numPr>
        <w:spacing w:before="0" w:beforeAutospacing="0"/>
      </w:pPr>
      <w:r>
        <w:rPr>
          <w:noProof/>
          <w:lang w:bidi="ar-SA"/>
        </w:rPr>
        <w:drawing>
          <wp:inline distT="0" distB="0" distL="0" distR="0" wp14:anchorId="2E8E9985" wp14:editId="759657C9">
            <wp:extent cx="6075055" cy="2920409"/>
            <wp:effectExtent l="0" t="0" r="1905" b="0"/>
            <wp:docPr id="658881117" name="Picture 21" descr="Line chart displaying the weighted percent of rebates by year of purchase for each gender ident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881117" name="Picture 21" descr="Line chart displaying the weighted percent of rebates by year of purchase for each gender identity. "/>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6075055" cy="2920409"/>
                    </a:xfrm>
                    <a:prstGeom prst="rect">
                      <a:avLst/>
                    </a:prstGeom>
                    <a:noFill/>
                    <a:ln>
                      <a:noFill/>
                    </a:ln>
                  </pic:spPr>
                </pic:pic>
              </a:graphicData>
            </a:graphic>
          </wp:inline>
        </w:drawing>
      </w:r>
    </w:p>
    <w:p w14:paraId="1DFDDDF8" w14:textId="1B10ABFF" w:rsidR="00C927E4" w:rsidRPr="005B6B2C" w:rsidRDefault="00C927E4" w:rsidP="001B2F80">
      <w:pPr>
        <w:pStyle w:val="ListParagraph"/>
        <w:numPr>
          <w:ilvl w:val="0"/>
          <w:numId w:val="0"/>
        </w:numPr>
        <w:spacing w:before="0" w:beforeAutospacing="0"/>
        <w:rPr>
          <w:sz w:val="18"/>
          <w:szCs w:val="18"/>
        </w:rPr>
      </w:pPr>
      <w:r w:rsidRPr="005B6B2C">
        <w:rPr>
          <w:sz w:val="18"/>
          <w:szCs w:val="18"/>
        </w:rPr>
        <w:t xml:space="preserve">Note: “Neither rent nor own” </w:t>
      </w:r>
      <w:r w:rsidR="00663A4D" w:rsidRPr="005B6B2C">
        <w:rPr>
          <w:sz w:val="18"/>
          <w:szCs w:val="18"/>
        </w:rPr>
        <w:t xml:space="preserve">response </w:t>
      </w:r>
      <w:r w:rsidRPr="005B6B2C">
        <w:rPr>
          <w:sz w:val="18"/>
          <w:szCs w:val="18"/>
        </w:rPr>
        <w:t xml:space="preserve">option </w:t>
      </w:r>
      <w:r w:rsidR="00B22ADE" w:rsidRPr="005B6B2C">
        <w:rPr>
          <w:sz w:val="18"/>
          <w:szCs w:val="18"/>
        </w:rPr>
        <w:t xml:space="preserve">introduced in the </w:t>
      </w:r>
      <w:r w:rsidR="00974E25" w:rsidRPr="005B6B2C">
        <w:rPr>
          <w:sz w:val="18"/>
          <w:szCs w:val="18"/>
        </w:rPr>
        <w:t>2020–2023 Survey Edition (starting Dec. 2020).</w:t>
      </w:r>
    </w:p>
    <w:p w14:paraId="7B8C4600" w14:textId="23C30315" w:rsidR="006F4770" w:rsidRPr="00EA5A95" w:rsidRDefault="0017132D" w:rsidP="009D5501">
      <w:pPr>
        <w:spacing w:before="0" w:after="200" w:line="276" w:lineRule="auto"/>
        <w:rPr>
          <w:lang w:bidi="en-US"/>
        </w:rPr>
      </w:pPr>
      <w:r>
        <w:t xml:space="preserve">Race/ethnicity data </w:t>
      </w:r>
      <w:r w:rsidR="006F4770">
        <w:t xml:space="preserve">were collected in each </w:t>
      </w:r>
      <w:r w:rsidR="00E41772">
        <w:t>e</w:t>
      </w:r>
      <w:r w:rsidR="006F4770">
        <w:t>dition of the CVRP Consumer Survey</w:t>
      </w:r>
      <w:r w:rsidR="005C6085">
        <w:t xml:space="preserve"> except the 2020–2023 Edition</w:t>
      </w:r>
      <w:r w:rsidR="006F4770">
        <w:t xml:space="preserve">. </w:t>
      </w:r>
      <w:r>
        <w:t xml:space="preserve">Because </w:t>
      </w:r>
      <w:r w:rsidR="009B67D6">
        <w:t xml:space="preserve">the </w:t>
      </w:r>
      <w:r>
        <w:t xml:space="preserve">response options </w:t>
      </w:r>
      <w:r w:rsidR="009B67D6">
        <w:t xml:space="preserve">that were provided </w:t>
      </w:r>
      <w:r w:rsidR="00AE3DAF">
        <w:t xml:space="preserve">tended to vary </w:t>
      </w:r>
      <w:r>
        <w:t xml:space="preserve">across </w:t>
      </w:r>
      <w:r w:rsidR="004C63A9">
        <w:t>s</w:t>
      </w:r>
      <w:r>
        <w:t xml:space="preserve">urvey </w:t>
      </w:r>
      <w:r w:rsidR="004C63A9">
        <w:t>e</w:t>
      </w:r>
      <w:r>
        <w:t xml:space="preserve">ditions </w:t>
      </w:r>
      <w:r w:rsidR="00CB3669">
        <w:t xml:space="preserve">(with an aim </w:t>
      </w:r>
      <w:r>
        <w:t>to reflect evolving data collection best practices</w:t>
      </w:r>
      <w:r w:rsidR="007C1E7E">
        <w:rPr>
          <w:rStyle w:val="FootnoteReference"/>
        </w:rPr>
        <w:footnoteReference w:id="17"/>
      </w:r>
      <w:r w:rsidR="00D47985">
        <w:t>)</w:t>
      </w:r>
      <w:r>
        <w:t>,</w:t>
      </w:r>
      <w:r w:rsidR="00856FF3">
        <w:t xml:space="preserve"> </w:t>
      </w:r>
      <w:r>
        <w:t>Figure 7 provides responses by survey edition, rather than year</w:t>
      </w:r>
      <w:r w:rsidR="004C63A9">
        <w:t xml:space="preserve"> </w:t>
      </w:r>
      <w:r>
        <w:t>over</w:t>
      </w:r>
      <w:r w:rsidR="004C63A9">
        <w:t xml:space="preserve"> </w:t>
      </w:r>
      <w:r>
        <w:t>year.</w:t>
      </w:r>
      <w:r w:rsidR="00533B2D">
        <w:t xml:space="preserve"> </w:t>
      </w:r>
      <w:r w:rsidR="006F4770">
        <w:t xml:space="preserve">Participants most commonly </w:t>
      </w:r>
      <w:r w:rsidR="000441CC">
        <w:t xml:space="preserve">identified as </w:t>
      </w:r>
      <w:r w:rsidR="00FB7BD4">
        <w:t xml:space="preserve">solely </w:t>
      </w:r>
      <w:r w:rsidR="000441CC">
        <w:t>white or Caucasian</w:t>
      </w:r>
      <w:r w:rsidR="000D21AA">
        <w:t>,</w:t>
      </w:r>
      <w:r w:rsidR="00CB6BE6">
        <w:rPr>
          <w:rStyle w:val="FootnoteReference"/>
        </w:rPr>
        <w:footnoteReference w:id="18"/>
      </w:r>
      <w:r w:rsidR="006F4770">
        <w:t xml:space="preserve"> though </w:t>
      </w:r>
      <w:r w:rsidR="00CC2DA1">
        <w:t xml:space="preserve">levels </w:t>
      </w:r>
      <w:r w:rsidR="006F4770">
        <w:t xml:space="preserve">declined </w:t>
      </w:r>
      <w:r w:rsidR="00CC2DA1">
        <w:t xml:space="preserve">substantially </w:t>
      </w:r>
      <w:r w:rsidR="006F4770">
        <w:t xml:space="preserve">over time. </w:t>
      </w:r>
      <w:r w:rsidR="00A44482">
        <w:t xml:space="preserve">In the 2013–2015 Edition, 65% of respondents </w:t>
      </w:r>
      <w:r w:rsidR="00FA771A">
        <w:t>identified as</w:t>
      </w:r>
      <w:r w:rsidR="00A44482">
        <w:t xml:space="preserve"> white/Caucasian. By the 2023</w:t>
      </w:r>
      <w:r w:rsidR="00E77DBE">
        <w:t>–</w:t>
      </w:r>
      <w:r w:rsidR="00A44482">
        <w:t xml:space="preserve">Close Edition that had decreased to 32%. </w:t>
      </w:r>
      <w:r w:rsidR="00CF4DF0">
        <w:t xml:space="preserve">Asian was the second </w:t>
      </w:r>
      <w:r w:rsidR="00B93A83">
        <w:t>most common option selected in the first two survey editions</w:t>
      </w:r>
      <w:r w:rsidR="00FA55C1">
        <w:t xml:space="preserve"> (22% in both)</w:t>
      </w:r>
      <w:r w:rsidR="00B93A83">
        <w:t xml:space="preserve">. </w:t>
      </w:r>
      <w:r w:rsidR="00D65C0A">
        <w:t>In subsequent editions, when m</w:t>
      </w:r>
      <w:r w:rsidR="005B3CDE">
        <w:t>ore specific Asian response options were provided</w:t>
      </w:r>
      <w:r w:rsidR="00D65C0A">
        <w:t>, East Asian</w:t>
      </w:r>
      <w:r w:rsidR="005B2EEA">
        <w:t xml:space="preserve"> (13–19%)</w:t>
      </w:r>
      <w:r w:rsidR="00D65C0A">
        <w:t>, South Asian</w:t>
      </w:r>
      <w:r w:rsidR="005B2EEA">
        <w:t xml:space="preserve"> (</w:t>
      </w:r>
      <w:r w:rsidR="00B02143">
        <w:t>7</w:t>
      </w:r>
      <w:r w:rsidR="005B2EEA">
        <w:t>–1</w:t>
      </w:r>
      <w:r w:rsidR="00B02143">
        <w:t>0</w:t>
      </w:r>
      <w:r w:rsidR="005B2EEA">
        <w:t>%)</w:t>
      </w:r>
      <w:r w:rsidR="008C5FAB">
        <w:t xml:space="preserve">, and Southeast Asian </w:t>
      </w:r>
      <w:r w:rsidR="00B02143">
        <w:t xml:space="preserve">(14%, </w:t>
      </w:r>
      <w:r w:rsidR="00D02ACE">
        <w:t xml:space="preserve">provided </w:t>
      </w:r>
      <w:r w:rsidR="00B02143">
        <w:t xml:space="preserve">only </w:t>
      </w:r>
      <w:r w:rsidR="00D02ACE">
        <w:t xml:space="preserve">in </w:t>
      </w:r>
      <w:r w:rsidR="00B02143">
        <w:t>the 2023</w:t>
      </w:r>
      <w:r w:rsidR="00A74C36">
        <w:t>–</w:t>
      </w:r>
      <w:r w:rsidR="00B02143">
        <w:t xml:space="preserve">Close Edition) </w:t>
      </w:r>
      <w:r w:rsidR="008C5FAB">
        <w:t xml:space="preserve">were </w:t>
      </w:r>
      <w:r w:rsidR="00662843">
        <w:t>each common</w:t>
      </w:r>
      <w:r w:rsidR="00FA55C1">
        <w:t>ly selected</w:t>
      </w:r>
      <w:r w:rsidR="00D65C0A">
        <w:t xml:space="preserve">. </w:t>
      </w:r>
      <w:r w:rsidR="00F34788">
        <w:t xml:space="preserve">Latino(a) or Hispanic </w:t>
      </w:r>
      <w:r w:rsidR="00DD3CE0">
        <w:t xml:space="preserve">participants </w:t>
      </w:r>
      <w:r w:rsidR="00F34788">
        <w:t xml:space="preserve">steadily increased over time </w:t>
      </w:r>
      <w:r w:rsidR="000976EF">
        <w:t>(</w:t>
      </w:r>
      <w:r w:rsidR="00F34788">
        <w:t>from 6% to 15</w:t>
      </w:r>
      <w:r w:rsidR="00694F98">
        <w:t>%</w:t>
      </w:r>
      <w:r w:rsidR="000976EF">
        <w:t>) as did those who selected more than one race/ethnicity (</w:t>
      </w:r>
      <w:r w:rsidR="00F21EA5">
        <w:t xml:space="preserve">from </w:t>
      </w:r>
      <w:r w:rsidR="000976EF">
        <w:t>3%</w:t>
      </w:r>
      <w:r w:rsidR="00F21EA5">
        <w:t xml:space="preserve"> to 6%)</w:t>
      </w:r>
      <w:r w:rsidR="00F34788">
        <w:t>.</w:t>
      </w:r>
      <w:r w:rsidR="00320FBE">
        <w:t xml:space="preserve"> </w:t>
      </w:r>
      <w:r w:rsidR="004C2267">
        <w:t xml:space="preserve">The </w:t>
      </w:r>
      <w:r w:rsidR="00846EE7">
        <w:t xml:space="preserve">additional </w:t>
      </w:r>
      <w:r w:rsidR="004E08C5">
        <w:t>race</w:t>
      </w:r>
      <w:r w:rsidR="003773EB">
        <w:t xml:space="preserve"> options </w:t>
      </w:r>
      <w:r w:rsidR="00AC0662">
        <w:t xml:space="preserve">each </w:t>
      </w:r>
      <w:r w:rsidR="003D6E6B">
        <w:t xml:space="preserve">composed </w:t>
      </w:r>
      <w:r w:rsidR="004F4CC2">
        <w:t xml:space="preserve">no more than </w:t>
      </w:r>
      <w:r w:rsidR="003773EB">
        <w:t>2</w:t>
      </w:r>
      <w:r w:rsidR="003A1BEC">
        <w:t>%</w:t>
      </w:r>
      <w:r w:rsidR="00951C1A">
        <w:t xml:space="preserve"> of </w:t>
      </w:r>
      <w:r w:rsidR="00833A76">
        <w:t>a</w:t>
      </w:r>
      <w:r w:rsidR="00693056">
        <w:t>ny</w:t>
      </w:r>
      <w:r w:rsidR="00833A76">
        <w:t xml:space="preserve"> survey edition</w:t>
      </w:r>
      <w:r w:rsidR="00D71E59">
        <w:t>,</w:t>
      </w:r>
      <w:r w:rsidR="00E07442">
        <w:t xml:space="preserve"> </w:t>
      </w:r>
      <w:r w:rsidR="00542490">
        <w:t>includ</w:t>
      </w:r>
      <w:r w:rsidR="00D71E59">
        <w:t>ing</w:t>
      </w:r>
      <w:r w:rsidR="00542490">
        <w:t xml:space="preserve"> </w:t>
      </w:r>
      <w:r w:rsidR="00A24E1D">
        <w:t xml:space="preserve">Black or African American, </w:t>
      </w:r>
      <w:r w:rsidR="00AD21EE">
        <w:t xml:space="preserve">Middle Eastern or North African, </w:t>
      </w:r>
      <w:r w:rsidR="00862B60">
        <w:t xml:space="preserve">Filipino, </w:t>
      </w:r>
      <w:r w:rsidR="00257BB1">
        <w:t xml:space="preserve">Native Hawaiian or other Pacific Islander, </w:t>
      </w:r>
      <w:r w:rsidR="003924A7">
        <w:t xml:space="preserve">and </w:t>
      </w:r>
      <w:r w:rsidR="00BF1FB3">
        <w:t>American Indian or Alaska Native</w:t>
      </w:r>
      <w:r w:rsidR="00542490">
        <w:t>.</w:t>
      </w:r>
      <w:r w:rsidR="003E4AC9">
        <w:t xml:space="preserve"> </w:t>
      </w:r>
    </w:p>
    <w:p w14:paraId="257E2925" w14:textId="357AAF53" w:rsidR="00E43D7F" w:rsidRPr="00937C5A" w:rsidRDefault="00E43D7F" w:rsidP="00E43D7F">
      <w:pPr>
        <w:pStyle w:val="TableFigureNumber"/>
        <w:keepNext/>
        <w:rPr>
          <w:color w:val="0579BD"/>
        </w:rPr>
      </w:pPr>
      <w:r w:rsidRPr="00937C5A">
        <w:rPr>
          <w:color w:val="0579BD"/>
        </w:rPr>
        <w:lastRenderedPageBreak/>
        <w:t xml:space="preserve">Figure </w:t>
      </w:r>
      <w:r w:rsidRPr="00937C5A">
        <w:rPr>
          <w:color w:val="0579BD"/>
        </w:rPr>
        <w:fldChar w:fldCharType="begin"/>
      </w:r>
      <w:r w:rsidRPr="00937C5A">
        <w:rPr>
          <w:color w:val="0579BD"/>
        </w:rPr>
        <w:instrText>SEQ Figure \* ARABIC</w:instrText>
      </w:r>
      <w:r w:rsidRPr="00937C5A">
        <w:rPr>
          <w:color w:val="0579BD"/>
        </w:rPr>
        <w:fldChar w:fldCharType="separate"/>
      </w:r>
      <w:r w:rsidR="00170A3D" w:rsidRPr="00937C5A">
        <w:rPr>
          <w:noProof/>
          <w:color w:val="0579BD"/>
        </w:rPr>
        <w:t>7</w:t>
      </w:r>
      <w:r w:rsidRPr="00937C5A">
        <w:rPr>
          <w:color w:val="0579BD"/>
        </w:rPr>
        <w:fldChar w:fldCharType="end"/>
      </w:r>
    </w:p>
    <w:p w14:paraId="55286E0D" w14:textId="0D7FCC88" w:rsidR="005F1434" w:rsidRDefault="00E43D7F" w:rsidP="00D47BB2">
      <w:pPr>
        <w:pStyle w:val="ListParagraph"/>
        <w:keepNext/>
        <w:numPr>
          <w:ilvl w:val="0"/>
          <w:numId w:val="0"/>
        </w:numPr>
        <w:spacing w:before="0" w:beforeAutospacing="0" w:after="240" w:afterAutospacing="0"/>
        <w:rPr>
          <w:rFonts w:ascii="Calibri" w:hAnsi="Calibri" w:cs="Calibri"/>
          <w:b/>
          <w:sz w:val="26"/>
          <w:szCs w:val="24"/>
          <w:lang w:bidi="ar-SA"/>
        </w:rPr>
      </w:pPr>
      <w:r>
        <w:rPr>
          <w:rFonts w:ascii="Calibri" w:hAnsi="Calibri" w:cs="Calibri"/>
          <w:b/>
          <w:sz w:val="26"/>
          <w:szCs w:val="24"/>
          <w:lang w:bidi="ar-SA"/>
        </w:rPr>
        <w:t xml:space="preserve">Race/Ethnicity </w:t>
      </w:r>
      <w:r w:rsidR="00FB06F6">
        <w:rPr>
          <w:rFonts w:ascii="Calibri" w:hAnsi="Calibri" w:cs="Calibri"/>
          <w:b/>
          <w:sz w:val="26"/>
          <w:szCs w:val="24"/>
          <w:lang w:bidi="ar-SA"/>
        </w:rPr>
        <w:t>b</w:t>
      </w:r>
      <w:r w:rsidR="00F2649C">
        <w:rPr>
          <w:rFonts w:ascii="Calibri" w:hAnsi="Calibri" w:cs="Calibri"/>
          <w:b/>
          <w:sz w:val="26"/>
          <w:szCs w:val="24"/>
          <w:lang w:bidi="ar-SA"/>
        </w:rPr>
        <w:t>y Survey Edition</w:t>
      </w:r>
      <w:r w:rsidRPr="0071772E">
        <w:rPr>
          <w:rFonts w:ascii="Calibri" w:hAnsi="Calibri" w:cs="Calibri"/>
          <w:b/>
          <w:sz w:val="26"/>
          <w:szCs w:val="24"/>
          <w:lang w:bidi="ar-SA"/>
        </w:rPr>
        <w:t xml:space="preserve"> </w:t>
      </w:r>
    </w:p>
    <w:p w14:paraId="2FCF489A" w14:textId="77777777" w:rsidR="00D47BB2" w:rsidRPr="00D47BB2" w:rsidRDefault="00D47BB2" w:rsidP="00D47BB2">
      <w:pPr>
        <w:pStyle w:val="ListParagraph"/>
        <w:keepNext/>
        <w:numPr>
          <w:ilvl w:val="0"/>
          <w:numId w:val="0"/>
        </w:numPr>
        <w:spacing w:before="0" w:beforeAutospacing="0" w:after="240" w:afterAutospacing="0"/>
        <w:rPr>
          <w:rFonts w:ascii="Calibri" w:hAnsi="Calibri" w:cs="Calibri"/>
          <w:b/>
          <w:sz w:val="6"/>
          <w:szCs w:val="4"/>
          <w:lang w:bidi="ar-SA"/>
        </w:rPr>
      </w:pPr>
    </w:p>
    <w:p w14:paraId="4DFAA3BD" w14:textId="0ECDB198" w:rsidR="00874966" w:rsidRDefault="00124D14" w:rsidP="00D47BB2">
      <w:pPr>
        <w:pStyle w:val="ListParagraph"/>
        <w:keepNext/>
        <w:numPr>
          <w:ilvl w:val="0"/>
          <w:numId w:val="0"/>
        </w:numPr>
        <w:spacing w:before="120" w:beforeAutospacing="0" w:after="0" w:afterAutospacing="0"/>
        <w:rPr>
          <w:rFonts w:ascii="Calibri" w:hAnsi="Calibri" w:cs="Calibri"/>
          <w:b/>
          <w:sz w:val="26"/>
          <w:szCs w:val="24"/>
          <w:lang w:bidi="ar-SA"/>
        </w:rPr>
      </w:pPr>
      <w:r>
        <w:rPr>
          <w:rFonts w:ascii="Calibri" w:hAnsi="Calibri" w:cs="Calibri"/>
          <w:b/>
          <w:noProof/>
          <w:sz w:val="26"/>
          <w:szCs w:val="24"/>
          <w:lang w:bidi="ar-SA"/>
        </w:rPr>
        <w:drawing>
          <wp:inline distT="0" distB="0" distL="0" distR="0" wp14:anchorId="69905BC1" wp14:editId="587EA895">
            <wp:extent cx="3931590" cy="7406640"/>
            <wp:effectExtent l="0" t="0" r="0" b="3810"/>
            <wp:docPr id="1487560879" name="Picture 14" descr="Clustered bar chart displaying the weighted percent of rebates by survey edition for each race/ethnic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560879" name="Picture 14" descr="Clustered bar chart displaying the weighted percent of rebates by survey edition for each race/ethnicity. "/>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931590" cy="7406640"/>
                    </a:xfrm>
                    <a:prstGeom prst="rect">
                      <a:avLst/>
                    </a:prstGeom>
                    <a:noFill/>
                    <a:ln>
                      <a:noFill/>
                    </a:ln>
                  </pic:spPr>
                </pic:pic>
              </a:graphicData>
            </a:graphic>
          </wp:inline>
        </w:drawing>
      </w:r>
      <w:r>
        <w:rPr>
          <w:rFonts w:ascii="Calibri" w:hAnsi="Calibri" w:cs="Calibri"/>
          <w:b/>
          <w:sz w:val="26"/>
          <w:szCs w:val="24"/>
          <w:lang w:bidi="ar-SA"/>
        </w:rPr>
        <w:t xml:space="preserve"> </w:t>
      </w:r>
    </w:p>
    <w:p w14:paraId="769122D6" w14:textId="382FA92A" w:rsidR="00E43D7F" w:rsidRPr="00964869" w:rsidRDefault="00A31F1D" w:rsidP="00964869">
      <w:pPr>
        <w:pStyle w:val="NoSpacing"/>
        <w:rPr>
          <w:sz w:val="18"/>
          <w:szCs w:val="18"/>
        </w:rPr>
      </w:pPr>
      <w:r w:rsidRPr="00964869">
        <w:rPr>
          <w:sz w:val="18"/>
          <w:szCs w:val="18"/>
        </w:rPr>
        <w:t xml:space="preserve">Note: </w:t>
      </w:r>
      <w:r w:rsidR="00417AC8" w:rsidRPr="00964869">
        <w:rPr>
          <w:sz w:val="18"/>
          <w:szCs w:val="18"/>
        </w:rPr>
        <w:t>R</w:t>
      </w:r>
      <w:r w:rsidRPr="00964869">
        <w:rPr>
          <w:sz w:val="18"/>
          <w:szCs w:val="18"/>
        </w:rPr>
        <w:t xml:space="preserve">ace/ethnicity data unavailable in 2020–2023 </w:t>
      </w:r>
      <w:r w:rsidR="00C20F75" w:rsidRPr="00964869">
        <w:rPr>
          <w:sz w:val="18"/>
          <w:szCs w:val="18"/>
        </w:rPr>
        <w:t xml:space="preserve">Survey </w:t>
      </w:r>
      <w:r w:rsidR="4F385049" w:rsidRPr="00964869">
        <w:rPr>
          <w:sz w:val="18"/>
          <w:szCs w:val="18"/>
        </w:rPr>
        <w:t>Edition</w:t>
      </w:r>
      <w:r w:rsidRPr="00964869">
        <w:rPr>
          <w:sz w:val="18"/>
          <w:szCs w:val="18"/>
        </w:rPr>
        <w:t>.</w:t>
      </w:r>
    </w:p>
    <w:p w14:paraId="399CAA3F" w14:textId="3FCD8308" w:rsidR="00F842C1" w:rsidRPr="00937C5A" w:rsidRDefault="002202EF" w:rsidP="00812ED0">
      <w:pPr>
        <w:pStyle w:val="Heading2"/>
        <w:rPr>
          <w:color w:val="677883"/>
        </w:rPr>
      </w:pPr>
      <w:bookmarkStart w:id="8" w:name="_Toc225776888"/>
      <w:r w:rsidRPr="00937C5A">
        <w:rPr>
          <w:color w:val="677883"/>
        </w:rPr>
        <w:lastRenderedPageBreak/>
        <w:t xml:space="preserve">How does the </w:t>
      </w:r>
      <w:r w:rsidR="00B244FC" w:rsidRPr="00937C5A">
        <w:rPr>
          <w:color w:val="677883"/>
        </w:rPr>
        <w:t xml:space="preserve">CVRP </w:t>
      </w:r>
      <w:r w:rsidR="00F842C1" w:rsidRPr="00937C5A">
        <w:rPr>
          <w:color w:val="677883"/>
        </w:rPr>
        <w:t>participant makeup compare to new-car buyers?</w:t>
      </w:r>
      <w:bookmarkEnd w:id="8"/>
    </w:p>
    <w:p w14:paraId="3E00F488" w14:textId="4E2C07EC" w:rsidR="003D6B38" w:rsidRDefault="009E5C61" w:rsidP="003B5464">
      <w:pPr>
        <w:rPr>
          <w:noProof/>
        </w:rPr>
      </w:pPr>
      <w:r>
        <w:rPr>
          <w:noProof/>
        </w:rPr>
        <w:t>Previous related work has demonstrated that</w:t>
      </w:r>
      <w:r w:rsidR="00365893">
        <w:rPr>
          <w:noProof/>
        </w:rPr>
        <w:t xml:space="preserve"> because</w:t>
      </w:r>
      <w:r w:rsidR="00ED0E27">
        <w:rPr>
          <w:noProof/>
        </w:rPr>
        <w:t xml:space="preserve"> </w:t>
      </w:r>
      <w:r w:rsidR="009F09D6">
        <w:rPr>
          <w:noProof/>
        </w:rPr>
        <w:t xml:space="preserve">CVRP </w:t>
      </w:r>
      <w:r w:rsidR="00745B53">
        <w:rPr>
          <w:noProof/>
        </w:rPr>
        <w:t>was a program for which only new vehicles were eligible,</w:t>
      </w:r>
      <w:r w:rsidR="00173E21">
        <w:rPr>
          <w:noProof/>
        </w:rPr>
        <w:t xml:space="preserve"> </w:t>
      </w:r>
      <w:r w:rsidR="00B75B56">
        <w:rPr>
          <w:noProof/>
        </w:rPr>
        <w:t>new</w:t>
      </w:r>
      <w:r w:rsidR="00916148">
        <w:rPr>
          <w:noProof/>
        </w:rPr>
        <w:t>-</w:t>
      </w:r>
      <w:r w:rsidR="00B75B56">
        <w:rPr>
          <w:noProof/>
        </w:rPr>
        <w:t xml:space="preserve">vehicle buyers are the appropriate comparison point </w:t>
      </w:r>
      <w:r w:rsidR="00D31419">
        <w:rPr>
          <w:noProof/>
        </w:rPr>
        <w:t>from which to assess the characteristics of CVRP participants</w:t>
      </w:r>
      <w:r w:rsidR="00F04137">
        <w:rPr>
          <w:noProof/>
        </w:rPr>
        <w:t>.</w:t>
      </w:r>
      <w:r w:rsidR="000F5879">
        <w:rPr>
          <w:rStyle w:val="FootnoteReference"/>
          <w:noProof/>
        </w:rPr>
        <w:footnoteReference w:id="19"/>
      </w:r>
      <w:r w:rsidR="00F04137">
        <w:rPr>
          <w:noProof/>
        </w:rPr>
        <w:t xml:space="preserve"> </w:t>
      </w:r>
      <w:r w:rsidR="004E5DE7">
        <w:rPr>
          <w:noProof/>
        </w:rPr>
        <w:t xml:space="preserve">Following the approach </w:t>
      </w:r>
      <w:r w:rsidR="00A55C97">
        <w:rPr>
          <w:noProof/>
        </w:rPr>
        <w:t xml:space="preserve">set out in </w:t>
      </w:r>
      <w:r w:rsidR="00116FFB">
        <w:rPr>
          <w:noProof/>
        </w:rPr>
        <w:t xml:space="preserve">that </w:t>
      </w:r>
      <w:r w:rsidR="00A55C97">
        <w:rPr>
          <w:noProof/>
        </w:rPr>
        <w:t>previous work, t</w:t>
      </w:r>
      <w:r w:rsidR="00745B53">
        <w:rPr>
          <w:noProof/>
        </w:rPr>
        <w:t xml:space="preserve">his section </w:t>
      </w:r>
      <w:r w:rsidR="004B0390">
        <w:rPr>
          <w:noProof/>
        </w:rPr>
        <w:t xml:space="preserve">1) </w:t>
      </w:r>
      <w:r w:rsidR="00F022D5">
        <w:rPr>
          <w:noProof/>
        </w:rPr>
        <w:t xml:space="preserve">describes </w:t>
      </w:r>
      <w:r w:rsidR="00543DC9">
        <w:rPr>
          <w:noProof/>
        </w:rPr>
        <w:t xml:space="preserve">broad </w:t>
      </w:r>
      <w:r w:rsidR="00C067BC">
        <w:rPr>
          <w:noProof/>
        </w:rPr>
        <w:t xml:space="preserve">consumer </w:t>
      </w:r>
      <w:r w:rsidR="004E0853">
        <w:rPr>
          <w:noProof/>
        </w:rPr>
        <w:t>characteristic</w:t>
      </w:r>
      <w:r w:rsidR="00303BA3">
        <w:rPr>
          <w:noProof/>
        </w:rPr>
        <w:t>s</w:t>
      </w:r>
      <w:r w:rsidR="00EA53F1">
        <w:rPr>
          <w:noProof/>
        </w:rPr>
        <w:t xml:space="preserve"> </w:t>
      </w:r>
      <w:r w:rsidR="004E0853">
        <w:rPr>
          <w:noProof/>
        </w:rPr>
        <w:t>that constitute the majority of new</w:t>
      </w:r>
      <w:r w:rsidR="00EC0CF5">
        <w:rPr>
          <w:noProof/>
        </w:rPr>
        <w:t>-</w:t>
      </w:r>
      <w:r w:rsidR="004E0853">
        <w:rPr>
          <w:noProof/>
        </w:rPr>
        <w:t>vehicle buyers in California</w:t>
      </w:r>
      <w:r w:rsidR="00B6344D">
        <w:rPr>
          <w:noProof/>
        </w:rPr>
        <w:t xml:space="preserve"> </w:t>
      </w:r>
      <w:r w:rsidR="00773D94">
        <w:rPr>
          <w:noProof/>
        </w:rPr>
        <w:t>(or “Market</w:t>
      </w:r>
      <w:r w:rsidR="00A83C16">
        <w:rPr>
          <w:noProof/>
        </w:rPr>
        <w:t>-</w:t>
      </w:r>
      <w:r w:rsidR="00773D94">
        <w:rPr>
          <w:noProof/>
        </w:rPr>
        <w:t>Majority Metrics”</w:t>
      </w:r>
      <w:r w:rsidR="00773D94">
        <w:rPr>
          <w:rStyle w:val="FootnoteReference"/>
          <w:noProof/>
        </w:rPr>
        <w:footnoteReference w:id="20"/>
      </w:r>
      <w:r w:rsidR="00773D94">
        <w:rPr>
          <w:noProof/>
        </w:rPr>
        <w:t xml:space="preserve">) </w:t>
      </w:r>
      <w:r w:rsidR="00B6344D">
        <w:rPr>
          <w:noProof/>
        </w:rPr>
        <w:t xml:space="preserve">and </w:t>
      </w:r>
      <w:r w:rsidR="004B0390">
        <w:rPr>
          <w:noProof/>
        </w:rPr>
        <w:t xml:space="preserve">2) </w:t>
      </w:r>
      <w:r w:rsidR="007E42FB">
        <w:rPr>
          <w:noProof/>
        </w:rPr>
        <w:t xml:space="preserve">presents the </w:t>
      </w:r>
      <w:r w:rsidR="00FA37AF">
        <w:rPr>
          <w:noProof/>
        </w:rPr>
        <w:t>proport</w:t>
      </w:r>
      <w:r w:rsidR="004B0390">
        <w:rPr>
          <w:noProof/>
        </w:rPr>
        <w:t>i</w:t>
      </w:r>
      <w:r w:rsidR="00FA37AF">
        <w:rPr>
          <w:noProof/>
        </w:rPr>
        <w:t xml:space="preserve">on </w:t>
      </w:r>
      <w:r w:rsidR="00534F1E">
        <w:rPr>
          <w:noProof/>
        </w:rPr>
        <w:t xml:space="preserve">of CVRP rebates </w:t>
      </w:r>
      <w:r w:rsidR="004B0390">
        <w:rPr>
          <w:noProof/>
        </w:rPr>
        <w:t xml:space="preserve">over time </w:t>
      </w:r>
      <w:r w:rsidR="00534F1E">
        <w:rPr>
          <w:noProof/>
        </w:rPr>
        <w:t xml:space="preserve">that </w:t>
      </w:r>
      <w:r w:rsidR="00A67F29">
        <w:rPr>
          <w:noProof/>
        </w:rPr>
        <w:t xml:space="preserve">went to </w:t>
      </w:r>
      <w:r w:rsidR="001E597E">
        <w:rPr>
          <w:noProof/>
        </w:rPr>
        <w:t>participants with those characteristics</w:t>
      </w:r>
      <w:r w:rsidR="00A67F29">
        <w:rPr>
          <w:noProof/>
        </w:rPr>
        <w:t>.</w:t>
      </w:r>
    </w:p>
    <w:p w14:paraId="464A0417" w14:textId="034104B6" w:rsidR="003B5464" w:rsidRDefault="003D6B38" w:rsidP="003B5464">
      <w:pPr>
        <w:rPr>
          <w:noProof/>
        </w:rPr>
      </w:pPr>
      <w:r>
        <w:rPr>
          <w:noProof/>
        </w:rPr>
        <w:t xml:space="preserve">Based on </w:t>
      </w:r>
      <w:r w:rsidR="00EC4DF8">
        <w:rPr>
          <w:noProof/>
        </w:rPr>
        <w:t xml:space="preserve">the </w:t>
      </w:r>
      <w:r w:rsidR="002145B3">
        <w:rPr>
          <w:noProof/>
        </w:rPr>
        <w:t xml:space="preserve">2022 </w:t>
      </w:r>
      <w:r w:rsidR="002D01A4">
        <w:rPr>
          <w:noProof/>
        </w:rPr>
        <w:t xml:space="preserve">NVES </w:t>
      </w:r>
      <w:r w:rsidR="00BD37B0">
        <w:rPr>
          <w:noProof/>
        </w:rPr>
        <w:t>data</w:t>
      </w:r>
      <w:r w:rsidR="00C5712D">
        <w:rPr>
          <w:noProof/>
        </w:rPr>
        <w:t xml:space="preserve">, </w:t>
      </w:r>
      <w:r w:rsidR="00E90AD0">
        <w:rPr>
          <w:noProof/>
        </w:rPr>
        <w:t>the following characteristics</w:t>
      </w:r>
      <w:r w:rsidR="000C7BC9">
        <w:rPr>
          <w:noProof/>
        </w:rPr>
        <w:t xml:space="preserve"> </w:t>
      </w:r>
      <w:r w:rsidR="002C0EC0">
        <w:rPr>
          <w:noProof/>
        </w:rPr>
        <w:t>describe the majority of new</w:t>
      </w:r>
      <w:r w:rsidR="004B58CC">
        <w:rPr>
          <w:noProof/>
        </w:rPr>
        <w:t>-vehicle</w:t>
      </w:r>
      <w:r w:rsidR="002C0EC0">
        <w:rPr>
          <w:noProof/>
        </w:rPr>
        <w:t xml:space="preserve"> buyers in California</w:t>
      </w:r>
      <w:r w:rsidR="00504A2A">
        <w:rPr>
          <w:noProof/>
        </w:rPr>
        <w:t>:</w:t>
      </w:r>
    </w:p>
    <w:p w14:paraId="0B761DD5" w14:textId="25EA698E" w:rsidR="0068477B" w:rsidRDefault="000666D7" w:rsidP="0068477B">
      <w:pPr>
        <w:pStyle w:val="ListParagraph"/>
        <w:numPr>
          <w:ilvl w:val="0"/>
          <w:numId w:val="22"/>
        </w:numPr>
        <w:rPr>
          <w:noProof/>
        </w:rPr>
      </w:pPr>
      <w:r>
        <w:rPr>
          <w:noProof/>
        </w:rPr>
        <w:t>Annual h</w:t>
      </w:r>
      <w:r w:rsidR="0068477B">
        <w:rPr>
          <w:noProof/>
        </w:rPr>
        <w:t xml:space="preserve">ousehold income: </w:t>
      </w:r>
      <w:r w:rsidR="0068477B" w:rsidRPr="004B0027">
        <w:rPr>
          <w:noProof/>
        </w:rPr>
        <w:t>$100k</w:t>
      </w:r>
      <w:r w:rsidR="0068477B">
        <w:rPr>
          <w:noProof/>
        </w:rPr>
        <w:t xml:space="preserve"> </w:t>
      </w:r>
      <w:r w:rsidR="00C65B19">
        <w:rPr>
          <w:noProof/>
        </w:rPr>
        <w:t>or more</w:t>
      </w:r>
      <w:r w:rsidR="005860B5">
        <w:rPr>
          <w:noProof/>
        </w:rPr>
        <w:t xml:space="preserve"> </w:t>
      </w:r>
      <w:r w:rsidR="0068477B">
        <w:rPr>
          <w:noProof/>
        </w:rPr>
        <w:t>(58%)</w:t>
      </w:r>
    </w:p>
    <w:p w14:paraId="75609CBA" w14:textId="77777777" w:rsidR="0068477B" w:rsidRDefault="0068477B" w:rsidP="0068477B">
      <w:pPr>
        <w:pStyle w:val="ListParagraph"/>
        <w:numPr>
          <w:ilvl w:val="0"/>
          <w:numId w:val="22"/>
        </w:numPr>
        <w:rPr>
          <w:noProof/>
        </w:rPr>
      </w:pPr>
      <w:r>
        <w:rPr>
          <w:noProof/>
        </w:rPr>
        <w:t>Age: 30–59 years (65%)</w:t>
      </w:r>
    </w:p>
    <w:p w14:paraId="00C82823" w14:textId="43D65871" w:rsidR="00504A2A" w:rsidRDefault="00B5310E" w:rsidP="00504A2A">
      <w:pPr>
        <w:pStyle w:val="ListParagraph"/>
        <w:numPr>
          <w:ilvl w:val="0"/>
          <w:numId w:val="22"/>
        </w:numPr>
        <w:rPr>
          <w:noProof/>
        </w:rPr>
      </w:pPr>
      <w:r>
        <w:rPr>
          <w:noProof/>
        </w:rPr>
        <w:t>Gender: male</w:t>
      </w:r>
      <w:r w:rsidR="00024EC5">
        <w:rPr>
          <w:noProof/>
        </w:rPr>
        <w:t xml:space="preserve"> (58%)</w:t>
      </w:r>
    </w:p>
    <w:p w14:paraId="71062C98" w14:textId="11E570F6" w:rsidR="00B5310E" w:rsidRDefault="004C4A69" w:rsidP="00504A2A">
      <w:pPr>
        <w:pStyle w:val="ListParagraph"/>
        <w:numPr>
          <w:ilvl w:val="0"/>
          <w:numId w:val="22"/>
        </w:numPr>
        <w:rPr>
          <w:noProof/>
        </w:rPr>
      </w:pPr>
      <w:r>
        <w:rPr>
          <w:noProof/>
        </w:rPr>
        <w:t xml:space="preserve">Educational attainment: </w:t>
      </w:r>
      <w:r w:rsidR="00E2688C">
        <w:rPr>
          <w:noProof/>
        </w:rPr>
        <w:t>b</w:t>
      </w:r>
      <w:r w:rsidR="007005D2" w:rsidRPr="007005D2">
        <w:rPr>
          <w:noProof/>
        </w:rPr>
        <w:t>achelor’s degree</w:t>
      </w:r>
      <w:r w:rsidR="005860B5">
        <w:rPr>
          <w:noProof/>
        </w:rPr>
        <w:t xml:space="preserve"> or higher</w:t>
      </w:r>
      <w:r w:rsidR="00024EC5">
        <w:rPr>
          <w:noProof/>
        </w:rPr>
        <w:t xml:space="preserve"> (60%)</w:t>
      </w:r>
    </w:p>
    <w:p w14:paraId="03E2A26D" w14:textId="01BEFCD4" w:rsidR="007005D2" w:rsidRDefault="007005D2" w:rsidP="00504A2A">
      <w:pPr>
        <w:pStyle w:val="ListParagraph"/>
        <w:numPr>
          <w:ilvl w:val="0"/>
          <w:numId w:val="22"/>
        </w:numPr>
        <w:rPr>
          <w:noProof/>
        </w:rPr>
      </w:pPr>
      <w:r>
        <w:rPr>
          <w:noProof/>
        </w:rPr>
        <w:t>Homeownership: owns residence</w:t>
      </w:r>
      <w:r w:rsidR="00024EC5">
        <w:rPr>
          <w:noProof/>
        </w:rPr>
        <w:t xml:space="preserve"> (62%)</w:t>
      </w:r>
    </w:p>
    <w:p w14:paraId="71488C18" w14:textId="4037D563" w:rsidR="006F1704" w:rsidRDefault="004B0027" w:rsidP="006F1704">
      <w:pPr>
        <w:pStyle w:val="ListParagraph"/>
        <w:numPr>
          <w:ilvl w:val="0"/>
          <w:numId w:val="22"/>
        </w:numPr>
        <w:rPr>
          <w:noProof/>
        </w:rPr>
      </w:pPr>
      <w:r>
        <w:rPr>
          <w:noProof/>
        </w:rPr>
        <w:t>Rac</w:t>
      </w:r>
      <w:r w:rsidR="00DB6262">
        <w:rPr>
          <w:noProof/>
        </w:rPr>
        <w:t>e/ethnicity: solely white/Caucasian</w:t>
      </w:r>
      <w:r w:rsidR="000E5F2F">
        <w:rPr>
          <w:noProof/>
        </w:rPr>
        <w:t xml:space="preserve"> (44%)</w:t>
      </w:r>
      <w:r w:rsidR="00DB6262">
        <w:rPr>
          <w:rStyle w:val="FootnoteReference"/>
          <w:noProof/>
        </w:rPr>
        <w:footnoteReference w:id="21"/>
      </w:r>
    </w:p>
    <w:p w14:paraId="02BDF982" w14:textId="022EA76B" w:rsidR="009851CA" w:rsidRDefault="008013C3" w:rsidP="006F1704">
      <w:pPr>
        <w:rPr>
          <w:noProof/>
        </w:rPr>
      </w:pPr>
      <w:r>
        <w:rPr>
          <w:noProof/>
        </w:rPr>
        <w:t xml:space="preserve">In the </w:t>
      </w:r>
      <w:r w:rsidR="00DA411D">
        <w:rPr>
          <w:noProof/>
        </w:rPr>
        <w:t>remainder of this section</w:t>
      </w:r>
      <w:r>
        <w:rPr>
          <w:noProof/>
        </w:rPr>
        <w:t xml:space="preserve">, </w:t>
      </w:r>
      <w:r w:rsidR="00DA411D">
        <w:rPr>
          <w:noProof/>
        </w:rPr>
        <w:t>c</w:t>
      </w:r>
      <w:r w:rsidR="00AD5AC2">
        <w:rPr>
          <w:noProof/>
        </w:rPr>
        <w:t xml:space="preserve">onsumer characteristics based on </w:t>
      </w:r>
      <w:r w:rsidR="005D1432">
        <w:rPr>
          <w:noProof/>
        </w:rPr>
        <w:t xml:space="preserve">CVRP </w:t>
      </w:r>
      <w:r w:rsidR="00AD5AC2">
        <w:rPr>
          <w:noProof/>
        </w:rPr>
        <w:t>a</w:t>
      </w:r>
      <w:r w:rsidR="005871DC">
        <w:rPr>
          <w:noProof/>
        </w:rPr>
        <w:t xml:space="preserve">pplication </w:t>
      </w:r>
      <w:r w:rsidR="00AD5AC2">
        <w:rPr>
          <w:noProof/>
        </w:rPr>
        <w:t xml:space="preserve">data are presented alongside </w:t>
      </w:r>
      <w:r w:rsidR="00D97004">
        <w:rPr>
          <w:noProof/>
        </w:rPr>
        <w:t xml:space="preserve">CVRP </w:t>
      </w:r>
      <w:r w:rsidR="00AD5AC2">
        <w:rPr>
          <w:noProof/>
        </w:rPr>
        <w:t>Consumer Survey data when available (from 2017 on</w:t>
      </w:r>
      <w:r w:rsidR="00033A99">
        <w:rPr>
          <w:noProof/>
        </w:rPr>
        <w:t>,</w:t>
      </w:r>
      <w:r w:rsidR="00AD5AC2">
        <w:rPr>
          <w:noProof/>
        </w:rPr>
        <w:t xml:space="preserve"> for age, gender, and race/ethnicity). </w:t>
      </w:r>
      <w:r w:rsidR="008B6425">
        <w:rPr>
          <w:noProof/>
        </w:rPr>
        <w:t xml:space="preserve">Census data, while not an appropriate comparison for </w:t>
      </w:r>
      <w:r w:rsidR="00054AFF">
        <w:rPr>
          <w:noProof/>
        </w:rPr>
        <w:t>participants of a new-</w:t>
      </w:r>
      <w:r w:rsidR="00661BA0">
        <w:rPr>
          <w:noProof/>
        </w:rPr>
        <w:t>vehicle</w:t>
      </w:r>
      <w:r w:rsidR="00540276">
        <w:rPr>
          <w:noProof/>
        </w:rPr>
        <w:t xml:space="preserve"> program, are provided for additional context </w:t>
      </w:r>
      <w:r w:rsidR="00A87697">
        <w:rPr>
          <w:noProof/>
        </w:rPr>
        <w:t xml:space="preserve">of how the general population in California has </w:t>
      </w:r>
      <w:r w:rsidR="00863B34">
        <w:rPr>
          <w:noProof/>
        </w:rPr>
        <w:t xml:space="preserve">changed </w:t>
      </w:r>
      <w:r w:rsidR="0002773F">
        <w:rPr>
          <w:noProof/>
        </w:rPr>
        <w:t>over the same time period.</w:t>
      </w:r>
    </w:p>
    <w:p w14:paraId="71D205F2" w14:textId="77777777" w:rsidR="00EE3545" w:rsidRDefault="00EE3545">
      <w:pPr>
        <w:spacing w:before="0" w:after="200" w:line="276" w:lineRule="auto"/>
        <w:rPr>
          <w:noProof/>
        </w:rPr>
      </w:pPr>
      <w:r>
        <w:rPr>
          <w:noProof/>
        </w:rPr>
        <w:br w:type="page"/>
      </w:r>
    </w:p>
    <w:p w14:paraId="50CF0674" w14:textId="4194ED8A" w:rsidR="00F842C1" w:rsidRPr="00F71842" w:rsidRDefault="00DE1A00" w:rsidP="00F71842">
      <w:pPr>
        <w:rPr>
          <w:noProof/>
        </w:rPr>
      </w:pPr>
      <w:r>
        <w:rPr>
          <w:noProof/>
        </w:rPr>
        <w:lastRenderedPageBreak/>
        <w:t>The p</w:t>
      </w:r>
      <w:r w:rsidR="00085FA4">
        <w:rPr>
          <w:noProof/>
        </w:rPr>
        <w:t>roportion of California new-car buyers with</w:t>
      </w:r>
      <w:r w:rsidR="0077044E">
        <w:rPr>
          <w:noProof/>
        </w:rPr>
        <w:t xml:space="preserve"> annual</w:t>
      </w:r>
      <w:r w:rsidR="00085FA4">
        <w:rPr>
          <w:noProof/>
        </w:rPr>
        <w:t xml:space="preserve"> household income </w:t>
      </w:r>
      <w:r w:rsidR="00E95BB6">
        <w:rPr>
          <w:noProof/>
        </w:rPr>
        <w:t xml:space="preserve">of </w:t>
      </w:r>
      <w:r w:rsidR="00085FA4">
        <w:rPr>
          <w:noProof/>
        </w:rPr>
        <w:t xml:space="preserve">$100k or more </w:t>
      </w:r>
      <w:r>
        <w:rPr>
          <w:noProof/>
        </w:rPr>
        <w:t xml:space="preserve">is </w:t>
      </w:r>
      <w:r w:rsidR="00085FA4">
        <w:rPr>
          <w:noProof/>
        </w:rPr>
        <w:t xml:space="preserve">estimated to range between 54% and 58% (based on data </w:t>
      </w:r>
      <w:r w:rsidR="00C87E66">
        <w:rPr>
          <w:noProof/>
        </w:rPr>
        <w:t xml:space="preserve">describing </w:t>
      </w:r>
      <w:r w:rsidR="00085FA4">
        <w:rPr>
          <w:noProof/>
        </w:rPr>
        <w:t>the years 2017, 2019, and 2022)</w:t>
      </w:r>
      <w:r w:rsidR="00AB5E86">
        <w:rPr>
          <w:noProof/>
        </w:rPr>
        <w:t xml:space="preserve">, </w:t>
      </w:r>
      <w:r w:rsidR="00A47307">
        <w:rPr>
          <w:noProof/>
        </w:rPr>
        <w:t xml:space="preserve">making </w:t>
      </w:r>
      <w:r w:rsidR="006E45BA">
        <w:rPr>
          <w:noProof/>
        </w:rPr>
        <w:t xml:space="preserve">it </w:t>
      </w:r>
      <w:r w:rsidR="00A47307">
        <w:rPr>
          <w:noProof/>
        </w:rPr>
        <w:t xml:space="preserve">the </w:t>
      </w:r>
      <w:r w:rsidR="00AB5E86">
        <w:rPr>
          <w:noProof/>
        </w:rPr>
        <w:t>Market-Majority Metric for income</w:t>
      </w:r>
      <w:r w:rsidR="00085FA4">
        <w:rPr>
          <w:noProof/>
        </w:rPr>
        <w:t xml:space="preserve">. </w:t>
      </w:r>
      <w:r w:rsidR="001D1FD4">
        <w:rPr>
          <w:noProof/>
        </w:rPr>
        <w:t>CVRP Consumer Survey data indicate that CVRP participant</w:t>
      </w:r>
      <w:r w:rsidR="00AD7171">
        <w:rPr>
          <w:noProof/>
        </w:rPr>
        <w:t>s</w:t>
      </w:r>
      <w:r w:rsidR="00144309">
        <w:rPr>
          <w:noProof/>
        </w:rPr>
        <w:t xml:space="preserve"> </w:t>
      </w:r>
      <w:r w:rsidR="00431FDF">
        <w:rPr>
          <w:noProof/>
        </w:rPr>
        <w:t xml:space="preserve">were </w:t>
      </w:r>
      <w:r w:rsidR="005C6213">
        <w:rPr>
          <w:noProof/>
        </w:rPr>
        <w:t xml:space="preserve">more frequently </w:t>
      </w:r>
      <w:r w:rsidR="00431FDF">
        <w:rPr>
          <w:noProof/>
        </w:rPr>
        <w:t xml:space="preserve">in </w:t>
      </w:r>
      <w:r w:rsidR="00A2630D">
        <w:rPr>
          <w:noProof/>
        </w:rPr>
        <w:t xml:space="preserve">this </w:t>
      </w:r>
      <w:r w:rsidR="005C6213">
        <w:rPr>
          <w:noProof/>
        </w:rPr>
        <w:t xml:space="preserve">income </w:t>
      </w:r>
      <w:r w:rsidR="00A2630D">
        <w:rPr>
          <w:noProof/>
        </w:rPr>
        <w:t>group</w:t>
      </w:r>
      <w:r w:rsidR="00676194">
        <w:rPr>
          <w:noProof/>
        </w:rPr>
        <w:t xml:space="preserve"> early on </w:t>
      </w:r>
      <w:r w:rsidR="00A4254F">
        <w:rPr>
          <w:noProof/>
        </w:rPr>
        <w:t xml:space="preserve">but </w:t>
      </w:r>
      <w:r w:rsidR="00F71767">
        <w:rPr>
          <w:noProof/>
        </w:rPr>
        <w:t xml:space="preserve">steadily progressed toward mainstream </w:t>
      </w:r>
      <w:r w:rsidR="00AD4955">
        <w:rPr>
          <w:noProof/>
        </w:rPr>
        <w:t>new</w:t>
      </w:r>
      <w:r w:rsidR="00AD168F">
        <w:rPr>
          <w:noProof/>
        </w:rPr>
        <w:t>-</w:t>
      </w:r>
      <w:r w:rsidR="00AD4955">
        <w:rPr>
          <w:noProof/>
        </w:rPr>
        <w:t xml:space="preserve">car buyers </w:t>
      </w:r>
      <w:r w:rsidR="007F07C5">
        <w:rPr>
          <w:noProof/>
        </w:rPr>
        <w:t>over time</w:t>
      </w:r>
      <w:r w:rsidR="00454223">
        <w:rPr>
          <w:noProof/>
        </w:rPr>
        <w:t>, reaching parity by the programs end</w:t>
      </w:r>
      <w:r w:rsidR="00125F8F">
        <w:rPr>
          <w:noProof/>
        </w:rPr>
        <w:t xml:space="preserve"> (</w:t>
      </w:r>
      <w:r w:rsidR="00687C74">
        <w:rPr>
          <w:noProof/>
        </w:rPr>
        <w:t>Figure 8</w:t>
      </w:r>
      <w:r w:rsidR="00125F8F">
        <w:rPr>
          <w:noProof/>
        </w:rPr>
        <w:t>)</w:t>
      </w:r>
      <w:r w:rsidR="007F07C5">
        <w:rPr>
          <w:noProof/>
        </w:rPr>
        <w:t xml:space="preserve">. </w:t>
      </w:r>
      <w:r w:rsidR="00B61A4D">
        <w:rPr>
          <w:noProof/>
        </w:rPr>
        <w:t xml:space="preserve">In 2012, an all-time high of 82% of CVRP participants had incomes </w:t>
      </w:r>
      <w:r w:rsidR="00D43EAD">
        <w:rPr>
          <w:noProof/>
        </w:rPr>
        <w:t>of $100k or more</w:t>
      </w:r>
      <w:r w:rsidR="00811A9D">
        <w:rPr>
          <w:noProof/>
        </w:rPr>
        <w:t>—</w:t>
      </w:r>
      <w:r w:rsidR="00615AF9">
        <w:rPr>
          <w:noProof/>
        </w:rPr>
        <w:t xml:space="preserve">24 percentage points </w:t>
      </w:r>
      <w:r w:rsidR="000A2074">
        <w:rPr>
          <w:noProof/>
        </w:rPr>
        <w:t xml:space="preserve">above </w:t>
      </w:r>
      <w:r w:rsidR="00A333FD">
        <w:rPr>
          <w:noProof/>
        </w:rPr>
        <w:t xml:space="preserve">even the highest </w:t>
      </w:r>
      <w:r w:rsidR="00ED48F6">
        <w:rPr>
          <w:noProof/>
        </w:rPr>
        <w:t xml:space="preserve">new-car buyer estimate of 58%. </w:t>
      </w:r>
      <w:r w:rsidR="0048253B">
        <w:rPr>
          <w:noProof/>
        </w:rPr>
        <w:t xml:space="preserve">The proportion of </w:t>
      </w:r>
      <w:r w:rsidR="006E7537">
        <w:rPr>
          <w:noProof/>
        </w:rPr>
        <w:t xml:space="preserve">CVRP participants </w:t>
      </w:r>
      <w:r w:rsidR="00CE74F4">
        <w:rPr>
          <w:noProof/>
        </w:rPr>
        <w:t>in this income group</w:t>
      </w:r>
      <w:r w:rsidR="0048253B">
        <w:rPr>
          <w:noProof/>
        </w:rPr>
        <w:t xml:space="preserve"> </w:t>
      </w:r>
      <w:r w:rsidR="00A80E58">
        <w:rPr>
          <w:noProof/>
        </w:rPr>
        <w:t xml:space="preserve">continually </w:t>
      </w:r>
      <w:r w:rsidR="006E7537">
        <w:rPr>
          <w:noProof/>
        </w:rPr>
        <w:t xml:space="preserve">decreased </w:t>
      </w:r>
      <w:r w:rsidR="00A80E58">
        <w:rPr>
          <w:noProof/>
        </w:rPr>
        <w:t>over time</w:t>
      </w:r>
      <w:r w:rsidR="00EF5B51">
        <w:rPr>
          <w:noProof/>
        </w:rPr>
        <w:t xml:space="preserve">. </w:t>
      </w:r>
      <w:r w:rsidR="00315E67">
        <w:rPr>
          <w:noProof/>
        </w:rPr>
        <w:t xml:space="preserve">By </w:t>
      </w:r>
      <w:r w:rsidR="00E350AF">
        <w:rPr>
          <w:noProof/>
        </w:rPr>
        <w:t>2019</w:t>
      </w:r>
      <w:r w:rsidR="003060CA">
        <w:rPr>
          <w:noProof/>
        </w:rPr>
        <w:t xml:space="preserve">, participants were within </w:t>
      </w:r>
      <w:r w:rsidR="00B05FBF">
        <w:rPr>
          <w:noProof/>
        </w:rPr>
        <w:t xml:space="preserve">14 percentage points of </w:t>
      </w:r>
      <w:r w:rsidR="007B3440">
        <w:rPr>
          <w:noProof/>
        </w:rPr>
        <w:t xml:space="preserve">the 2019 </w:t>
      </w:r>
      <w:r w:rsidR="004810A4">
        <w:rPr>
          <w:noProof/>
        </w:rPr>
        <w:t>new</w:t>
      </w:r>
      <w:r w:rsidR="007B3440">
        <w:rPr>
          <w:noProof/>
        </w:rPr>
        <w:t>-</w:t>
      </w:r>
      <w:r w:rsidR="004810A4">
        <w:rPr>
          <w:noProof/>
        </w:rPr>
        <w:t>car buyer</w:t>
      </w:r>
      <w:r w:rsidR="007B3440">
        <w:rPr>
          <w:noProof/>
        </w:rPr>
        <w:t xml:space="preserve"> estimate</w:t>
      </w:r>
      <w:r w:rsidR="004810A4">
        <w:rPr>
          <w:noProof/>
        </w:rPr>
        <w:t xml:space="preserve"> </w:t>
      </w:r>
      <w:r w:rsidR="00297B55">
        <w:rPr>
          <w:noProof/>
        </w:rPr>
        <w:t xml:space="preserve">and </w:t>
      </w:r>
      <w:r w:rsidR="00830DF4">
        <w:rPr>
          <w:noProof/>
        </w:rPr>
        <w:t xml:space="preserve">were </w:t>
      </w:r>
      <w:r w:rsidR="00297B55">
        <w:rPr>
          <w:noProof/>
        </w:rPr>
        <w:t xml:space="preserve">within </w:t>
      </w:r>
      <w:r w:rsidR="00987A41">
        <w:rPr>
          <w:noProof/>
        </w:rPr>
        <w:t>1 percentage point</w:t>
      </w:r>
      <w:r w:rsidR="00A277DF" w:rsidRPr="00A277DF">
        <w:rPr>
          <w:noProof/>
        </w:rPr>
        <w:t xml:space="preserve"> </w:t>
      </w:r>
      <w:r w:rsidR="00A277DF">
        <w:rPr>
          <w:noProof/>
        </w:rPr>
        <w:t>by 2022</w:t>
      </w:r>
      <w:r w:rsidR="00987A41">
        <w:rPr>
          <w:noProof/>
        </w:rPr>
        <w:t xml:space="preserve">. </w:t>
      </w:r>
      <w:r w:rsidR="00805E4A">
        <w:rPr>
          <w:noProof/>
        </w:rPr>
        <w:t xml:space="preserve">By the end of the program in 2023, </w:t>
      </w:r>
      <w:r w:rsidR="009A59AB">
        <w:rPr>
          <w:noProof/>
        </w:rPr>
        <w:t xml:space="preserve">participants with </w:t>
      </w:r>
      <w:r w:rsidR="00BA2A80">
        <w:rPr>
          <w:noProof/>
        </w:rPr>
        <w:t xml:space="preserve">household </w:t>
      </w:r>
      <w:r w:rsidR="009A59AB">
        <w:rPr>
          <w:noProof/>
        </w:rPr>
        <w:t>income</w:t>
      </w:r>
      <w:r w:rsidR="00E80E6B">
        <w:rPr>
          <w:noProof/>
        </w:rPr>
        <w:t xml:space="preserve"> of $100k or more</w:t>
      </w:r>
      <w:r w:rsidR="00E4304F">
        <w:rPr>
          <w:noProof/>
        </w:rPr>
        <w:t xml:space="preserve"> had decreased </w:t>
      </w:r>
      <w:r w:rsidR="00CF5E37">
        <w:rPr>
          <w:noProof/>
        </w:rPr>
        <w:t xml:space="preserve">sharply </w:t>
      </w:r>
      <w:r w:rsidR="00E4304F">
        <w:rPr>
          <w:noProof/>
        </w:rPr>
        <w:t xml:space="preserve">from 82% </w:t>
      </w:r>
      <w:r w:rsidR="00B57DD4">
        <w:rPr>
          <w:noProof/>
        </w:rPr>
        <w:t>to 57%</w:t>
      </w:r>
      <w:r w:rsidR="0030130C">
        <w:rPr>
          <w:noProof/>
        </w:rPr>
        <w:t>.</w:t>
      </w:r>
      <w:r w:rsidR="00474E6B">
        <w:rPr>
          <w:noProof/>
        </w:rPr>
        <w:t xml:space="preserve"> This is </w:t>
      </w:r>
      <w:r w:rsidR="005634A9">
        <w:rPr>
          <w:noProof/>
        </w:rPr>
        <w:t xml:space="preserve">even more </w:t>
      </w:r>
      <w:r w:rsidR="00270DC9">
        <w:rPr>
          <w:noProof/>
        </w:rPr>
        <w:t xml:space="preserve">notable considering the statewide </w:t>
      </w:r>
      <w:r w:rsidR="00354112">
        <w:rPr>
          <w:noProof/>
        </w:rPr>
        <w:t>popul</w:t>
      </w:r>
      <w:r w:rsidR="00110738">
        <w:rPr>
          <w:noProof/>
        </w:rPr>
        <w:t>ation</w:t>
      </w:r>
      <w:r w:rsidR="00721EC9">
        <w:rPr>
          <w:noProof/>
        </w:rPr>
        <w:t xml:space="preserve"> (CA Census)</w:t>
      </w:r>
      <w:r w:rsidR="00110738">
        <w:rPr>
          <w:noProof/>
        </w:rPr>
        <w:t xml:space="preserve"> in this income group </w:t>
      </w:r>
      <w:r w:rsidR="00386359" w:rsidRPr="00372622">
        <w:rPr>
          <w:i/>
          <w:iCs/>
          <w:noProof/>
        </w:rPr>
        <w:t>increased</w:t>
      </w:r>
      <w:r w:rsidR="00386359">
        <w:rPr>
          <w:noProof/>
        </w:rPr>
        <w:t xml:space="preserve"> </w:t>
      </w:r>
      <w:r w:rsidR="00CB4A05">
        <w:rPr>
          <w:noProof/>
        </w:rPr>
        <w:t xml:space="preserve">sharply </w:t>
      </w:r>
      <w:r w:rsidR="00386359">
        <w:rPr>
          <w:noProof/>
        </w:rPr>
        <w:t>from 28% to 48%</w:t>
      </w:r>
      <w:r w:rsidR="00BA57AA">
        <w:rPr>
          <w:noProof/>
        </w:rPr>
        <w:t xml:space="preserve"> across this same period.</w:t>
      </w:r>
    </w:p>
    <w:p w14:paraId="06BF34C7" w14:textId="529B35B0" w:rsidR="00602575" w:rsidRPr="00937C5A" w:rsidRDefault="00602575" w:rsidP="00906F01">
      <w:pPr>
        <w:pStyle w:val="TableFigureNumber"/>
        <w:rPr>
          <w:color w:val="0579BD"/>
        </w:rPr>
      </w:pPr>
      <w:bookmarkStart w:id="9" w:name="_Ref221092551"/>
      <w:r w:rsidRPr="00937C5A">
        <w:rPr>
          <w:color w:val="0579BD"/>
        </w:rPr>
        <w:t xml:space="preserve">Figure </w:t>
      </w:r>
      <w:r w:rsidRPr="00937C5A">
        <w:rPr>
          <w:color w:val="0579BD"/>
        </w:rPr>
        <w:fldChar w:fldCharType="begin"/>
      </w:r>
      <w:r w:rsidRPr="00937C5A">
        <w:rPr>
          <w:color w:val="0579BD"/>
        </w:rPr>
        <w:instrText>SEQ Figure \* ARABIC</w:instrText>
      </w:r>
      <w:r w:rsidRPr="00937C5A">
        <w:rPr>
          <w:color w:val="0579BD"/>
        </w:rPr>
        <w:fldChar w:fldCharType="separate"/>
      </w:r>
      <w:r w:rsidR="00170A3D" w:rsidRPr="00937C5A">
        <w:rPr>
          <w:noProof/>
          <w:color w:val="0579BD"/>
        </w:rPr>
        <w:t>8</w:t>
      </w:r>
      <w:r w:rsidRPr="00937C5A">
        <w:rPr>
          <w:color w:val="0579BD"/>
        </w:rPr>
        <w:fldChar w:fldCharType="end"/>
      </w:r>
      <w:bookmarkEnd w:id="9"/>
    </w:p>
    <w:p w14:paraId="4C5849E6" w14:textId="29CA4BCD" w:rsidR="0008265A" w:rsidRPr="003D75A3" w:rsidRDefault="00602575" w:rsidP="00267AB1">
      <w:pPr>
        <w:pStyle w:val="paragraph"/>
        <w:keepNext/>
        <w:spacing w:before="0" w:beforeAutospacing="0" w:after="120" w:afterAutospacing="0"/>
        <w:textAlignment w:val="baseline"/>
        <w:rPr>
          <w:rFonts w:ascii="Calibri" w:eastAsiaTheme="majorEastAsia" w:hAnsi="Calibri" w:cs="Calibri"/>
          <w:b/>
          <w:sz w:val="26"/>
        </w:rPr>
      </w:pPr>
      <w:r>
        <w:rPr>
          <w:rFonts w:ascii="Calibri" w:eastAsiaTheme="majorEastAsia" w:hAnsi="Calibri" w:cs="Calibri"/>
          <w:b/>
          <w:sz w:val="26"/>
        </w:rPr>
        <w:t>CVRP and CA New</w:t>
      </w:r>
      <w:r w:rsidR="004A720F">
        <w:rPr>
          <w:rFonts w:ascii="Calibri" w:eastAsiaTheme="majorEastAsia" w:hAnsi="Calibri" w:cs="Calibri"/>
          <w:b/>
          <w:sz w:val="26"/>
        </w:rPr>
        <w:t>-</w:t>
      </w:r>
      <w:r>
        <w:rPr>
          <w:rFonts w:ascii="Calibri" w:eastAsiaTheme="majorEastAsia" w:hAnsi="Calibri" w:cs="Calibri"/>
          <w:b/>
          <w:sz w:val="26"/>
        </w:rPr>
        <w:t xml:space="preserve">Car Buyer </w:t>
      </w:r>
      <w:r w:rsidR="000407E7">
        <w:rPr>
          <w:rFonts w:ascii="Calibri" w:eastAsiaTheme="majorEastAsia" w:hAnsi="Calibri" w:cs="Calibri"/>
          <w:b/>
          <w:sz w:val="26"/>
        </w:rPr>
        <w:t xml:space="preserve">Household </w:t>
      </w:r>
      <w:r>
        <w:rPr>
          <w:rFonts w:ascii="Calibri" w:eastAsiaTheme="majorEastAsia" w:hAnsi="Calibri" w:cs="Calibri"/>
          <w:b/>
          <w:sz w:val="26"/>
        </w:rPr>
        <w:t>Income</w:t>
      </w:r>
      <w:r w:rsidR="00A73E44">
        <w:rPr>
          <w:rFonts w:ascii="Calibri" w:eastAsiaTheme="majorEastAsia" w:hAnsi="Calibri" w:cs="Calibri"/>
          <w:b/>
          <w:sz w:val="26"/>
        </w:rPr>
        <w:t xml:space="preserve"> (</w:t>
      </w:r>
      <w:r w:rsidR="00077BB0" w:rsidRPr="00077BB0">
        <w:rPr>
          <w:rFonts w:ascii="Calibri" w:eastAsiaTheme="majorEastAsia" w:hAnsi="Calibri" w:cs="Calibri"/>
          <w:b/>
          <w:sz w:val="26"/>
        </w:rPr>
        <w:t>$100</w:t>
      </w:r>
      <w:r w:rsidR="00426553">
        <w:rPr>
          <w:rFonts w:ascii="Calibri" w:eastAsiaTheme="majorEastAsia" w:hAnsi="Calibri" w:cs="Calibri"/>
          <w:b/>
          <w:sz w:val="26"/>
        </w:rPr>
        <w:t>k</w:t>
      </w:r>
      <w:r w:rsidR="00EE61CC">
        <w:rPr>
          <w:rFonts w:ascii="Calibri" w:eastAsiaTheme="majorEastAsia" w:hAnsi="Calibri" w:cs="Calibri"/>
          <w:b/>
          <w:sz w:val="26"/>
        </w:rPr>
        <w:t xml:space="preserve"> or more</w:t>
      </w:r>
      <w:r w:rsidR="00077BB0">
        <w:rPr>
          <w:rFonts w:ascii="Calibri" w:eastAsiaTheme="majorEastAsia" w:hAnsi="Calibri" w:cs="Calibri"/>
          <w:b/>
          <w:sz w:val="26"/>
        </w:rPr>
        <w:t>)</w:t>
      </w:r>
    </w:p>
    <w:p w14:paraId="1259FA52" w14:textId="22FD0651" w:rsidR="00CE65C5" w:rsidRDefault="00CE65C5" w:rsidP="00F842C1">
      <w:r>
        <w:rPr>
          <w:noProof/>
        </w:rPr>
        <w:drawing>
          <wp:inline distT="0" distB="0" distL="0" distR="0" wp14:anchorId="5FE8190E" wp14:editId="3554142A">
            <wp:extent cx="6492238" cy="3144424"/>
            <wp:effectExtent l="0" t="0" r="4445" b="0"/>
            <wp:docPr id="848571643" name="Picture 1" descr="Line chart displaying the weighted percent of rebates for participants with household income at or above $100k by year of purchase from CVRP Survey, CA Census, and CA New Vehicle Bu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571643" name="Picture 1" descr="Line chart displaying the weighted percent of rebates for participants with household income at or above $100k by year of purchase from CVRP Survey, CA Census, and CA New Vehicle Buyers."/>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92238" cy="3144424"/>
                    </a:xfrm>
                    <a:prstGeom prst="rect">
                      <a:avLst/>
                    </a:prstGeom>
                  </pic:spPr>
                </pic:pic>
              </a:graphicData>
            </a:graphic>
          </wp:inline>
        </w:drawing>
      </w:r>
    </w:p>
    <w:p w14:paraId="3C9E3562" w14:textId="5A01AB07" w:rsidR="00711F50" w:rsidRPr="00B114A2" w:rsidRDefault="00961CDE" w:rsidP="00B114A2">
      <w:pPr>
        <w:pStyle w:val="NoSpacing"/>
        <w:rPr>
          <w:sz w:val="18"/>
          <w:szCs w:val="18"/>
        </w:rPr>
      </w:pPr>
      <w:r w:rsidRPr="00B114A2">
        <w:rPr>
          <w:sz w:val="18"/>
          <w:szCs w:val="18"/>
        </w:rPr>
        <w:t xml:space="preserve">Note: NVES </w:t>
      </w:r>
      <w:r w:rsidR="00F51A37">
        <w:rPr>
          <w:sz w:val="18"/>
          <w:szCs w:val="18"/>
        </w:rPr>
        <w:t xml:space="preserve">data </w:t>
      </w:r>
      <w:r w:rsidR="005F3788" w:rsidRPr="00B114A2">
        <w:rPr>
          <w:sz w:val="18"/>
          <w:szCs w:val="18"/>
        </w:rPr>
        <w:t>(</w:t>
      </w:r>
      <w:r w:rsidR="00AC427A">
        <w:rPr>
          <w:sz w:val="18"/>
          <w:szCs w:val="18"/>
        </w:rPr>
        <w:t xml:space="preserve">used for </w:t>
      </w:r>
      <w:r w:rsidR="005F3788" w:rsidRPr="00B114A2">
        <w:rPr>
          <w:sz w:val="18"/>
          <w:szCs w:val="18"/>
        </w:rPr>
        <w:t xml:space="preserve">New Vehicle Buyers in 2019 and 2022) </w:t>
      </w:r>
      <w:r w:rsidR="0054288A">
        <w:rPr>
          <w:sz w:val="18"/>
          <w:szCs w:val="18"/>
        </w:rPr>
        <w:t xml:space="preserve">characterizes </w:t>
      </w:r>
      <w:r w:rsidRPr="00B114A2">
        <w:rPr>
          <w:sz w:val="18"/>
          <w:szCs w:val="18"/>
        </w:rPr>
        <w:t xml:space="preserve">income &gt; $100k (not ≥).  </w:t>
      </w:r>
    </w:p>
    <w:p w14:paraId="2260DB07" w14:textId="77777777" w:rsidR="003F6EE6" w:rsidRDefault="003F6EE6">
      <w:pPr>
        <w:spacing w:before="0" w:after="200" w:line="276" w:lineRule="auto"/>
      </w:pPr>
      <w:r>
        <w:br w:type="page"/>
      </w:r>
    </w:p>
    <w:p w14:paraId="13F8E8C0" w14:textId="151B4AB7" w:rsidR="00711F50" w:rsidRDefault="00982534" w:rsidP="00711F50">
      <w:r>
        <w:lastRenderedPageBreak/>
        <w:t xml:space="preserve">The proportion of </w:t>
      </w:r>
      <w:r w:rsidR="00331865">
        <w:t xml:space="preserve">California </w:t>
      </w:r>
      <w:r>
        <w:t xml:space="preserve">new-car buyers </w:t>
      </w:r>
      <w:r w:rsidR="00130D98">
        <w:t xml:space="preserve">age 30–59 (or </w:t>
      </w:r>
      <w:r w:rsidR="00012D0E">
        <w:t>“</w:t>
      </w:r>
      <w:r>
        <w:t>middle aged</w:t>
      </w:r>
      <w:r w:rsidR="00012D0E">
        <w:t>”</w:t>
      </w:r>
      <w:r w:rsidR="00130D98">
        <w:t>)</w:t>
      </w:r>
      <w:r>
        <w:t xml:space="preserve"> </w:t>
      </w:r>
      <w:r w:rsidR="00331865">
        <w:t xml:space="preserve">is </w:t>
      </w:r>
      <w:r>
        <w:t xml:space="preserve">estimated to range between 60% and 66%. </w:t>
      </w:r>
      <w:r w:rsidR="00711F50">
        <w:t xml:space="preserve">CVRP Consumer Survey data </w:t>
      </w:r>
      <w:proofErr w:type="gramStart"/>
      <w:r w:rsidR="00711F50">
        <w:t>indicate</w:t>
      </w:r>
      <w:proofErr w:type="gramEnd"/>
      <w:r w:rsidR="00711F50">
        <w:t xml:space="preserve"> CVRP participants </w:t>
      </w:r>
      <w:r w:rsidR="00485B26">
        <w:t xml:space="preserve">were </w:t>
      </w:r>
      <w:r w:rsidR="00E758DF">
        <w:t xml:space="preserve">more </w:t>
      </w:r>
      <w:proofErr w:type="gramStart"/>
      <w:r w:rsidR="00FC56AE">
        <w:t>frequently</w:t>
      </w:r>
      <w:proofErr w:type="gramEnd"/>
      <w:r w:rsidR="00FC56AE">
        <w:t xml:space="preserve"> </w:t>
      </w:r>
      <w:r w:rsidR="00CD30BC">
        <w:t>in this Market-Majority age group</w:t>
      </w:r>
      <w:r w:rsidR="00FA6E2A">
        <w:t xml:space="preserve"> early on, but </w:t>
      </w:r>
      <w:r w:rsidR="008753ED">
        <w:t xml:space="preserve">the </w:t>
      </w:r>
      <w:r w:rsidR="00FC76B4">
        <w:t xml:space="preserve">proportion of </w:t>
      </w:r>
      <w:r w:rsidR="006C3DD3">
        <w:t>middle-aged</w:t>
      </w:r>
      <w:r w:rsidR="00FC76B4">
        <w:t xml:space="preserve"> participants decreased </w:t>
      </w:r>
      <w:r w:rsidR="00773C67">
        <w:t xml:space="preserve">to approximate </w:t>
      </w:r>
      <w:r w:rsidR="00711F50">
        <w:t>new</w:t>
      </w:r>
      <w:r w:rsidR="00356C29">
        <w:t>-</w:t>
      </w:r>
      <w:r w:rsidR="00711F50">
        <w:t>car buyers</w:t>
      </w:r>
      <w:r w:rsidR="00D8148D">
        <w:t>’ levels</w:t>
      </w:r>
      <w:r w:rsidR="00711F50">
        <w:t xml:space="preserve"> </w:t>
      </w:r>
      <w:r w:rsidR="00AC4834">
        <w:t>in 2017</w:t>
      </w:r>
      <w:r w:rsidR="00125F8F">
        <w:t xml:space="preserve"> (</w:t>
      </w:r>
      <w:r w:rsidR="00EC4F58">
        <w:t>Figure 9</w:t>
      </w:r>
      <w:r w:rsidR="00125F8F">
        <w:t>)</w:t>
      </w:r>
      <w:r w:rsidR="00711F50">
        <w:t xml:space="preserve">. </w:t>
      </w:r>
      <w:r w:rsidR="006C2FE0">
        <w:t xml:space="preserve">From </w:t>
      </w:r>
      <w:r w:rsidR="00711F50">
        <w:t>2012</w:t>
      </w:r>
      <w:r w:rsidR="006C2FE0">
        <w:t>–2013</w:t>
      </w:r>
      <w:r w:rsidR="00711F50">
        <w:t xml:space="preserve">, an all-time high of </w:t>
      </w:r>
      <w:r w:rsidR="000C0FA6">
        <w:t>76</w:t>
      </w:r>
      <w:r w:rsidR="00711F50">
        <w:t xml:space="preserve">% of CVRP participants </w:t>
      </w:r>
      <w:r w:rsidR="00934DD8">
        <w:t>were middle aged</w:t>
      </w:r>
      <w:r w:rsidR="00711F50">
        <w:t>—</w:t>
      </w:r>
      <w:r w:rsidR="00B04AE7">
        <w:t xml:space="preserve">10 </w:t>
      </w:r>
      <w:r w:rsidR="00711F50">
        <w:t xml:space="preserve">percentage points </w:t>
      </w:r>
      <w:r w:rsidR="00A12169">
        <w:t xml:space="preserve">above </w:t>
      </w:r>
      <w:r w:rsidR="00711F50">
        <w:t xml:space="preserve">the highest new-car buyer estimate. The </w:t>
      </w:r>
      <w:r w:rsidR="0029492B">
        <w:t>survey data indicate</w:t>
      </w:r>
      <w:r w:rsidR="004D6A61">
        <w:t xml:space="preserve"> that</w:t>
      </w:r>
      <w:r w:rsidR="0029492B">
        <w:t xml:space="preserve"> the </w:t>
      </w:r>
      <w:r w:rsidR="00711F50">
        <w:t xml:space="preserve">proportion of CVRP participants </w:t>
      </w:r>
      <w:r w:rsidR="003A0E64">
        <w:t xml:space="preserve">that were middle aged </w:t>
      </w:r>
      <w:r w:rsidR="00711F50">
        <w:t xml:space="preserve">decreased </w:t>
      </w:r>
      <w:r w:rsidR="001C1669">
        <w:t>in 2016 and 2017</w:t>
      </w:r>
      <w:r w:rsidR="00BF6177">
        <w:t xml:space="preserve"> and </w:t>
      </w:r>
      <w:r w:rsidR="00AA182A">
        <w:t xml:space="preserve">was </w:t>
      </w:r>
      <w:r w:rsidR="00FA2458">
        <w:t>within the range of new-car buyers</w:t>
      </w:r>
      <w:r w:rsidR="002E0025">
        <w:t xml:space="preserve"> thereafter</w:t>
      </w:r>
      <w:r w:rsidR="00711F50">
        <w:t>.</w:t>
      </w:r>
      <w:r w:rsidR="00BE07AF">
        <w:t xml:space="preserve"> However, a secondary measure of participant age</w:t>
      </w:r>
      <w:r w:rsidR="00057352">
        <w:t xml:space="preserve"> from </w:t>
      </w:r>
      <w:r w:rsidR="005D141C">
        <w:t xml:space="preserve">rebate </w:t>
      </w:r>
      <w:r w:rsidR="00057352">
        <w:t>applications</w:t>
      </w:r>
      <w:r w:rsidR="005A43DA">
        <w:t xml:space="preserve"> (see Appendix A for</w:t>
      </w:r>
      <w:r w:rsidR="00656716">
        <w:t xml:space="preserve"> application data</w:t>
      </w:r>
      <w:r w:rsidR="005A43DA">
        <w:t xml:space="preserve"> </w:t>
      </w:r>
      <w:r w:rsidR="00197743">
        <w:t>details</w:t>
      </w:r>
      <w:r w:rsidR="005A43DA">
        <w:t>)</w:t>
      </w:r>
      <w:r w:rsidR="00057352">
        <w:t xml:space="preserve"> </w:t>
      </w:r>
      <w:r w:rsidR="00774560">
        <w:t>indicates</w:t>
      </w:r>
      <w:r w:rsidR="00057352">
        <w:t xml:space="preserve"> </w:t>
      </w:r>
      <w:r w:rsidR="00CC2F9D">
        <w:t xml:space="preserve">a </w:t>
      </w:r>
      <w:r w:rsidR="00FA507A">
        <w:t xml:space="preserve">higher </w:t>
      </w:r>
      <w:r w:rsidR="00CC2F9D">
        <w:t xml:space="preserve">middle-age frequency </w:t>
      </w:r>
      <w:r w:rsidR="00FA507A">
        <w:t xml:space="preserve">persisted </w:t>
      </w:r>
      <w:r w:rsidR="008F2768">
        <w:t>between 2017 and 2022</w:t>
      </w:r>
      <w:r w:rsidR="001372AB">
        <w:t xml:space="preserve"> (sug</w:t>
      </w:r>
      <w:r w:rsidR="008228DF">
        <w:t xml:space="preserve">gesting that </w:t>
      </w:r>
      <w:r w:rsidR="002C2BF3">
        <w:t xml:space="preserve">middle-aged </w:t>
      </w:r>
      <w:r w:rsidR="001F1929">
        <w:t xml:space="preserve">program </w:t>
      </w:r>
      <w:r w:rsidR="002C2BF3">
        <w:t xml:space="preserve">participants may be less likely to respond to the </w:t>
      </w:r>
      <w:r w:rsidR="00CB3FB1">
        <w:t>survey</w:t>
      </w:r>
      <w:r w:rsidR="001372AB">
        <w:t>)</w:t>
      </w:r>
      <w:r w:rsidR="008F2768">
        <w:t>.</w:t>
      </w:r>
      <w:r w:rsidR="00711F50">
        <w:t xml:space="preserve"> </w:t>
      </w:r>
      <w:r w:rsidR="00FD5CC0">
        <w:t xml:space="preserve">The two CVRP data sources </w:t>
      </w:r>
      <w:r w:rsidR="006C1B3D">
        <w:t xml:space="preserve">roughly </w:t>
      </w:r>
      <w:r w:rsidR="00B36A26">
        <w:t>converge in 2023, however</w:t>
      </w:r>
      <w:r w:rsidR="006C1B3D">
        <w:t xml:space="preserve">, </w:t>
      </w:r>
      <w:r w:rsidR="00D22F58">
        <w:t xml:space="preserve">with </w:t>
      </w:r>
      <w:r w:rsidR="00636A80">
        <w:t xml:space="preserve">the application data </w:t>
      </w:r>
      <w:r w:rsidR="006C1B3D">
        <w:t xml:space="preserve">indicating that </w:t>
      </w:r>
      <w:r w:rsidR="00880D27">
        <w:t xml:space="preserve">middle-age </w:t>
      </w:r>
      <w:r w:rsidR="000043A2">
        <w:t xml:space="preserve">participation </w:t>
      </w:r>
      <w:r w:rsidR="0054679F">
        <w:t xml:space="preserve">decreased </w:t>
      </w:r>
      <w:r w:rsidR="000043A2">
        <w:t xml:space="preserve">in 2023 and </w:t>
      </w:r>
      <w:r w:rsidR="006E56E7">
        <w:t xml:space="preserve">was within </w:t>
      </w:r>
      <w:r w:rsidR="00AA77C9">
        <w:t>3</w:t>
      </w:r>
      <w:r w:rsidR="006E56E7">
        <w:t xml:space="preserve"> percentage points of the </w:t>
      </w:r>
      <w:r w:rsidR="00FE36CF">
        <w:t>nearest (</w:t>
      </w:r>
      <w:r w:rsidR="006E56E7">
        <w:t>2022</w:t>
      </w:r>
      <w:r w:rsidR="00FE36CF">
        <w:t>)</w:t>
      </w:r>
      <w:r w:rsidR="006E56E7">
        <w:t xml:space="preserve"> estimate of n</w:t>
      </w:r>
      <w:r w:rsidR="00FE36CF">
        <w:t>ew-car buyers.</w:t>
      </w:r>
      <w:r w:rsidR="00880D27">
        <w:t xml:space="preserve"> </w:t>
      </w:r>
      <w:r w:rsidR="00C0621B">
        <w:t xml:space="preserve">While the </w:t>
      </w:r>
      <w:r w:rsidR="009141E3">
        <w:t xml:space="preserve">state population (CA Census) </w:t>
      </w:r>
      <w:r w:rsidR="00E24E62">
        <w:t xml:space="preserve">in the Market-Majority age group </w:t>
      </w:r>
      <w:r w:rsidR="009141E3">
        <w:t xml:space="preserve">also decreased during this period, </w:t>
      </w:r>
      <w:r w:rsidR="00867402">
        <w:t>it was modest (</w:t>
      </w:r>
      <w:r w:rsidR="00921401">
        <w:t>3 percentage points</w:t>
      </w:r>
      <w:r w:rsidR="00867402">
        <w:t xml:space="preserve">) relative to </w:t>
      </w:r>
      <w:r w:rsidR="00921401">
        <w:t>either estimate of CVRP participants</w:t>
      </w:r>
      <w:r w:rsidR="00EE0BAE">
        <w:t xml:space="preserve"> t</w:t>
      </w:r>
      <w:r w:rsidR="005C4230">
        <w:t>hrough 2023</w:t>
      </w:r>
      <w:r w:rsidR="00921401">
        <w:t xml:space="preserve"> (</w:t>
      </w:r>
      <w:r w:rsidR="00600E9E">
        <w:t>5</w:t>
      </w:r>
      <w:r w:rsidR="003776EF">
        <w:t>–</w:t>
      </w:r>
      <w:r w:rsidR="006460FE">
        <w:t xml:space="preserve">9 </w:t>
      </w:r>
      <w:r w:rsidR="003776EF">
        <w:t>percentage points</w:t>
      </w:r>
      <w:r w:rsidR="00921401">
        <w:t xml:space="preserve">). </w:t>
      </w:r>
    </w:p>
    <w:p w14:paraId="769B427F" w14:textId="4EBD103C" w:rsidR="00433AE8" w:rsidRPr="00937C5A" w:rsidRDefault="00433AE8" w:rsidP="00433AE8">
      <w:pPr>
        <w:pStyle w:val="TableFigureNumber"/>
        <w:keepNext/>
        <w:rPr>
          <w:color w:val="0579BD"/>
        </w:rPr>
      </w:pPr>
      <w:bookmarkStart w:id="10" w:name="_Ref221092579"/>
      <w:r w:rsidRPr="00937C5A">
        <w:rPr>
          <w:color w:val="0579BD"/>
        </w:rPr>
        <w:t xml:space="preserve">Figure </w:t>
      </w:r>
      <w:r w:rsidRPr="00937C5A">
        <w:rPr>
          <w:color w:val="0579BD"/>
        </w:rPr>
        <w:fldChar w:fldCharType="begin"/>
      </w:r>
      <w:r w:rsidRPr="00937C5A">
        <w:rPr>
          <w:color w:val="0579BD"/>
        </w:rPr>
        <w:instrText>SEQ Figure \* ARABIC</w:instrText>
      </w:r>
      <w:r w:rsidRPr="00937C5A">
        <w:rPr>
          <w:color w:val="0579BD"/>
        </w:rPr>
        <w:fldChar w:fldCharType="separate"/>
      </w:r>
      <w:r w:rsidR="00170A3D" w:rsidRPr="00937C5A">
        <w:rPr>
          <w:noProof/>
          <w:color w:val="0579BD"/>
        </w:rPr>
        <w:t>9</w:t>
      </w:r>
      <w:r w:rsidRPr="00937C5A">
        <w:rPr>
          <w:color w:val="0579BD"/>
        </w:rPr>
        <w:fldChar w:fldCharType="end"/>
      </w:r>
      <w:bookmarkEnd w:id="10"/>
    </w:p>
    <w:p w14:paraId="4BF6C3C2" w14:textId="204CB958" w:rsidR="00711F50" w:rsidRDefault="00433AE8" w:rsidP="00B114A2">
      <w:pPr>
        <w:spacing w:before="0"/>
      </w:pPr>
      <w:r w:rsidRPr="3A4CF707">
        <w:rPr>
          <w:rFonts w:ascii="Calibri" w:hAnsi="Calibri" w:cs="Calibri"/>
          <w:b/>
          <w:bCs/>
          <w:sz w:val="26"/>
          <w:szCs w:val="26"/>
        </w:rPr>
        <w:t>CVRP and CA New</w:t>
      </w:r>
      <w:r w:rsidR="000F626D">
        <w:rPr>
          <w:rFonts w:ascii="Calibri" w:hAnsi="Calibri" w:cs="Calibri"/>
          <w:b/>
          <w:bCs/>
          <w:sz w:val="26"/>
          <w:szCs w:val="26"/>
        </w:rPr>
        <w:t>-</w:t>
      </w:r>
      <w:r w:rsidRPr="3A4CF707">
        <w:rPr>
          <w:rFonts w:ascii="Calibri" w:hAnsi="Calibri" w:cs="Calibri"/>
          <w:b/>
          <w:bCs/>
          <w:sz w:val="26"/>
          <w:szCs w:val="26"/>
        </w:rPr>
        <w:t>Car Buyer Age</w:t>
      </w:r>
      <w:r w:rsidR="00077BB0">
        <w:rPr>
          <w:rFonts w:ascii="Calibri" w:hAnsi="Calibri" w:cs="Calibri"/>
          <w:b/>
          <w:bCs/>
          <w:sz w:val="26"/>
          <w:szCs w:val="26"/>
        </w:rPr>
        <w:t xml:space="preserve"> (</w:t>
      </w:r>
      <w:r w:rsidR="00077BB0" w:rsidRPr="00077BB0">
        <w:rPr>
          <w:rFonts w:ascii="Calibri" w:hAnsi="Calibri" w:cs="Calibri"/>
          <w:b/>
          <w:bCs/>
          <w:sz w:val="26"/>
          <w:szCs w:val="26"/>
        </w:rPr>
        <w:t xml:space="preserve">30–59 </w:t>
      </w:r>
      <w:r w:rsidR="00333F03">
        <w:rPr>
          <w:rFonts w:ascii="Calibri" w:hAnsi="Calibri" w:cs="Calibri"/>
          <w:b/>
          <w:bCs/>
          <w:sz w:val="26"/>
          <w:szCs w:val="26"/>
        </w:rPr>
        <w:t>y</w:t>
      </w:r>
      <w:r w:rsidR="00077BB0" w:rsidRPr="00077BB0">
        <w:rPr>
          <w:rFonts w:ascii="Calibri" w:hAnsi="Calibri" w:cs="Calibri"/>
          <w:b/>
          <w:bCs/>
          <w:sz w:val="26"/>
          <w:szCs w:val="26"/>
        </w:rPr>
        <w:t>ears</w:t>
      </w:r>
      <w:r w:rsidR="00077BB0">
        <w:rPr>
          <w:rFonts w:ascii="Calibri" w:hAnsi="Calibri" w:cs="Calibri"/>
          <w:b/>
          <w:bCs/>
          <w:sz w:val="26"/>
          <w:szCs w:val="26"/>
        </w:rPr>
        <w:t>)</w:t>
      </w:r>
      <w:r w:rsidR="00386987">
        <w:rPr>
          <w:noProof/>
        </w:rPr>
        <w:drawing>
          <wp:inline distT="0" distB="0" distL="0" distR="0" wp14:anchorId="52A7E7B9" wp14:editId="11C4CEFA">
            <wp:extent cx="6492240" cy="3248221"/>
            <wp:effectExtent l="0" t="0" r="3810" b="9525"/>
            <wp:docPr id="2072417996" name="Picture 1" descr="Line chart displaying the weighted percent of rebates for middle aged participants by year of purchase from CVRP Survey, CVRP Applications, CA Census, and CA New Vehicle Bu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417996" name="Picture 1" descr="Line chart displaying the weighted percent of rebates for middle aged participants by year of purchase from CVRP Survey, CVRP Applications, CA Census, and CA New Vehicle Buyers."/>
                    <pic:cNvPicPr/>
                  </pic:nvPicPr>
                  <pic:blipFill>
                    <a:blip r:embed="rId23">
                      <a:extLst>
                        <a:ext uri="{28A0092B-C50C-407E-A947-70E740481C1C}">
                          <a14:useLocalDpi xmlns:a14="http://schemas.microsoft.com/office/drawing/2010/main" val="0"/>
                        </a:ext>
                      </a:extLst>
                    </a:blip>
                    <a:stretch>
                      <a:fillRect/>
                    </a:stretch>
                  </pic:blipFill>
                  <pic:spPr>
                    <a:xfrm>
                      <a:off x="0" y="0"/>
                      <a:ext cx="6492240" cy="3248221"/>
                    </a:xfrm>
                    <a:prstGeom prst="rect">
                      <a:avLst/>
                    </a:prstGeom>
                  </pic:spPr>
                </pic:pic>
              </a:graphicData>
            </a:graphic>
          </wp:inline>
        </w:drawing>
      </w:r>
    </w:p>
    <w:p w14:paraId="27EC15C8" w14:textId="77777777" w:rsidR="003F6EE6" w:rsidRDefault="003F6EE6">
      <w:pPr>
        <w:spacing w:before="0" w:after="200" w:line="276" w:lineRule="auto"/>
      </w:pPr>
      <w:r>
        <w:br w:type="page"/>
      </w:r>
    </w:p>
    <w:p w14:paraId="6ABA9F5E" w14:textId="7FD60646" w:rsidR="0021076D" w:rsidRDefault="008B3507" w:rsidP="00AE058E">
      <w:r>
        <w:lastRenderedPageBreak/>
        <w:t xml:space="preserve">The proportion of California new-car buyers that were male is estimated to range between 50% and 59%. </w:t>
      </w:r>
      <w:r w:rsidR="009F6E1C">
        <w:t xml:space="preserve">CVRP Consumer Survey data indicate that CVRP participants were more frequently </w:t>
      </w:r>
      <w:r w:rsidR="008F08B7">
        <w:t xml:space="preserve">male </w:t>
      </w:r>
      <w:r w:rsidR="00D85032">
        <w:t>but</w:t>
      </w:r>
      <w:r w:rsidR="009F6E1C">
        <w:t xml:space="preserve"> </w:t>
      </w:r>
      <w:r w:rsidR="000C26A1">
        <w:t xml:space="preserve">progressed toward </w:t>
      </w:r>
      <w:r w:rsidR="00C1324A">
        <w:t>new-car buyers</w:t>
      </w:r>
      <w:r w:rsidR="004F0352">
        <w:t>’ levels</w:t>
      </w:r>
      <w:r w:rsidR="00C1324A">
        <w:t xml:space="preserve"> </w:t>
      </w:r>
      <w:r w:rsidR="00224A40">
        <w:t>over time</w:t>
      </w:r>
      <w:r w:rsidR="00125F8F">
        <w:t xml:space="preserve"> (</w:t>
      </w:r>
      <w:r w:rsidR="00EC4F58">
        <w:t>Figure 10</w:t>
      </w:r>
      <w:r w:rsidR="00125F8F">
        <w:t>)</w:t>
      </w:r>
      <w:r w:rsidR="00A7485B">
        <w:t>.</w:t>
      </w:r>
      <w:r w:rsidR="00224A40">
        <w:t xml:space="preserve"> </w:t>
      </w:r>
      <w:r w:rsidR="008A67C6">
        <w:t xml:space="preserve">In </w:t>
      </w:r>
      <w:r w:rsidR="009F6E1C">
        <w:t xml:space="preserve">2012, an all-time high of </w:t>
      </w:r>
      <w:r w:rsidR="008A67C6">
        <w:t>80</w:t>
      </w:r>
      <w:r w:rsidR="009F6E1C">
        <w:t xml:space="preserve">% of CVRP participants were </w:t>
      </w:r>
      <w:r w:rsidR="008A67C6">
        <w:t>male</w:t>
      </w:r>
      <w:r w:rsidR="009F6E1C">
        <w:t>—</w:t>
      </w:r>
      <w:r w:rsidR="001E48AC">
        <w:t xml:space="preserve">21 </w:t>
      </w:r>
      <w:r w:rsidR="009F6E1C">
        <w:t xml:space="preserve">percentage points </w:t>
      </w:r>
      <w:r w:rsidR="00573A70">
        <w:t xml:space="preserve">above </w:t>
      </w:r>
      <w:r w:rsidR="009F6E1C">
        <w:t xml:space="preserve">the highest new-car buyer estimate. </w:t>
      </w:r>
      <w:r w:rsidR="00AE058E">
        <w:t>The CVRP application data show similar but slightly lower levels of male participation</w:t>
      </w:r>
      <w:r w:rsidR="009C1D1D">
        <w:t xml:space="preserve"> during years when the data</w:t>
      </w:r>
      <w:r w:rsidR="00955F66">
        <w:t xml:space="preserve"> sources overlap</w:t>
      </w:r>
      <w:r w:rsidR="00AE058E">
        <w:t>.</w:t>
      </w:r>
      <w:r w:rsidR="00901690" w:rsidRPr="00901690">
        <w:rPr>
          <w:noProof/>
        </w:rPr>
        <w:t xml:space="preserve"> </w:t>
      </w:r>
      <w:r w:rsidR="00901690">
        <w:rPr>
          <w:noProof/>
        </w:rPr>
        <w:t xml:space="preserve">By 2019, male participation was within </w:t>
      </w:r>
      <w:r w:rsidR="00372C27">
        <w:rPr>
          <w:noProof/>
        </w:rPr>
        <w:t>10–</w:t>
      </w:r>
      <w:r w:rsidR="006D0E71">
        <w:rPr>
          <w:noProof/>
        </w:rPr>
        <w:t xml:space="preserve">12 </w:t>
      </w:r>
      <w:r w:rsidR="00901690">
        <w:rPr>
          <w:noProof/>
        </w:rPr>
        <w:t xml:space="preserve">percentage points of </w:t>
      </w:r>
      <w:r w:rsidR="004810A4">
        <w:rPr>
          <w:noProof/>
        </w:rPr>
        <w:t>new</w:t>
      </w:r>
      <w:r w:rsidR="000F626D">
        <w:rPr>
          <w:noProof/>
        </w:rPr>
        <w:t>-</w:t>
      </w:r>
      <w:r w:rsidR="004810A4">
        <w:rPr>
          <w:noProof/>
        </w:rPr>
        <w:t xml:space="preserve">car buyers </w:t>
      </w:r>
      <w:r w:rsidR="00901690">
        <w:rPr>
          <w:noProof/>
        </w:rPr>
        <w:t xml:space="preserve">and by 2022 they were within </w:t>
      </w:r>
      <w:r w:rsidR="00BB5E40">
        <w:rPr>
          <w:noProof/>
        </w:rPr>
        <w:t>5</w:t>
      </w:r>
      <w:r w:rsidR="00901690">
        <w:rPr>
          <w:noProof/>
        </w:rPr>
        <w:t xml:space="preserve"> percentage point</w:t>
      </w:r>
      <w:r w:rsidR="00BB5E40">
        <w:rPr>
          <w:noProof/>
        </w:rPr>
        <w:t>s</w:t>
      </w:r>
      <w:r w:rsidR="00901690">
        <w:rPr>
          <w:noProof/>
        </w:rPr>
        <w:t xml:space="preserve">. By the end of the program in 2023, </w:t>
      </w:r>
      <w:r w:rsidR="00BB5E40">
        <w:rPr>
          <w:noProof/>
        </w:rPr>
        <w:t xml:space="preserve">male particpation had </w:t>
      </w:r>
      <w:r w:rsidR="00901690">
        <w:rPr>
          <w:noProof/>
        </w:rPr>
        <w:t xml:space="preserve">decreased </w:t>
      </w:r>
      <w:r w:rsidR="00137788">
        <w:rPr>
          <w:noProof/>
        </w:rPr>
        <w:t>approximately 15 percentage points</w:t>
      </w:r>
      <w:r w:rsidR="002D3F99">
        <w:rPr>
          <w:noProof/>
        </w:rPr>
        <w:t xml:space="preserve"> </w:t>
      </w:r>
      <w:r w:rsidR="00901690">
        <w:rPr>
          <w:noProof/>
        </w:rPr>
        <w:t>from 8</w:t>
      </w:r>
      <w:r w:rsidR="00D014B6">
        <w:rPr>
          <w:noProof/>
        </w:rPr>
        <w:t>0</w:t>
      </w:r>
      <w:r w:rsidR="00901690">
        <w:rPr>
          <w:noProof/>
        </w:rPr>
        <w:t xml:space="preserve">% to </w:t>
      </w:r>
      <w:r w:rsidR="00A917C0">
        <w:rPr>
          <w:noProof/>
        </w:rPr>
        <w:t>64–</w:t>
      </w:r>
      <w:r w:rsidR="00D014B6">
        <w:rPr>
          <w:noProof/>
        </w:rPr>
        <w:t>65</w:t>
      </w:r>
      <w:r w:rsidR="00901690">
        <w:rPr>
          <w:noProof/>
        </w:rPr>
        <w:t>%.</w:t>
      </w:r>
    </w:p>
    <w:p w14:paraId="0902ADD6" w14:textId="077A2793" w:rsidR="00FA4C9A" w:rsidRPr="00937C5A" w:rsidRDefault="00FA4C9A" w:rsidP="00FA4C9A">
      <w:pPr>
        <w:pStyle w:val="TableFigureNumber"/>
        <w:keepNext/>
        <w:rPr>
          <w:color w:val="0579BD"/>
        </w:rPr>
      </w:pPr>
      <w:bookmarkStart w:id="11" w:name="_Ref221092599"/>
      <w:r w:rsidRPr="00937C5A">
        <w:rPr>
          <w:color w:val="0579BD"/>
        </w:rPr>
        <w:t xml:space="preserve">Figure </w:t>
      </w:r>
      <w:r w:rsidRPr="00937C5A">
        <w:rPr>
          <w:color w:val="0579BD"/>
        </w:rPr>
        <w:fldChar w:fldCharType="begin"/>
      </w:r>
      <w:r w:rsidRPr="00937C5A">
        <w:rPr>
          <w:color w:val="0579BD"/>
        </w:rPr>
        <w:instrText>SEQ Figure \* ARABIC</w:instrText>
      </w:r>
      <w:r w:rsidRPr="00937C5A">
        <w:rPr>
          <w:color w:val="0579BD"/>
        </w:rPr>
        <w:fldChar w:fldCharType="separate"/>
      </w:r>
      <w:r w:rsidR="00170A3D" w:rsidRPr="00937C5A">
        <w:rPr>
          <w:noProof/>
          <w:color w:val="0579BD"/>
        </w:rPr>
        <w:t>10</w:t>
      </w:r>
      <w:r w:rsidRPr="00937C5A">
        <w:rPr>
          <w:color w:val="0579BD"/>
        </w:rPr>
        <w:fldChar w:fldCharType="end"/>
      </w:r>
      <w:bookmarkEnd w:id="11"/>
    </w:p>
    <w:p w14:paraId="46D3A51C" w14:textId="47FEE231" w:rsidR="00FA4C9A" w:rsidRDefault="00FA4C9A" w:rsidP="00FA4C9A">
      <w:pPr>
        <w:pStyle w:val="paragraph"/>
        <w:keepNext/>
        <w:spacing w:before="0" w:beforeAutospacing="0" w:after="120" w:afterAutospacing="0"/>
        <w:textAlignment w:val="baseline"/>
        <w:rPr>
          <w:rFonts w:ascii="Calibri" w:eastAsiaTheme="majorEastAsia" w:hAnsi="Calibri" w:cs="Calibri"/>
          <w:b/>
          <w:sz w:val="26"/>
        </w:rPr>
      </w:pPr>
      <w:r>
        <w:rPr>
          <w:rFonts w:ascii="Calibri" w:eastAsiaTheme="majorEastAsia" w:hAnsi="Calibri" w:cs="Calibri"/>
          <w:b/>
          <w:sz w:val="26"/>
        </w:rPr>
        <w:t>CVRP and CA New</w:t>
      </w:r>
      <w:r w:rsidR="000F626D">
        <w:rPr>
          <w:rFonts w:ascii="Calibri" w:eastAsiaTheme="majorEastAsia" w:hAnsi="Calibri" w:cs="Calibri"/>
          <w:b/>
          <w:sz w:val="26"/>
        </w:rPr>
        <w:t>-</w:t>
      </w:r>
      <w:r>
        <w:rPr>
          <w:rFonts w:ascii="Calibri" w:eastAsiaTheme="majorEastAsia" w:hAnsi="Calibri" w:cs="Calibri"/>
          <w:b/>
          <w:sz w:val="26"/>
        </w:rPr>
        <w:t>Car Buyer Gender</w:t>
      </w:r>
      <w:r w:rsidR="00426553">
        <w:rPr>
          <w:rFonts w:ascii="Calibri" w:eastAsiaTheme="majorEastAsia" w:hAnsi="Calibri" w:cs="Calibri"/>
          <w:b/>
          <w:sz w:val="26"/>
        </w:rPr>
        <w:t xml:space="preserve"> (</w:t>
      </w:r>
      <w:r w:rsidR="00547484">
        <w:rPr>
          <w:rFonts w:ascii="Calibri" w:eastAsiaTheme="majorEastAsia" w:hAnsi="Calibri" w:cs="Calibri"/>
          <w:b/>
          <w:sz w:val="26"/>
        </w:rPr>
        <w:t>M</w:t>
      </w:r>
      <w:r w:rsidR="00426553">
        <w:rPr>
          <w:rFonts w:ascii="Calibri" w:eastAsiaTheme="majorEastAsia" w:hAnsi="Calibri" w:cs="Calibri"/>
          <w:b/>
          <w:sz w:val="26"/>
        </w:rPr>
        <w:t>ale)</w:t>
      </w:r>
    </w:p>
    <w:p w14:paraId="4072101E" w14:textId="017853DF" w:rsidR="00FA4C9A" w:rsidRDefault="00FA4C9A" w:rsidP="00FA4C9A">
      <w:pPr>
        <w:pStyle w:val="paragraph"/>
        <w:keepNext/>
        <w:widowControl w:val="0"/>
        <w:spacing w:before="0" w:beforeAutospacing="0" w:after="120" w:afterAutospacing="0"/>
        <w:textAlignment w:val="baseline"/>
        <w:rPr>
          <w:rFonts w:ascii="Calibri" w:eastAsiaTheme="majorEastAsia" w:hAnsi="Calibri" w:cs="Calibri"/>
          <w:b/>
          <w:sz w:val="26"/>
        </w:rPr>
      </w:pPr>
      <w:r>
        <w:rPr>
          <w:noProof/>
        </w:rPr>
        <w:drawing>
          <wp:inline distT="0" distB="0" distL="0" distR="0" wp14:anchorId="437FE559" wp14:editId="2E91ECD8">
            <wp:extent cx="6491745" cy="3441783"/>
            <wp:effectExtent l="0" t="0" r="4445" b="6350"/>
            <wp:docPr id="361781904" name="Picture 1" descr="Line chart displaying the weighted percent of rebates for male participants by year of purchase from CVRP Survey, CVRP Applications, CA Census, and CA New Vehicle Bu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781904" name="Picture 1" descr="Line chart displaying the weighted percent of rebates for male participants by year of purchase from CVRP Survey, CVRP Applications, CA Census, and CA New Vehicle Buyers."/>
                    <pic:cNvPicPr/>
                  </pic:nvPicPr>
                  <pic:blipFill>
                    <a:blip r:embed="rId24">
                      <a:extLst>
                        <a:ext uri="{28A0092B-C50C-407E-A947-70E740481C1C}">
                          <a14:useLocalDpi xmlns:a14="http://schemas.microsoft.com/office/drawing/2010/main" val="0"/>
                        </a:ext>
                      </a:extLst>
                    </a:blip>
                    <a:stretch>
                      <a:fillRect/>
                    </a:stretch>
                  </pic:blipFill>
                  <pic:spPr>
                    <a:xfrm>
                      <a:off x="0" y="0"/>
                      <a:ext cx="6491745" cy="3441783"/>
                    </a:xfrm>
                    <a:prstGeom prst="rect">
                      <a:avLst/>
                    </a:prstGeom>
                  </pic:spPr>
                </pic:pic>
              </a:graphicData>
            </a:graphic>
          </wp:inline>
        </w:drawing>
      </w:r>
      <w:r w:rsidRPr="00336729">
        <w:rPr>
          <w:rFonts w:ascii="Calibri" w:eastAsiaTheme="majorEastAsia" w:hAnsi="Calibri" w:cs="Calibri"/>
          <w:b/>
          <w:sz w:val="26"/>
        </w:rPr>
        <w:t xml:space="preserve"> </w:t>
      </w:r>
    </w:p>
    <w:p w14:paraId="239C7071" w14:textId="77777777" w:rsidR="003F6EE6" w:rsidRDefault="003F6EE6">
      <w:pPr>
        <w:spacing w:before="0" w:after="200" w:line="276" w:lineRule="auto"/>
      </w:pPr>
      <w:r>
        <w:br w:type="page"/>
      </w:r>
    </w:p>
    <w:p w14:paraId="51B67E0D" w14:textId="72798E2E" w:rsidR="0023296F" w:rsidRPr="00B945B5" w:rsidRDefault="00333428" w:rsidP="00641B42">
      <w:pPr>
        <w:widowControl w:val="0"/>
      </w:pPr>
      <w:r>
        <w:lastRenderedPageBreak/>
        <w:t>The proportion of</w:t>
      </w:r>
      <w:r w:rsidR="00EC7235">
        <w:t xml:space="preserve"> California</w:t>
      </w:r>
      <w:r>
        <w:t xml:space="preserve"> new-car buyers that had a bachelor’s degree or higher is estimated to range between 58% and 6</w:t>
      </w:r>
      <w:r w:rsidR="00EF7D77">
        <w:t>3</w:t>
      </w:r>
      <w:r>
        <w:t xml:space="preserve">%. </w:t>
      </w:r>
      <w:r w:rsidR="00FA4C9A">
        <w:t xml:space="preserve">CVRP Consumer Survey data </w:t>
      </w:r>
      <w:r w:rsidR="00D85032">
        <w:t>indicate</w:t>
      </w:r>
      <w:r w:rsidR="00FA4C9A">
        <w:t xml:space="preserve"> that CVRP participants </w:t>
      </w:r>
      <w:r w:rsidR="00E56626">
        <w:t xml:space="preserve">tended to be </w:t>
      </w:r>
      <w:r w:rsidR="00FA4C9A">
        <w:t xml:space="preserve">more </w:t>
      </w:r>
      <w:r w:rsidR="00A81AA1">
        <w:t xml:space="preserve">highly educated than </w:t>
      </w:r>
      <w:r w:rsidR="00FA4C9A">
        <w:t>new</w:t>
      </w:r>
      <w:r w:rsidR="000B2CB1">
        <w:t>-</w:t>
      </w:r>
      <w:r w:rsidR="00FA4C9A">
        <w:t xml:space="preserve">car buyers early on but </w:t>
      </w:r>
      <w:r w:rsidR="00EB0469">
        <w:t>progressed toward the mainstream over time</w:t>
      </w:r>
      <w:r w:rsidR="00125F8F">
        <w:t xml:space="preserve"> (</w:t>
      </w:r>
      <w:r w:rsidR="00EC4F58">
        <w:t>Figure 11</w:t>
      </w:r>
      <w:r w:rsidR="00125F8F">
        <w:t>)</w:t>
      </w:r>
      <w:r w:rsidR="00EB0469">
        <w:t xml:space="preserve">. </w:t>
      </w:r>
      <w:r w:rsidR="00C16026">
        <w:t xml:space="preserve">In </w:t>
      </w:r>
      <w:r w:rsidR="00FA4C9A">
        <w:t xml:space="preserve">2012, an all-time high of </w:t>
      </w:r>
      <w:r w:rsidR="0053263D">
        <w:t>8</w:t>
      </w:r>
      <w:r w:rsidR="00FA4C9A">
        <w:t xml:space="preserve">6% of CVRP participants </w:t>
      </w:r>
      <w:r w:rsidR="0053263D">
        <w:t xml:space="preserve">had at least a </w:t>
      </w:r>
      <w:r w:rsidR="000B2CB1">
        <w:t>b</w:t>
      </w:r>
      <w:r w:rsidR="0053263D">
        <w:t xml:space="preserve">achelor’s </w:t>
      </w:r>
      <w:r w:rsidR="00957480">
        <w:t xml:space="preserve">degree, </w:t>
      </w:r>
      <w:r w:rsidR="0049137F">
        <w:t>23</w:t>
      </w:r>
      <w:r w:rsidR="00FA4C9A">
        <w:t xml:space="preserve"> percentage points </w:t>
      </w:r>
      <w:r w:rsidR="004537D7">
        <w:t xml:space="preserve">above </w:t>
      </w:r>
      <w:r w:rsidR="00FA4C9A">
        <w:t xml:space="preserve">the highest new-car buyer estimate. The proportion of CVRP participants </w:t>
      </w:r>
      <w:r w:rsidR="000F4A01">
        <w:t>in this Market</w:t>
      </w:r>
      <w:r w:rsidR="00D14319">
        <w:t xml:space="preserve"> </w:t>
      </w:r>
      <w:r w:rsidR="000F4A01">
        <w:t xml:space="preserve">Majority </w:t>
      </w:r>
      <w:r w:rsidR="006E471C">
        <w:t>group</w:t>
      </w:r>
      <w:r w:rsidR="005F207C">
        <w:t xml:space="preserve"> </w:t>
      </w:r>
      <w:r w:rsidR="0068526B">
        <w:t>decreased only slightly through 2019 but dropped substantially in 2020 and 2021</w:t>
      </w:r>
      <w:r w:rsidR="00807FB4">
        <w:t>. By 202</w:t>
      </w:r>
      <w:r w:rsidR="006947C8">
        <w:t>3</w:t>
      </w:r>
      <w:r w:rsidR="00807FB4">
        <w:t>,</w:t>
      </w:r>
      <w:r w:rsidR="0068526B">
        <w:t xml:space="preserve"> </w:t>
      </w:r>
      <w:r w:rsidR="00FC0776">
        <w:t xml:space="preserve">participant education </w:t>
      </w:r>
      <w:r w:rsidR="00690AC4">
        <w:t xml:space="preserve">in the Market Majority </w:t>
      </w:r>
      <w:r w:rsidR="00EB21FF">
        <w:t>was within 1</w:t>
      </w:r>
      <w:r w:rsidR="006947C8">
        <w:t>0</w:t>
      </w:r>
      <w:r w:rsidR="00EB21FF">
        <w:t xml:space="preserve"> percentage points of </w:t>
      </w:r>
      <w:r w:rsidR="006947C8">
        <w:t xml:space="preserve">the </w:t>
      </w:r>
      <w:r w:rsidR="00D91649">
        <w:t>nearest (2022) estimate of new-car buyers</w:t>
      </w:r>
      <w:r w:rsidR="00EB21FF">
        <w:t>.</w:t>
      </w:r>
      <w:r w:rsidR="0022284A">
        <w:t xml:space="preserve"> In contrast, </w:t>
      </w:r>
      <w:r w:rsidR="0022284A">
        <w:rPr>
          <w:noProof/>
        </w:rPr>
        <w:t xml:space="preserve">the statewide population </w:t>
      </w:r>
      <w:r w:rsidR="00B945B5">
        <w:rPr>
          <w:noProof/>
        </w:rPr>
        <w:t>with this level of educat</w:t>
      </w:r>
      <w:r w:rsidR="007B6209">
        <w:rPr>
          <w:noProof/>
        </w:rPr>
        <w:t>i</w:t>
      </w:r>
      <w:r w:rsidR="00B945B5">
        <w:rPr>
          <w:noProof/>
        </w:rPr>
        <w:t xml:space="preserve">onal attainment </w:t>
      </w:r>
      <w:r w:rsidR="0022284A" w:rsidRPr="00372622">
        <w:rPr>
          <w:i/>
          <w:iCs/>
          <w:noProof/>
        </w:rPr>
        <w:t>increased</w:t>
      </w:r>
      <w:r w:rsidR="00B945B5">
        <w:rPr>
          <w:i/>
          <w:iCs/>
          <w:noProof/>
        </w:rPr>
        <w:t xml:space="preserve"> </w:t>
      </w:r>
      <w:r w:rsidR="00B945B5">
        <w:rPr>
          <w:noProof/>
        </w:rPr>
        <w:t>by 7 percentage points across this period.</w:t>
      </w:r>
    </w:p>
    <w:p w14:paraId="0AFE3D34" w14:textId="475CE94A" w:rsidR="00172154" w:rsidRPr="00937C5A" w:rsidRDefault="00172154" w:rsidP="00BB0DCB">
      <w:pPr>
        <w:pStyle w:val="TableFigureNumber"/>
        <w:keepNext/>
        <w:rPr>
          <w:color w:val="0579BD"/>
        </w:rPr>
      </w:pPr>
      <w:bookmarkStart w:id="12" w:name="_Ref221092628"/>
      <w:r w:rsidRPr="00937C5A">
        <w:rPr>
          <w:color w:val="0579BD"/>
        </w:rPr>
        <w:t xml:space="preserve">Figure </w:t>
      </w:r>
      <w:r w:rsidRPr="00937C5A">
        <w:rPr>
          <w:color w:val="0579BD"/>
        </w:rPr>
        <w:fldChar w:fldCharType="begin"/>
      </w:r>
      <w:r w:rsidRPr="00937C5A">
        <w:rPr>
          <w:color w:val="0579BD"/>
        </w:rPr>
        <w:instrText>SEQ Figure \* ARABIC</w:instrText>
      </w:r>
      <w:r w:rsidRPr="00937C5A">
        <w:rPr>
          <w:color w:val="0579BD"/>
        </w:rPr>
        <w:fldChar w:fldCharType="separate"/>
      </w:r>
      <w:r w:rsidR="00170A3D" w:rsidRPr="00937C5A">
        <w:rPr>
          <w:noProof/>
          <w:color w:val="0579BD"/>
        </w:rPr>
        <w:t>11</w:t>
      </w:r>
      <w:r w:rsidRPr="00937C5A">
        <w:rPr>
          <w:color w:val="0579BD"/>
        </w:rPr>
        <w:fldChar w:fldCharType="end"/>
      </w:r>
      <w:bookmarkEnd w:id="12"/>
    </w:p>
    <w:p w14:paraId="567EB7ED" w14:textId="332DA8E4" w:rsidR="00172154" w:rsidRDefault="00172154" w:rsidP="00BB0DCB">
      <w:pPr>
        <w:pStyle w:val="paragraph"/>
        <w:keepNext/>
        <w:widowControl w:val="0"/>
        <w:spacing w:before="0" w:beforeAutospacing="0" w:after="120" w:afterAutospacing="0"/>
        <w:textAlignment w:val="baseline"/>
        <w:rPr>
          <w:rFonts w:ascii="Calibri" w:eastAsiaTheme="majorEastAsia" w:hAnsi="Calibri" w:cs="Calibri"/>
          <w:b/>
          <w:sz w:val="26"/>
        </w:rPr>
      </w:pPr>
      <w:r>
        <w:rPr>
          <w:rFonts w:ascii="Calibri" w:eastAsiaTheme="majorEastAsia" w:hAnsi="Calibri" w:cs="Calibri"/>
          <w:b/>
          <w:sz w:val="26"/>
        </w:rPr>
        <w:t>CVRP and CA New</w:t>
      </w:r>
      <w:r w:rsidR="00D14319">
        <w:rPr>
          <w:rFonts w:ascii="Calibri" w:eastAsiaTheme="majorEastAsia" w:hAnsi="Calibri" w:cs="Calibri"/>
          <w:b/>
          <w:sz w:val="26"/>
        </w:rPr>
        <w:t>-</w:t>
      </w:r>
      <w:r>
        <w:rPr>
          <w:rFonts w:ascii="Calibri" w:eastAsiaTheme="majorEastAsia" w:hAnsi="Calibri" w:cs="Calibri"/>
          <w:b/>
          <w:sz w:val="26"/>
        </w:rPr>
        <w:t xml:space="preserve">Car Buyer </w:t>
      </w:r>
      <w:r w:rsidR="004F72DB">
        <w:rPr>
          <w:rFonts w:ascii="Calibri" w:eastAsiaTheme="majorEastAsia" w:hAnsi="Calibri" w:cs="Calibri"/>
          <w:b/>
          <w:sz w:val="26"/>
        </w:rPr>
        <w:t>Education</w:t>
      </w:r>
      <w:r w:rsidR="00333F03">
        <w:rPr>
          <w:rFonts w:ascii="Calibri" w:eastAsiaTheme="majorEastAsia" w:hAnsi="Calibri" w:cs="Calibri"/>
          <w:b/>
          <w:sz w:val="26"/>
        </w:rPr>
        <w:t xml:space="preserve"> (</w:t>
      </w:r>
      <w:r w:rsidR="00547484">
        <w:rPr>
          <w:rFonts w:ascii="Calibri" w:eastAsiaTheme="majorEastAsia" w:hAnsi="Calibri" w:cs="Calibri"/>
          <w:b/>
          <w:sz w:val="26"/>
        </w:rPr>
        <w:t>B</w:t>
      </w:r>
      <w:r w:rsidR="00333F03" w:rsidRPr="00333F03">
        <w:rPr>
          <w:rFonts w:ascii="Calibri" w:eastAsiaTheme="majorEastAsia" w:hAnsi="Calibri" w:cs="Calibri"/>
          <w:b/>
          <w:sz w:val="26"/>
        </w:rPr>
        <w:t>achelor’s degree or higher</w:t>
      </w:r>
      <w:r w:rsidR="00333F03">
        <w:rPr>
          <w:rFonts w:ascii="Calibri" w:eastAsiaTheme="majorEastAsia" w:hAnsi="Calibri" w:cs="Calibri"/>
          <w:b/>
          <w:sz w:val="26"/>
        </w:rPr>
        <w:t>)</w:t>
      </w:r>
    </w:p>
    <w:p w14:paraId="325AEC82" w14:textId="5532969D" w:rsidR="004F72DB" w:rsidRDefault="002F3BEB" w:rsidP="002826F5">
      <w:pPr>
        <w:pStyle w:val="paragraph"/>
        <w:spacing w:before="0" w:beforeAutospacing="0" w:after="120" w:afterAutospacing="0"/>
        <w:textAlignment w:val="baseline"/>
        <w:rPr>
          <w:rFonts w:ascii="Calibri" w:eastAsiaTheme="majorEastAsia" w:hAnsi="Calibri" w:cs="Calibri"/>
          <w:b/>
          <w:sz w:val="26"/>
        </w:rPr>
      </w:pPr>
      <w:r>
        <w:rPr>
          <w:noProof/>
        </w:rPr>
        <w:drawing>
          <wp:inline distT="0" distB="0" distL="0" distR="0" wp14:anchorId="292A43AE" wp14:editId="0D7AA68C">
            <wp:extent cx="6491798" cy="2825540"/>
            <wp:effectExtent l="0" t="0" r="4445" b="0"/>
            <wp:docPr id="195880797" name="Picture 1" descr="Line chart displaying the weighted percent of rebates for participants with a bachelor's degree or higher by year of purchase from CVRP Survey, CA Census, and CA New Vehicle Bu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80797" name="Picture 1" descr="Line chart displaying the weighted percent of rebates for participants with a bachelor's degree or higher by year of purchase from CVRP Survey, CA Census, and CA New Vehicle Buyers."/>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91798" cy="2825540"/>
                    </a:xfrm>
                    <a:prstGeom prst="rect">
                      <a:avLst/>
                    </a:prstGeom>
                  </pic:spPr>
                </pic:pic>
              </a:graphicData>
            </a:graphic>
          </wp:inline>
        </w:drawing>
      </w:r>
    </w:p>
    <w:p w14:paraId="231513F4" w14:textId="77777777" w:rsidR="003F6EE6" w:rsidRDefault="003F6EE6">
      <w:pPr>
        <w:spacing w:before="0" w:after="200" w:line="276" w:lineRule="auto"/>
      </w:pPr>
      <w:r>
        <w:br w:type="page"/>
      </w:r>
    </w:p>
    <w:p w14:paraId="640683D6" w14:textId="154DF917" w:rsidR="00B6771F" w:rsidRPr="00B945B5" w:rsidRDefault="005565A5" w:rsidP="00B6771F">
      <w:pPr>
        <w:widowControl w:val="0"/>
      </w:pPr>
      <w:r>
        <w:lastRenderedPageBreak/>
        <w:t xml:space="preserve">The proportion of </w:t>
      </w:r>
      <w:r w:rsidR="00EC7235">
        <w:t xml:space="preserve">California </w:t>
      </w:r>
      <w:r>
        <w:t>new-car buyers that owned their home is estimated to range bet</w:t>
      </w:r>
      <w:r w:rsidRPr="00BC35F0">
        <w:t>ween 6</w:t>
      </w:r>
      <w:r>
        <w:t>2</w:t>
      </w:r>
      <w:r w:rsidRPr="00BC35F0">
        <w:t xml:space="preserve">% and 63%. </w:t>
      </w:r>
      <w:r w:rsidR="00B6771F">
        <w:t xml:space="preserve">CVRP Consumer Survey data indicate that CVRP participants </w:t>
      </w:r>
      <w:r w:rsidR="00DF35E6">
        <w:t xml:space="preserve">were more commonly homeowners </w:t>
      </w:r>
      <w:r w:rsidR="00B6771F">
        <w:t xml:space="preserve">early on but progressed toward </w:t>
      </w:r>
      <w:r w:rsidR="006D11CA">
        <w:t>new-car buyers’ levels</w:t>
      </w:r>
      <w:r w:rsidR="00B6771F">
        <w:t xml:space="preserve"> over time</w:t>
      </w:r>
      <w:r w:rsidR="008656D7">
        <w:t xml:space="preserve"> (</w:t>
      </w:r>
      <w:r w:rsidR="00EC4F58">
        <w:t>Figure 12</w:t>
      </w:r>
      <w:r w:rsidR="008656D7">
        <w:t>)</w:t>
      </w:r>
      <w:r w:rsidR="00B6771F">
        <w:t xml:space="preserve">. </w:t>
      </w:r>
      <w:r w:rsidR="00B6771F" w:rsidRPr="00BC35F0">
        <w:t>In 2012, an all-time high of 8</w:t>
      </w:r>
      <w:r w:rsidR="00742940" w:rsidRPr="00BC35F0">
        <w:t>9</w:t>
      </w:r>
      <w:r w:rsidR="00B6771F" w:rsidRPr="00BC35F0">
        <w:t xml:space="preserve">% of CVRP participants </w:t>
      </w:r>
      <w:r w:rsidR="00742940" w:rsidRPr="00BC35F0">
        <w:t>were homeowners</w:t>
      </w:r>
      <w:r w:rsidR="00B6771F" w:rsidRPr="00BC35F0">
        <w:t>—</w:t>
      </w:r>
      <w:r w:rsidR="00B333AE" w:rsidRPr="00BC35F0">
        <w:t>26</w:t>
      </w:r>
      <w:r w:rsidR="00B6771F" w:rsidRPr="00BC35F0">
        <w:t xml:space="preserve"> percentage points</w:t>
      </w:r>
      <w:r w:rsidR="00B6771F">
        <w:t xml:space="preserve"> </w:t>
      </w:r>
      <w:r w:rsidR="00D85B23">
        <w:t xml:space="preserve">above </w:t>
      </w:r>
      <w:r w:rsidR="00B6771F">
        <w:t xml:space="preserve">the highest new-car buyer estimate. The proportion of CVRP participants </w:t>
      </w:r>
      <w:r w:rsidR="00B333AE">
        <w:t xml:space="preserve">that owned homes </w:t>
      </w:r>
      <w:r w:rsidR="00B6771F">
        <w:t xml:space="preserve">decreased </w:t>
      </w:r>
      <w:r w:rsidR="0051126B">
        <w:t>gradually over time</w:t>
      </w:r>
      <w:r w:rsidR="00B6771F">
        <w:t xml:space="preserve">. By 2022, participant </w:t>
      </w:r>
      <w:r w:rsidR="00E20090">
        <w:t xml:space="preserve">homeownership </w:t>
      </w:r>
      <w:r w:rsidR="00B6771F">
        <w:t xml:space="preserve">was within </w:t>
      </w:r>
      <w:r w:rsidR="00AC2052">
        <w:t xml:space="preserve">15 </w:t>
      </w:r>
      <w:r w:rsidR="00B6771F">
        <w:t xml:space="preserve">percentage points of new-car buyers. </w:t>
      </w:r>
      <w:r w:rsidR="0047190C">
        <w:t xml:space="preserve">Homeownership decreased to </w:t>
      </w:r>
      <w:r w:rsidR="009C5B47">
        <w:t>an all-time low (</w:t>
      </w:r>
      <w:r w:rsidR="0047190C">
        <w:t>71%</w:t>
      </w:r>
      <w:r w:rsidR="009C5B47">
        <w:t>)</w:t>
      </w:r>
      <w:r w:rsidR="0047190C">
        <w:t xml:space="preserve"> in 2023—within </w:t>
      </w:r>
      <w:r w:rsidR="00565760">
        <w:t xml:space="preserve">9 </w:t>
      </w:r>
      <w:r w:rsidR="0047190C">
        <w:t>per</w:t>
      </w:r>
      <w:r w:rsidR="009C5B47">
        <w:t xml:space="preserve">centage points of the 2022 new-car buyer estimate. </w:t>
      </w:r>
    </w:p>
    <w:p w14:paraId="5662E1BD" w14:textId="5453B6C7" w:rsidR="00172154" w:rsidRPr="00937C5A" w:rsidRDefault="00172154" w:rsidP="00172154">
      <w:pPr>
        <w:pStyle w:val="TableFigureNumber"/>
        <w:keepNext/>
        <w:rPr>
          <w:color w:val="0579BD"/>
        </w:rPr>
      </w:pPr>
      <w:bookmarkStart w:id="13" w:name="_Ref221092654"/>
      <w:r w:rsidRPr="00937C5A">
        <w:rPr>
          <w:color w:val="0579BD"/>
        </w:rPr>
        <w:t xml:space="preserve">Figure </w:t>
      </w:r>
      <w:r w:rsidRPr="00937C5A">
        <w:rPr>
          <w:color w:val="0579BD"/>
        </w:rPr>
        <w:fldChar w:fldCharType="begin"/>
      </w:r>
      <w:r w:rsidRPr="00937C5A">
        <w:rPr>
          <w:color w:val="0579BD"/>
        </w:rPr>
        <w:instrText>SEQ Figure \* ARABIC</w:instrText>
      </w:r>
      <w:r w:rsidRPr="00937C5A">
        <w:rPr>
          <w:color w:val="0579BD"/>
        </w:rPr>
        <w:fldChar w:fldCharType="separate"/>
      </w:r>
      <w:r w:rsidR="00170A3D" w:rsidRPr="00937C5A">
        <w:rPr>
          <w:noProof/>
          <w:color w:val="0579BD"/>
        </w:rPr>
        <w:t>12</w:t>
      </w:r>
      <w:r w:rsidRPr="00937C5A">
        <w:rPr>
          <w:color w:val="0579BD"/>
        </w:rPr>
        <w:fldChar w:fldCharType="end"/>
      </w:r>
      <w:bookmarkEnd w:id="13"/>
    </w:p>
    <w:p w14:paraId="2A7B01B4" w14:textId="5E64E2BE" w:rsidR="00172154" w:rsidRDefault="00172154" w:rsidP="1E8F74BC">
      <w:pPr>
        <w:pStyle w:val="paragraph"/>
        <w:keepNext/>
        <w:spacing w:before="0" w:beforeAutospacing="0" w:after="120" w:afterAutospacing="0"/>
        <w:textAlignment w:val="baseline"/>
        <w:rPr>
          <w:rFonts w:ascii="Calibri" w:eastAsiaTheme="majorEastAsia" w:hAnsi="Calibri" w:cs="Calibri"/>
          <w:b/>
          <w:bCs/>
          <w:sz w:val="26"/>
          <w:szCs w:val="26"/>
        </w:rPr>
      </w:pPr>
      <w:r w:rsidRPr="1E8F74BC">
        <w:rPr>
          <w:rFonts w:ascii="Calibri" w:eastAsiaTheme="majorEastAsia" w:hAnsi="Calibri" w:cs="Calibri"/>
          <w:b/>
          <w:bCs/>
          <w:sz w:val="26"/>
          <w:szCs w:val="26"/>
        </w:rPr>
        <w:t>CVRP and CA New</w:t>
      </w:r>
      <w:r w:rsidR="00945409">
        <w:rPr>
          <w:rFonts w:ascii="Calibri" w:eastAsiaTheme="majorEastAsia" w:hAnsi="Calibri" w:cs="Calibri"/>
          <w:b/>
          <w:bCs/>
          <w:sz w:val="26"/>
          <w:szCs w:val="26"/>
        </w:rPr>
        <w:t>-</w:t>
      </w:r>
      <w:r w:rsidRPr="1E8F74BC">
        <w:rPr>
          <w:rFonts w:ascii="Calibri" w:eastAsiaTheme="majorEastAsia" w:hAnsi="Calibri" w:cs="Calibri"/>
          <w:b/>
          <w:bCs/>
          <w:sz w:val="26"/>
          <w:szCs w:val="26"/>
        </w:rPr>
        <w:t xml:space="preserve">Car Buyer </w:t>
      </w:r>
      <w:r w:rsidR="00E31D89" w:rsidRPr="1E8F74BC">
        <w:rPr>
          <w:rFonts w:ascii="Calibri" w:eastAsiaTheme="majorEastAsia" w:hAnsi="Calibri" w:cs="Calibri"/>
          <w:b/>
          <w:bCs/>
          <w:sz w:val="26"/>
          <w:szCs w:val="26"/>
        </w:rPr>
        <w:t>Home Ownership</w:t>
      </w:r>
      <w:r w:rsidR="00EC33D8">
        <w:rPr>
          <w:rFonts w:ascii="Calibri" w:eastAsiaTheme="majorEastAsia" w:hAnsi="Calibri" w:cs="Calibri"/>
          <w:b/>
          <w:bCs/>
          <w:sz w:val="26"/>
          <w:szCs w:val="26"/>
        </w:rPr>
        <w:t xml:space="preserve"> (</w:t>
      </w:r>
      <w:r w:rsidR="003F31E1">
        <w:rPr>
          <w:rFonts w:ascii="Calibri" w:eastAsiaTheme="majorEastAsia" w:hAnsi="Calibri" w:cs="Calibri"/>
          <w:b/>
          <w:bCs/>
          <w:sz w:val="26"/>
          <w:szCs w:val="26"/>
        </w:rPr>
        <w:t>O</w:t>
      </w:r>
      <w:r w:rsidR="00EC33D8" w:rsidRPr="00EC33D8">
        <w:rPr>
          <w:rFonts w:ascii="Calibri" w:eastAsiaTheme="majorEastAsia" w:hAnsi="Calibri" w:cs="Calibri"/>
          <w:b/>
          <w:bCs/>
          <w:sz w:val="26"/>
          <w:szCs w:val="26"/>
        </w:rPr>
        <w:t>wns residence</w:t>
      </w:r>
      <w:r w:rsidR="00EC33D8">
        <w:rPr>
          <w:rFonts w:ascii="Calibri" w:eastAsiaTheme="majorEastAsia" w:hAnsi="Calibri" w:cs="Calibri"/>
          <w:b/>
          <w:bCs/>
          <w:sz w:val="26"/>
          <w:szCs w:val="26"/>
        </w:rPr>
        <w:t>)</w:t>
      </w:r>
    </w:p>
    <w:p w14:paraId="22F36CED" w14:textId="02A81E5D" w:rsidR="0038071A" w:rsidRDefault="006301D3" w:rsidP="00B6771F">
      <w:pPr>
        <w:pStyle w:val="TableFigureNumber"/>
      </w:pPr>
      <w:r>
        <w:rPr>
          <w:noProof/>
        </w:rPr>
        <w:drawing>
          <wp:inline distT="0" distB="0" distL="0" distR="0" wp14:anchorId="06A17CAD" wp14:editId="73C77279">
            <wp:extent cx="6492240" cy="3216988"/>
            <wp:effectExtent l="0" t="0" r="3810" b="2540"/>
            <wp:docPr id="722202340" name="Picture 1" descr="Line chart displaying the weighted percent of rebates for participants that own their residence by year of purchase from CVRP Survey, CA Census, and CA New Vehicle Bu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202340" name="Picture 1" descr="Line chart displaying the weighted percent of rebates for participants that own their residence by year of purchase from CVRP Survey, CA Census, and CA New Vehicle Buyers."/>
                    <pic:cNvPicPr/>
                  </pic:nvPicPr>
                  <pic:blipFill>
                    <a:blip r:embed="rId26">
                      <a:extLst>
                        <a:ext uri="{28A0092B-C50C-407E-A947-70E740481C1C}">
                          <a14:useLocalDpi xmlns:a14="http://schemas.microsoft.com/office/drawing/2010/main" val="0"/>
                        </a:ext>
                      </a:extLst>
                    </a:blip>
                    <a:stretch>
                      <a:fillRect/>
                    </a:stretch>
                  </pic:blipFill>
                  <pic:spPr>
                    <a:xfrm>
                      <a:off x="0" y="0"/>
                      <a:ext cx="6492240" cy="3216988"/>
                    </a:xfrm>
                    <a:prstGeom prst="rect">
                      <a:avLst/>
                    </a:prstGeom>
                  </pic:spPr>
                </pic:pic>
              </a:graphicData>
            </a:graphic>
          </wp:inline>
        </w:drawing>
      </w:r>
      <w:r w:rsidR="00162DFD" w:rsidRPr="00162DFD">
        <w:t xml:space="preserve"> </w:t>
      </w:r>
    </w:p>
    <w:p w14:paraId="7E7C1BAA" w14:textId="7B9AABFE" w:rsidR="003F6EE6" w:rsidRPr="003F6EE6" w:rsidRDefault="00A74688" w:rsidP="003F6EE6">
      <w:pPr>
        <w:pStyle w:val="NoSpacing"/>
        <w:rPr>
          <w:sz w:val="18"/>
          <w:szCs w:val="18"/>
        </w:rPr>
      </w:pPr>
      <w:r w:rsidRPr="00B114A2">
        <w:rPr>
          <w:sz w:val="18"/>
          <w:szCs w:val="18"/>
        </w:rPr>
        <w:t xml:space="preserve">Note: </w:t>
      </w:r>
      <w:r w:rsidR="00BA0B63" w:rsidRPr="00B114A2">
        <w:rPr>
          <w:sz w:val="18"/>
          <w:szCs w:val="18"/>
        </w:rPr>
        <w:t>H</w:t>
      </w:r>
      <w:r w:rsidR="00CA4CA4" w:rsidRPr="00B114A2">
        <w:rPr>
          <w:sz w:val="18"/>
          <w:szCs w:val="18"/>
        </w:rPr>
        <w:t xml:space="preserve">ome ownership </w:t>
      </w:r>
      <w:r w:rsidRPr="00B114A2">
        <w:rPr>
          <w:sz w:val="18"/>
          <w:szCs w:val="18"/>
        </w:rPr>
        <w:t xml:space="preserve">data </w:t>
      </w:r>
      <w:r w:rsidR="00CA4CA4" w:rsidRPr="00B114A2">
        <w:rPr>
          <w:sz w:val="18"/>
          <w:szCs w:val="18"/>
        </w:rPr>
        <w:t xml:space="preserve">not </w:t>
      </w:r>
      <w:r w:rsidR="00C81091" w:rsidRPr="00B114A2">
        <w:rPr>
          <w:sz w:val="18"/>
          <w:szCs w:val="18"/>
        </w:rPr>
        <w:t xml:space="preserve">available for New Vehicle Buyers </w:t>
      </w:r>
      <w:r w:rsidR="00CA4CA4" w:rsidRPr="00B114A2">
        <w:rPr>
          <w:sz w:val="18"/>
          <w:szCs w:val="18"/>
        </w:rPr>
        <w:t>in 2019.</w:t>
      </w:r>
    </w:p>
    <w:p w14:paraId="0B65B88B" w14:textId="2DFA8920" w:rsidR="004D064B" w:rsidRDefault="00A072C7" w:rsidP="000E45BA">
      <w:pPr>
        <w:rPr>
          <w:noProof/>
        </w:rPr>
      </w:pPr>
      <w:r>
        <w:rPr>
          <w:noProof/>
        </w:rPr>
        <w:t xml:space="preserve">The proportion of California new-car buyers identifying as </w:t>
      </w:r>
      <w:r w:rsidR="00972FA0">
        <w:rPr>
          <w:noProof/>
        </w:rPr>
        <w:t xml:space="preserve">solely (non-Hispanic) </w:t>
      </w:r>
      <w:r>
        <w:rPr>
          <w:noProof/>
        </w:rPr>
        <w:t xml:space="preserve">white/Caucasian is estimated to range between 44% and 51%. </w:t>
      </w:r>
      <w:r w:rsidR="000E45BA">
        <w:rPr>
          <w:noProof/>
        </w:rPr>
        <w:t xml:space="preserve">CVRP Consumer Survey data indicate that the </w:t>
      </w:r>
      <w:r w:rsidR="009E4BBD">
        <w:rPr>
          <w:noProof/>
        </w:rPr>
        <w:t xml:space="preserve">identification of solely </w:t>
      </w:r>
      <w:r w:rsidR="002D2DBB">
        <w:rPr>
          <w:noProof/>
        </w:rPr>
        <w:t xml:space="preserve">white/Caucasian </w:t>
      </w:r>
      <w:r w:rsidR="00623389">
        <w:rPr>
          <w:noProof/>
        </w:rPr>
        <w:t xml:space="preserve">among </w:t>
      </w:r>
      <w:r w:rsidR="000E45BA">
        <w:rPr>
          <w:noProof/>
        </w:rPr>
        <w:t>CVRP participants began high</w:t>
      </w:r>
      <w:r w:rsidR="00D44DAC">
        <w:rPr>
          <w:noProof/>
        </w:rPr>
        <w:t>er</w:t>
      </w:r>
      <w:r w:rsidR="000E45BA">
        <w:rPr>
          <w:noProof/>
        </w:rPr>
        <w:t xml:space="preserve"> but steadily progressed toward </w:t>
      </w:r>
      <w:r w:rsidR="00623389">
        <w:rPr>
          <w:noProof/>
        </w:rPr>
        <w:t xml:space="preserve">and then beyond </w:t>
      </w:r>
      <w:r w:rsidR="000E45BA">
        <w:rPr>
          <w:noProof/>
        </w:rPr>
        <w:t>mainstream new</w:t>
      </w:r>
      <w:r w:rsidR="00630EFF">
        <w:rPr>
          <w:noProof/>
        </w:rPr>
        <w:t>-</w:t>
      </w:r>
      <w:r w:rsidR="000E45BA">
        <w:rPr>
          <w:noProof/>
        </w:rPr>
        <w:t>car buyers over time</w:t>
      </w:r>
      <w:r w:rsidR="008656D7">
        <w:rPr>
          <w:noProof/>
        </w:rPr>
        <w:t xml:space="preserve"> (</w:t>
      </w:r>
      <w:r w:rsidR="00EC4F58">
        <w:rPr>
          <w:noProof/>
        </w:rPr>
        <w:t>Figure 13</w:t>
      </w:r>
      <w:r w:rsidR="008656D7">
        <w:rPr>
          <w:noProof/>
        </w:rPr>
        <w:t>)</w:t>
      </w:r>
      <w:r w:rsidR="000E45BA">
        <w:rPr>
          <w:noProof/>
        </w:rPr>
        <w:t xml:space="preserve">. In 2012, an all-time high of </w:t>
      </w:r>
      <w:r w:rsidR="00D06056">
        <w:rPr>
          <w:noProof/>
        </w:rPr>
        <w:t>70</w:t>
      </w:r>
      <w:r w:rsidR="000E45BA">
        <w:rPr>
          <w:noProof/>
        </w:rPr>
        <w:t xml:space="preserve">% of CVRP participants </w:t>
      </w:r>
      <w:r w:rsidR="00D06056">
        <w:rPr>
          <w:noProof/>
        </w:rPr>
        <w:t>identified as solely white/Caucasian</w:t>
      </w:r>
      <w:r w:rsidR="000E45BA">
        <w:rPr>
          <w:noProof/>
        </w:rPr>
        <w:t>—</w:t>
      </w:r>
      <w:r w:rsidR="00A461D1">
        <w:rPr>
          <w:noProof/>
        </w:rPr>
        <w:t>19</w:t>
      </w:r>
      <w:r w:rsidR="000E45BA">
        <w:rPr>
          <w:noProof/>
        </w:rPr>
        <w:t xml:space="preserve"> percentage points higher than the highest new-car buyer estimate. </w:t>
      </w:r>
      <w:r w:rsidR="00D229DC">
        <w:t xml:space="preserve">The CVRP application data </w:t>
      </w:r>
      <w:r w:rsidR="00D85032">
        <w:t>shows</w:t>
      </w:r>
      <w:r w:rsidR="00D229DC">
        <w:t xml:space="preserve"> </w:t>
      </w:r>
      <w:r w:rsidR="009F5110">
        <w:t xml:space="preserve">5–10 </w:t>
      </w:r>
      <w:r w:rsidR="0078790C">
        <w:t xml:space="preserve">percentage point </w:t>
      </w:r>
      <w:r w:rsidR="00D229DC">
        <w:t xml:space="preserve">lower levels of </w:t>
      </w:r>
      <w:r w:rsidR="00442A44">
        <w:t>white/Caucasian participation</w:t>
      </w:r>
      <w:r w:rsidR="00D229DC">
        <w:t>.</w:t>
      </w:r>
      <w:r w:rsidR="00D229DC" w:rsidRPr="00901690">
        <w:rPr>
          <w:noProof/>
        </w:rPr>
        <w:t xml:space="preserve"> </w:t>
      </w:r>
      <w:r w:rsidR="000E45BA">
        <w:rPr>
          <w:noProof/>
        </w:rPr>
        <w:t>By 201</w:t>
      </w:r>
      <w:r w:rsidR="0015416C">
        <w:rPr>
          <w:noProof/>
        </w:rPr>
        <w:t>8</w:t>
      </w:r>
      <w:r w:rsidR="000E45BA">
        <w:rPr>
          <w:noProof/>
        </w:rPr>
        <w:t xml:space="preserve">, </w:t>
      </w:r>
      <w:r w:rsidR="00D23D4A">
        <w:rPr>
          <w:noProof/>
        </w:rPr>
        <w:t xml:space="preserve">the survey and application results straddled </w:t>
      </w:r>
      <w:r w:rsidR="00704E2D">
        <w:rPr>
          <w:noProof/>
        </w:rPr>
        <w:t xml:space="preserve">new-car buyers and by 2022 solely white/Caucasian identification </w:t>
      </w:r>
      <w:r w:rsidR="006253A0">
        <w:rPr>
          <w:noProof/>
        </w:rPr>
        <w:t xml:space="preserve">among CVRP participants was </w:t>
      </w:r>
      <w:r w:rsidR="007B3945">
        <w:rPr>
          <w:noProof/>
        </w:rPr>
        <w:t>12</w:t>
      </w:r>
      <w:r w:rsidR="00704E2D">
        <w:rPr>
          <w:noProof/>
        </w:rPr>
        <w:t xml:space="preserve"> percentage points lower</w:t>
      </w:r>
      <w:r w:rsidR="0094140D">
        <w:rPr>
          <w:noProof/>
        </w:rPr>
        <w:t xml:space="preserve"> </w:t>
      </w:r>
      <w:r w:rsidR="006253A0">
        <w:rPr>
          <w:noProof/>
        </w:rPr>
        <w:t>than new-car buyers</w:t>
      </w:r>
      <w:r w:rsidR="00704E2D">
        <w:rPr>
          <w:noProof/>
        </w:rPr>
        <w:t xml:space="preserve">. </w:t>
      </w:r>
      <w:r w:rsidR="000E45BA">
        <w:rPr>
          <w:noProof/>
        </w:rPr>
        <w:t xml:space="preserve">By the end of the program in 2023, </w:t>
      </w:r>
      <w:r w:rsidR="008C62E9">
        <w:rPr>
          <w:noProof/>
        </w:rPr>
        <w:t>th</w:t>
      </w:r>
      <w:r w:rsidR="00711A86">
        <w:rPr>
          <w:noProof/>
        </w:rPr>
        <w:t>e program</w:t>
      </w:r>
      <w:r w:rsidR="008C62E9">
        <w:rPr>
          <w:noProof/>
        </w:rPr>
        <w:t xml:space="preserve"> proportion fell even further to 2</w:t>
      </w:r>
      <w:r w:rsidR="00D96A96">
        <w:rPr>
          <w:noProof/>
        </w:rPr>
        <w:t>4</w:t>
      </w:r>
      <w:r w:rsidR="008C62E9">
        <w:rPr>
          <w:noProof/>
        </w:rPr>
        <w:t>%</w:t>
      </w:r>
      <w:r w:rsidR="00B479D0">
        <w:rPr>
          <w:noProof/>
        </w:rPr>
        <w:t>–32%</w:t>
      </w:r>
      <w:r w:rsidR="00630EFF">
        <w:rPr>
          <w:noProof/>
        </w:rPr>
        <w:t xml:space="preserve">, </w:t>
      </w:r>
      <w:r w:rsidR="00B479D0">
        <w:rPr>
          <w:noProof/>
        </w:rPr>
        <w:t xml:space="preserve">up to </w:t>
      </w:r>
      <w:r w:rsidR="00D96A96">
        <w:rPr>
          <w:noProof/>
        </w:rPr>
        <w:t>20</w:t>
      </w:r>
      <w:r w:rsidR="00B479D0">
        <w:rPr>
          <w:noProof/>
        </w:rPr>
        <w:t xml:space="preserve"> percentage points </w:t>
      </w:r>
      <w:r w:rsidR="00B479D0" w:rsidRPr="00CA3157">
        <w:rPr>
          <w:i/>
          <w:iCs/>
          <w:noProof/>
        </w:rPr>
        <w:t>lower</w:t>
      </w:r>
      <w:r w:rsidR="00B479D0">
        <w:rPr>
          <w:noProof/>
        </w:rPr>
        <w:t xml:space="preserve"> than </w:t>
      </w:r>
      <w:r w:rsidR="00DE75EB">
        <w:rPr>
          <w:noProof/>
        </w:rPr>
        <w:t xml:space="preserve">the </w:t>
      </w:r>
      <w:r w:rsidR="0094176E">
        <w:rPr>
          <w:noProof/>
        </w:rPr>
        <w:t>latest</w:t>
      </w:r>
      <w:r w:rsidR="00BD574D">
        <w:rPr>
          <w:noProof/>
        </w:rPr>
        <w:t xml:space="preserve"> </w:t>
      </w:r>
      <w:r w:rsidR="00B479D0">
        <w:rPr>
          <w:noProof/>
        </w:rPr>
        <w:t>new-car buyer</w:t>
      </w:r>
      <w:r w:rsidR="0094176E">
        <w:rPr>
          <w:noProof/>
        </w:rPr>
        <w:t xml:space="preserve"> estimate</w:t>
      </w:r>
      <w:r w:rsidR="00B479D0">
        <w:rPr>
          <w:noProof/>
        </w:rPr>
        <w:t>.</w:t>
      </w:r>
      <w:r w:rsidR="008C62E9">
        <w:rPr>
          <w:noProof/>
        </w:rPr>
        <w:t xml:space="preserve"> </w:t>
      </w:r>
      <w:r w:rsidR="00CA3157">
        <w:rPr>
          <w:noProof/>
        </w:rPr>
        <w:t xml:space="preserve">From 2012 through the end of the program, solely white/Caucasian </w:t>
      </w:r>
      <w:r w:rsidR="004D064B">
        <w:rPr>
          <w:noProof/>
        </w:rPr>
        <w:t>identifica</w:t>
      </w:r>
      <w:r w:rsidR="001E3584">
        <w:rPr>
          <w:noProof/>
        </w:rPr>
        <w:t>t</w:t>
      </w:r>
      <w:r w:rsidR="004D064B">
        <w:rPr>
          <w:noProof/>
        </w:rPr>
        <w:t xml:space="preserve">ion had decreased drastically from </w:t>
      </w:r>
      <w:r w:rsidR="001C15A8">
        <w:rPr>
          <w:noProof/>
        </w:rPr>
        <w:t>70% to 2</w:t>
      </w:r>
      <w:r w:rsidR="00DA4997">
        <w:rPr>
          <w:noProof/>
        </w:rPr>
        <w:t>4</w:t>
      </w:r>
      <w:r w:rsidR="00630EFF">
        <w:rPr>
          <w:noProof/>
        </w:rPr>
        <w:t>%</w:t>
      </w:r>
      <w:r w:rsidR="001C15A8">
        <w:rPr>
          <w:noProof/>
        </w:rPr>
        <w:t>–32%.</w:t>
      </w:r>
    </w:p>
    <w:p w14:paraId="0D7E5501" w14:textId="234D017E" w:rsidR="0038071A" w:rsidRPr="00937C5A" w:rsidRDefault="0038071A" w:rsidP="0038071A">
      <w:pPr>
        <w:pStyle w:val="TableFigureNumber"/>
        <w:keepNext/>
        <w:rPr>
          <w:color w:val="0579BD"/>
        </w:rPr>
      </w:pPr>
      <w:bookmarkStart w:id="14" w:name="_Ref221092672"/>
      <w:r w:rsidRPr="00937C5A">
        <w:rPr>
          <w:color w:val="0579BD"/>
        </w:rPr>
        <w:lastRenderedPageBreak/>
        <w:t xml:space="preserve">Figure </w:t>
      </w:r>
      <w:r w:rsidRPr="00937C5A">
        <w:rPr>
          <w:color w:val="0579BD"/>
        </w:rPr>
        <w:fldChar w:fldCharType="begin"/>
      </w:r>
      <w:r w:rsidRPr="00937C5A">
        <w:rPr>
          <w:color w:val="0579BD"/>
        </w:rPr>
        <w:instrText>SEQ Figure \* ARABIC</w:instrText>
      </w:r>
      <w:r w:rsidRPr="00937C5A">
        <w:rPr>
          <w:color w:val="0579BD"/>
        </w:rPr>
        <w:fldChar w:fldCharType="separate"/>
      </w:r>
      <w:r w:rsidR="00170A3D" w:rsidRPr="00937C5A">
        <w:rPr>
          <w:noProof/>
          <w:color w:val="0579BD"/>
        </w:rPr>
        <w:t>13</w:t>
      </w:r>
      <w:r w:rsidRPr="00937C5A">
        <w:rPr>
          <w:color w:val="0579BD"/>
        </w:rPr>
        <w:fldChar w:fldCharType="end"/>
      </w:r>
      <w:bookmarkEnd w:id="14"/>
    </w:p>
    <w:p w14:paraId="0C13D809" w14:textId="2F822A4D" w:rsidR="00140798" w:rsidRDefault="0038071A" w:rsidP="008B1D37">
      <w:pPr>
        <w:pStyle w:val="paragraph"/>
        <w:keepNext/>
        <w:spacing w:before="0" w:beforeAutospacing="0" w:after="120" w:afterAutospacing="0"/>
        <w:textAlignment w:val="baseline"/>
        <w:rPr>
          <w:rFonts w:ascii="Calibri" w:eastAsiaTheme="majorEastAsia" w:hAnsi="Calibri" w:cs="Calibri"/>
          <w:b/>
          <w:sz w:val="26"/>
        </w:rPr>
      </w:pPr>
      <w:r>
        <w:rPr>
          <w:rFonts w:ascii="Calibri" w:eastAsiaTheme="majorEastAsia" w:hAnsi="Calibri" w:cs="Calibri"/>
          <w:b/>
          <w:sz w:val="26"/>
        </w:rPr>
        <w:t>CVRP and CA New Car Buyer Race/Ethnicity</w:t>
      </w:r>
      <w:r w:rsidR="006C3559">
        <w:rPr>
          <w:rFonts w:ascii="Calibri" w:eastAsiaTheme="majorEastAsia" w:hAnsi="Calibri" w:cs="Calibri"/>
          <w:b/>
          <w:sz w:val="26"/>
        </w:rPr>
        <w:t xml:space="preserve"> (</w:t>
      </w:r>
      <w:r w:rsidR="003F31E1">
        <w:rPr>
          <w:rFonts w:ascii="Calibri" w:eastAsiaTheme="majorEastAsia" w:hAnsi="Calibri" w:cs="Calibri"/>
          <w:b/>
          <w:sz w:val="26"/>
        </w:rPr>
        <w:t>S</w:t>
      </w:r>
      <w:r w:rsidR="006C3559" w:rsidRPr="006C3559">
        <w:rPr>
          <w:rFonts w:ascii="Calibri" w:eastAsiaTheme="majorEastAsia" w:hAnsi="Calibri" w:cs="Calibri"/>
          <w:b/>
          <w:sz w:val="26"/>
        </w:rPr>
        <w:t>olely white/Caucasian</w:t>
      </w:r>
      <w:r w:rsidR="006C3559">
        <w:rPr>
          <w:rFonts w:ascii="Calibri" w:eastAsiaTheme="majorEastAsia" w:hAnsi="Calibri" w:cs="Calibri"/>
          <w:b/>
          <w:sz w:val="26"/>
        </w:rPr>
        <w:t>)</w:t>
      </w:r>
    </w:p>
    <w:p w14:paraId="70A00AB8" w14:textId="62AC679B" w:rsidR="005C0B7B" w:rsidRPr="008B1D37" w:rsidRDefault="00C35A57" w:rsidP="008B1D37">
      <w:pPr>
        <w:pStyle w:val="paragraph"/>
        <w:keepNext/>
        <w:spacing w:before="0" w:beforeAutospacing="0" w:after="120" w:afterAutospacing="0"/>
        <w:textAlignment w:val="baseline"/>
        <w:rPr>
          <w:rFonts w:ascii="Calibri" w:eastAsiaTheme="majorEastAsia" w:hAnsi="Calibri" w:cs="Calibri"/>
          <w:b/>
          <w:sz w:val="26"/>
        </w:rPr>
      </w:pPr>
      <w:r>
        <w:rPr>
          <w:noProof/>
        </w:rPr>
        <w:drawing>
          <wp:inline distT="0" distB="0" distL="0" distR="0" wp14:anchorId="44A1F5C0" wp14:editId="7AFA95AD">
            <wp:extent cx="6492240" cy="2823845"/>
            <wp:effectExtent l="0" t="0" r="3810" b="0"/>
            <wp:docPr id="2127990984" name="Picture 1" descr="Line chart displaying the weighted percent of rebates for participants that identify as solely white by year of purchase from CVRP Survey, CVRP Applications, CA Census, and CA New Vehicle Bu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990984" name="Picture 1" descr="Line chart displaying the weighted percent of rebates for participants that identify as solely white by year of purchase from CVRP Survey, CVRP Applications, CA Census, and CA New Vehicle Buyers."/>
                    <pic:cNvPicPr/>
                  </pic:nvPicPr>
                  <pic:blipFill>
                    <a:blip r:embed="rId27"/>
                    <a:stretch>
                      <a:fillRect/>
                    </a:stretch>
                  </pic:blipFill>
                  <pic:spPr>
                    <a:xfrm>
                      <a:off x="0" y="0"/>
                      <a:ext cx="6492240" cy="2823845"/>
                    </a:xfrm>
                    <a:prstGeom prst="rect">
                      <a:avLst/>
                    </a:prstGeom>
                  </pic:spPr>
                </pic:pic>
              </a:graphicData>
            </a:graphic>
          </wp:inline>
        </w:drawing>
      </w:r>
    </w:p>
    <w:p w14:paraId="32E4C5C0" w14:textId="4B1783D6" w:rsidR="00C93C8D" w:rsidRPr="00937C5A" w:rsidRDefault="00FD12AD" w:rsidP="009A045E">
      <w:pPr>
        <w:pStyle w:val="Heading2"/>
        <w:rPr>
          <w:rFonts w:asciiTheme="minorHAnsi" w:hAnsiTheme="minorHAnsi" w:cstheme="minorHAnsi"/>
          <w:color w:val="677883"/>
          <w:sz w:val="22"/>
          <w:szCs w:val="22"/>
        </w:rPr>
      </w:pPr>
      <w:bookmarkStart w:id="15" w:name="_Toc225776889"/>
      <w:r w:rsidRPr="00937C5A">
        <w:rPr>
          <w:color w:val="677883"/>
        </w:rPr>
        <w:t>What was the effect of equity-related program elements &amp; what</w:t>
      </w:r>
      <w:r w:rsidR="00155F6E" w:rsidRPr="00937C5A">
        <w:rPr>
          <w:color w:val="677883"/>
        </w:rPr>
        <w:t xml:space="preserve"> i</w:t>
      </w:r>
      <w:r w:rsidRPr="00937C5A">
        <w:rPr>
          <w:color w:val="677883"/>
        </w:rPr>
        <w:t>s the road ahead?</w:t>
      </w:r>
      <w:bookmarkEnd w:id="15"/>
    </w:p>
    <w:p w14:paraId="5B1B76A1" w14:textId="7A518ACD" w:rsidR="00A53ED3" w:rsidRDefault="00D50439" w:rsidP="009A045E">
      <w:pPr>
        <w:pStyle w:val="paragraph"/>
        <w:spacing w:before="160" w:beforeAutospacing="0" w:after="120" w:afterAutospacing="0" w:line="264" w:lineRule="auto"/>
        <w:textAlignment w:val="baseline"/>
        <w:rPr>
          <w:rFonts w:asciiTheme="minorHAnsi" w:hAnsiTheme="minorHAnsi" w:cstheme="minorHAnsi"/>
          <w:sz w:val="22"/>
          <w:szCs w:val="22"/>
        </w:rPr>
      </w:pPr>
      <w:r>
        <w:rPr>
          <w:rFonts w:asciiTheme="minorHAnsi" w:hAnsiTheme="minorHAnsi" w:cstheme="minorHAnsi"/>
          <w:sz w:val="22"/>
          <w:szCs w:val="22"/>
        </w:rPr>
        <w:t>CVRP p</w:t>
      </w:r>
      <w:r w:rsidR="0031511E">
        <w:rPr>
          <w:rFonts w:asciiTheme="minorHAnsi" w:hAnsiTheme="minorHAnsi" w:cstheme="minorHAnsi"/>
          <w:sz w:val="22"/>
          <w:szCs w:val="22"/>
        </w:rPr>
        <w:t xml:space="preserve">rogram design was </w:t>
      </w:r>
      <w:r w:rsidR="002C5B32">
        <w:rPr>
          <w:rFonts w:asciiTheme="minorHAnsi" w:hAnsiTheme="minorHAnsi" w:cstheme="minorHAnsi"/>
          <w:sz w:val="22"/>
          <w:szCs w:val="22"/>
        </w:rPr>
        <w:t xml:space="preserve">changed </w:t>
      </w:r>
      <w:r w:rsidR="0031511E">
        <w:rPr>
          <w:rFonts w:asciiTheme="minorHAnsi" w:hAnsiTheme="minorHAnsi" w:cstheme="minorHAnsi"/>
          <w:sz w:val="22"/>
          <w:szCs w:val="22"/>
        </w:rPr>
        <w:t xml:space="preserve">over </w:t>
      </w:r>
      <w:r>
        <w:rPr>
          <w:rFonts w:asciiTheme="minorHAnsi" w:hAnsiTheme="minorHAnsi" w:cstheme="minorHAnsi"/>
          <w:sz w:val="22"/>
          <w:szCs w:val="22"/>
        </w:rPr>
        <w:t xml:space="preserve">time </w:t>
      </w:r>
      <w:r w:rsidR="00F35E86">
        <w:rPr>
          <w:rFonts w:asciiTheme="minorHAnsi" w:hAnsiTheme="minorHAnsi" w:cstheme="minorHAnsi"/>
          <w:sz w:val="22"/>
          <w:szCs w:val="22"/>
        </w:rPr>
        <w:t xml:space="preserve">(Table 1) </w:t>
      </w:r>
      <w:r w:rsidR="002C5B32">
        <w:rPr>
          <w:rFonts w:asciiTheme="minorHAnsi" w:hAnsiTheme="minorHAnsi" w:cstheme="minorHAnsi"/>
          <w:sz w:val="22"/>
          <w:szCs w:val="22"/>
        </w:rPr>
        <w:t xml:space="preserve">to reflect evolving program goals. </w:t>
      </w:r>
      <w:r w:rsidR="00645E61">
        <w:rPr>
          <w:rFonts w:asciiTheme="minorHAnsi" w:hAnsiTheme="minorHAnsi" w:cstheme="minorHAnsi"/>
          <w:sz w:val="22"/>
          <w:szCs w:val="22"/>
        </w:rPr>
        <w:t xml:space="preserve">These increasingly </w:t>
      </w:r>
      <w:r w:rsidR="00C11D57">
        <w:rPr>
          <w:rFonts w:asciiTheme="minorHAnsi" w:hAnsiTheme="minorHAnsi" w:cstheme="minorHAnsi"/>
          <w:sz w:val="22"/>
          <w:szCs w:val="22"/>
        </w:rPr>
        <w:t>aimed to direct rebate funding toward priority populations</w:t>
      </w:r>
      <w:r w:rsidR="00E601E8">
        <w:rPr>
          <w:rFonts w:asciiTheme="minorHAnsi" w:hAnsiTheme="minorHAnsi" w:cstheme="minorHAnsi"/>
          <w:sz w:val="22"/>
          <w:szCs w:val="22"/>
        </w:rPr>
        <w:t xml:space="preserve"> and included </w:t>
      </w:r>
      <w:r w:rsidR="00872406">
        <w:rPr>
          <w:rFonts w:asciiTheme="minorHAnsi" w:hAnsiTheme="minorHAnsi" w:cstheme="minorHAnsi"/>
          <w:sz w:val="22"/>
          <w:szCs w:val="22"/>
        </w:rPr>
        <w:t xml:space="preserve">elements such as </w:t>
      </w:r>
      <w:r w:rsidR="00E601E8" w:rsidRPr="003403F4">
        <w:rPr>
          <w:rFonts w:asciiTheme="minorHAnsi" w:hAnsiTheme="minorHAnsi" w:cstheme="minorHAnsi"/>
          <w:sz w:val="22"/>
          <w:szCs w:val="22"/>
        </w:rPr>
        <w:t>limiting consumer eligibility based on income</w:t>
      </w:r>
      <w:r w:rsidR="00E601E8">
        <w:rPr>
          <w:rFonts w:asciiTheme="minorHAnsi" w:hAnsiTheme="minorHAnsi" w:cstheme="minorHAnsi"/>
          <w:sz w:val="22"/>
          <w:szCs w:val="22"/>
        </w:rPr>
        <w:t>,</w:t>
      </w:r>
      <w:r w:rsidR="00A57994">
        <w:rPr>
          <w:rFonts w:asciiTheme="minorHAnsi" w:hAnsiTheme="minorHAnsi" w:cstheme="minorHAnsi"/>
          <w:sz w:val="22"/>
          <w:szCs w:val="22"/>
        </w:rPr>
        <w:t xml:space="preserve"> providing an Increased Rebate to </w:t>
      </w:r>
      <w:r w:rsidR="00422A2F" w:rsidRPr="00422A2F">
        <w:rPr>
          <w:rFonts w:asciiTheme="minorHAnsi" w:hAnsiTheme="minorHAnsi" w:cstheme="minorHAnsi"/>
          <w:sz w:val="22"/>
          <w:szCs w:val="22"/>
        </w:rPr>
        <w:t>low- to moderate-income consumers</w:t>
      </w:r>
      <w:r w:rsidR="00A133F8">
        <w:rPr>
          <w:rFonts w:asciiTheme="minorHAnsi" w:hAnsiTheme="minorHAnsi" w:cstheme="minorHAnsi"/>
          <w:sz w:val="22"/>
          <w:szCs w:val="22"/>
        </w:rPr>
        <w:t xml:space="preserve">, </w:t>
      </w:r>
      <w:r w:rsidR="00A133F8" w:rsidRPr="00440C0E">
        <w:rPr>
          <w:rFonts w:asciiTheme="minorHAnsi" w:hAnsiTheme="minorHAnsi" w:cstheme="minorHAnsi"/>
          <w:sz w:val="22"/>
          <w:szCs w:val="22"/>
        </w:rPr>
        <w:t xml:space="preserve">and </w:t>
      </w:r>
      <w:r w:rsidR="001D0EA1">
        <w:rPr>
          <w:rFonts w:asciiTheme="minorHAnsi" w:hAnsiTheme="minorHAnsi" w:cstheme="minorHAnsi"/>
          <w:sz w:val="22"/>
          <w:szCs w:val="22"/>
        </w:rPr>
        <w:t xml:space="preserve">both </w:t>
      </w:r>
      <w:r w:rsidR="00A133F8" w:rsidRPr="00440C0E">
        <w:rPr>
          <w:rFonts w:asciiTheme="minorHAnsi" w:hAnsiTheme="minorHAnsi" w:cstheme="minorHAnsi"/>
          <w:sz w:val="22"/>
          <w:szCs w:val="22"/>
        </w:rPr>
        <w:t xml:space="preserve">conducting additional outreach </w:t>
      </w:r>
      <w:r w:rsidR="001D0EA1">
        <w:rPr>
          <w:rFonts w:asciiTheme="minorHAnsi" w:hAnsiTheme="minorHAnsi" w:cstheme="minorHAnsi"/>
          <w:sz w:val="22"/>
          <w:szCs w:val="22"/>
        </w:rPr>
        <w:t xml:space="preserve">to </w:t>
      </w:r>
      <w:r w:rsidR="00A133F8" w:rsidRPr="00440C0E">
        <w:rPr>
          <w:rFonts w:asciiTheme="minorHAnsi" w:hAnsiTheme="minorHAnsi" w:cstheme="minorHAnsi"/>
          <w:sz w:val="22"/>
          <w:szCs w:val="22"/>
        </w:rPr>
        <w:t>and prioritizing incentive payments to low-income consumers</w:t>
      </w:r>
      <w:r w:rsidR="00C11D57">
        <w:rPr>
          <w:rFonts w:asciiTheme="minorHAnsi" w:hAnsiTheme="minorHAnsi" w:cstheme="minorHAnsi"/>
          <w:sz w:val="22"/>
          <w:szCs w:val="22"/>
        </w:rPr>
        <w:t>.</w:t>
      </w:r>
      <w:r w:rsidR="00D52411">
        <w:rPr>
          <w:rStyle w:val="FootnoteReference"/>
          <w:rFonts w:asciiTheme="minorHAnsi" w:hAnsiTheme="minorHAnsi" w:cstheme="minorHAnsi"/>
          <w:sz w:val="22"/>
          <w:szCs w:val="22"/>
        </w:rPr>
        <w:footnoteReference w:id="22"/>
      </w:r>
      <w:r w:rsidR="00C11D57">
        <w:rPr>
          <w:rFonts w:asciiTheme="minorHAnsi" w:hAnsiTheme="minorHAnsi" w:cstheme="minorHAnsi"/>
          <w:sz w:val="22"/>
          <w:szCs w:val="22"/>
        </w:rPr>
        <w:t xml:space="preserve"> </w:t>
      </w:r>
      <w:r w:rsidR="0018021D">
        <w:rPr>
          <w:rFonts w:asciiTheme="minorHAnsi" w:hAnsiTheme="minorHAnsi" w:cstheme="minorHAnsi"/>
          <w:sz w:val="22"/>
          <w:szCs w:val="22"/>
        </w:rPr>
        <w:t xml:space="preserve">Further, </w:t>
      </w:r>
      <w:r w:rsidR="002B6B38" w:rsidRPr="002B6B38">
        <w:rPr>
          <w:rFonts w:asciiTheme="minorHAnsi" w:hAnsiTheme="minorHAnsi" w:cstheme="minorHAnsi"/>
          <w:sz w:val="22"/>
          <w:szCs w:val="22"/>
        </w:rPr>
        <w:t xml:space="preserve">Standard Rebate </w:t>
      </w:r>
      <w:r w:rsidR="007A4D84" w:rsidRPr="002B6B38">
        <w:rPr>
          <w:rFonts w:asciiTheme="minorHAnsi" w:hAnsiTheme="minorHAnsi" w:cstheme="minorHAnsi"/>
          <w:sz w:val="22"/>
          <w:szCs w:val="22"/>
        </w:rPr>
        <w:t>amounts</w:t>
      </w:r>
      <w:r w:rsidR="002B6B38" w:rsidRPr="002B6B38">
        <w:rPr>
          <w:rFonts w:asciiTheme="minorHAnsi" w:hAnsiTheme="minorHAnsi" w:cstheme="minorHAnsi"/>
          <w:sz w:val="22"/>
          <w:szCs w:val="22"/>
        </w:rPr>
        <w:t xml:space="preserve"> </w:t>
      </w:r>
      <w:r w:rsidR="007A4D84">
        <w:rPr>
          <w:rFonts w:asciiTheme="minorHAnsi" w:hAnsiTheme="minorHAnsi" w:cstheme="minorHAnsi"/>
          <w:sz w:val="22"/>
          <w:szCs w:val="22"/>
        </w:rPr>
        <w:t xml:space="preserve">were </w:t>
      </w:r>
      <w:r w:rsidR="001D0EA1">
        <w:rPr>
          <w:rFonts w:asciiTheme="minorHAnsi" w:hAnsiTheme="minorHAnsi" w:cstheme="minorHAnsi"/>
          <w:sz w:val="22"/>
          <w:szCs w:val="22"/>
        </w:rPr>
        <w:t xml:space="preserve">incrementally </w:t>
      </w:r>
      <w:r w:rsidR="007A4D84">
        <w:rPr>
          <w:rFonts w:asciiTheme="minorHAnsi" w:hAnsiTheme="minorHAnsi" w:cstheme="minorHAnsi"/>
          <w:sz w:val="22"/>
          <w:szCs w:val="22"/>
        </w:rPr>
        <w:t xml:space="preserve">reduced </w:t>
      </w:r>
      <w:r w:rsidR="002B6B38" w:rsidRPr="002B6B38">
        <w:rPr>
          <w:rFonts w:asciiTheme="minorHAnsi" w:hAnsiTheme="minorHAnsi" w:cstheme="minorHAnsi"/>
          <w:sz w:val="22"/>
          <w:szCs w:val="22"/>
        </w:rPr>
        <w:t>over time while Increased Rebate</w:t>
      </w:r>
      <w:r w:rsidR="002B6B38">
        <w:rPr>
          <w:rFonts w:asciiTheme="minorHAnsi" w:hAnsiTheme="minorHAnsi" w:cstheme="minorHAnsi"/>
          <w:sz w:val="22"/>
          <w:szCs w:val="22"/>
        </w:rPr>
        <w:t xml:space="preserve"> amounts </w:t>
      </w:r>
      <w:r w:rsidR="007A4D84">
        <w:rPr>
          <w:rFonts w:asciiTheme="minorHAnsi" w:hAnsiTheme="minorHAnsi" w:cstheme="minorHAnsi"/>
          <w:sz w:val="22"/>
          <w:szCs w:val="22"/>
        </w:rPr>
        <w:t xml:space="preserve">were raised </w:t>
      </w:r>
      <w:r w:rsidR="007369E8">
        <w:rPr>
          <w:rFonts w:asciiTheme="minorHAnsi" w:hAnsiTheme="minorHAnsi" w:cstheme="minorHAnsi"/>
          <w:sz w:val="22"/>
          <w:szCs w:val="22"/>
        </w:rPr>
        <w:t>(Table 2)</w:t>
      </w:r>
      <w:r w:rsidR="002B6B38" w:rsidRPr="002B6B38">
        <w:rPr>
          <w:rFonts w:asciiTheme="minorHAnsi" w:hAnsiTheme="minorHAnsi" w:cstheme="minorHAnsi"/>
          <w:sz w:val="22"/>
          <w:szCs w:val="22"/>
        </w:rPr>
        <w:t>.</w:t>
      </w:r>
      <w:r w:rsidR="0018021D">
        <w:rPr>
          <w:rFonts w:asciiTheme="minorHAnsi" w:hAnsiTheme="minorHAnsi" w:cstheme="minorHAnsi"/>
          <w:sz w:val="22"/>
          <w:szCs w:val="22"/>
        </w:rPr>
        <w:t xml:space="preserve"> </w:t>
      </w:r>
      <w:r w:rsidR="00F45632">
        <w:rPr>
          <w:rFonts w:asciiTheme="minorHAnsi" w:hAnsiTheme="minorHAnsi" w:cstheme="minorHAnsi"/>
          <w:sz w:val="22"/>
          <w:szCs w:val="22"/>
        </w:rPr>
        <w:t xml:space="preserve">Here, we </w:t>
      </w:r>
      <w:r w:rsidR="00A95B17">
        <w:rPr>
          <w:rFonts w:asciiTheme="minorHAnsi" w:hAnsiTheme="minorHAnsi" w:cstheme="minorHAnsi"/>
          <w:sz w:val="22"/>
          <w:szCs w:val="22"/>
        </w:rPr>
        <w:t xml:space="preserve">review </w:t>
      </w:r>
      <w:r w:rsidR="00AF516F">
        <w:rPr>
          <w:rFonts w:asciiTheme="minorHAnsi" w:hAnsiTheme="minorHAnsi" w:cstheme="minorHAnsi"/>
          <w:sz w:val="22"/>
          <w:szCs w:val="22"/>
        </w:rPr>
        <w:t xml:space="preserve">the effect of equity-related </w:t>
      </w:r>
      <w:r w:rsidR="00874092">
        <w:rPr>
          <w:rFonts w:asciiTheme="minorHAnsi" w:hAnsiTheme="minorHAnsi" w:cstheme="minorHAnsi"/>
          <w:sz w:val="22"/>
          <w:szCs w:val="22"/>
        </w:rPr>
        <w:t>program elements</w:t>
      </w:r>
      <w:r w:rsidR="00B7736E">
        <w:rPr>
          <w:rFonts w:asciiTheme="minorHAnsi" w:hAnsiTheme="minorHAnsi" w:cstheme="minorHAnsi"/>
          <w:sz w:val="22"/>
          <w:szCs w:val="22"/>
        </w:rPr>
        <w:t>,</w:t>
      </w:r>
      <w:r w:rsidR="00406416">
        <w:rPr>
          <w:rFonts w:asciiTheme="minorHAnsi" w:hAnsiTheme="minorHAnsi" w:cstheme="minorHAnsi"/>
          <w:sz w:val="22"/>
          <w:szCs w:val="22"/>
        </w:rPr>
        <w:t xml:space="preserve"> </w:t>
      </w:r>
      <w:r w:rsidR="00B7736E">
        <w:rPr>
          <w:rFonts w:asciiTheme="minorHAnsi" w:hAnsiTheme="minorHAnsi" w:cstheme="minorHAnsi"/>
          <w:sz w:val="22"/>
          <w:szCs w:val="22"/>
        </w:rPr>
        <w:t xml:space="preserve">focusing on </w:t>
      </w:r>
      <w:r w:rsidR="00630B54">
        <w:rPr>
          <w:rFonts w:asciiTheme="minorHAnsi" w:hAnsiTheme="minorHAnsi" w:cstheme="minorHAnsi"/>
          <w:sz w:val="22"/>
          <w:szCs w:val="22"/>
        </w:rPr>
        <w:t xml:space="preserve">the Increased Rebate </w:t>
      </w:r>
      <w:r w:rsidR="00DA7485">
        <w:rPr>
          <w:rFonts w:asciiTheme="minorHAnsi" w:hAnsiTheme="minorHAnsi" w:cstheme="minorHAnsi"/>
          <w:sz w:val="22"/>
          <w:szCs w:val="22"/>
        </w:rPr>
        <w:t xml:space="preserve">for income-qualified </w:t>
      </w:r>
      <w:r w:rsidR="00630B54">
        <w:rPr>
          <w:rFonts w:asciiTheme="minorHAnsi" w:hAnsiTheme="minorHAnsi" w:cstheme="minorHAnsi"/>
          <w:sz w:val="22"/>
          <w:szCs w:val="22"/>
        </w:rPr>
        <w:t>consumers</w:t>
      </w:r>
      <w:r w:rsidR="005D31DE">
        <w:rPr>
          <w:rFonts w:asciiTheme="minorHAnsi" w:hAnsiTheme="minorHAnsi" w:cstheme="minorHAnsi"/>
          <w:sz w:val="22"/>
          <w:szCs w:val="22"/>
        </w:rPr>
        <w:t>,</w:t>
      </w:r>
      <w:r w:rsidR="008F6119">
        <w:rPr>
          <w:rFonts w:asciiTheme="minorHAnsi" w:hAnsiTheme="minorHAnsi" w:cstheme="minorHAnsi"/>
          <w:sz w:val="22"/>
          <w:szCs w:val="22"/>
        </w:rPr>
        <w:t xml:space="preserve"> </w:t>
      </w:r>
      <w:r w:rsidR="00273C51">
        <w:rPr>
          <w:rFonts w:asciiTheme="minorHAnsi" w:hAnsiTheme="minorHAnsi" w:cstheme="minorHAnsi"/>
          <w:sz w:val="22"/>
          <w:szCs w:val="22"/>
        </w:rPr>
        <w:t xml:space="preserve">by comparing </w:t>
      </w:r>
      <w:r w:rsidR="003164FE">
        <w:rPr>
          <w:rFonts w:asciiTheme="minorHAnsi" w:hAnsiTheme="minorHAnsi" w:cstheme="minorHAnsi"/>
          <w:sz w:val="22"/>
          <w:szCs w:val="22"/>
        </w:rPr>
        <w:t xml:space="preserve">distributions of </w:t>
      </w:r>
      <w:r w:rsidR="005D7B1E">
        <w:rPr>
          <w:rFonts w:asciiTheme="minorHAnsi" w:hAnsiTheme="minorHAnsi" w:cstheme="minorHAnsi"/>
          <w:sz w:val="22"/>
          <w:szCs w:val="22"/>
        </w:rPr>
        <w:t>rebate</w:t>
      </w:r>
      <w:r w:rsidR="00E10F60">
        <w:rPr>
          <w:rFonts w:asciiTheme="minorHAnsi" w:hAnsiTheme="minorHAnsi" w:cstheme="minorHAnsi"/>
          <w:sz w:val="22"/>
          <w:szCs w:val="22"/>
        </w:rPr>
        <w:t xml:space="preserve"> volume</w:t>
      </w:r>
      <w:r w:rsidR="003164FE">
        <w:rPr>
          <w:rFonts w:asciiTheme="minorHAnsi" w:hAnsiTheme="minorHAnsi" w:cstheme="minorHAnsi"/>
          <w:sz w:val="22"/>
          <w:szCs w:val="22"/>
        </w:rPr>
        <w:t>s</w:t>
      </w:r>
      <w:r w:rsidR="005D7B1E">
        <w:rPr>
          <w:rFonts w:asciiTheme="minorHAnsi" w:hAnsiTheme="minorHAnsi" w:cstheme="minorHAnsi"/>
          <w:sz w:val="22"/>
          <w:szCs w:val="22"/>
        </w:rPr>
        <w:t xml:space="preserve"> to </w:t>
      </w:r>
      <w:r w:rsidR="00E10F60">
        <w:rPr>
          <w:rFonts w:asciiTheme="minorHAnsi" w:hAnsiTheme="minorHAnsi" w:cstheme="minorHAnsi"/>
          <w:sz w:val="22"/>
          <w:szCs w:val="22"/>
        </w:rPr>
        <w:t>rebate dollar</w:t>
      </w:r>
      <w:r w:rsidR="003164FE">
        <w:rPr>
          <w:rFonts w:asciiTheme="minorHAnsi" w:hAnsiTheme="minorHAnsi" w:cstheme="minorHAnsi"/>
          <w:sz w:val="22"/>
          <w:szCs w:val="22"/>
        </w:rPr>
        <w:t>s</w:t>
      </w:r>
      <w:r w:rsidR="0004425E">
        <w:rPr>
          <w:rFonts w:asciiTheme="minorHAnsi" w:hAnsiTheme="minorHAnsi" w:cstheme="minorHAnsi"/>
          <w:sz w:val="22"/>
          <w:szCs w:val="22"/>
        </w:rPr>
        <w:t xml:space="preserve"> across participant income groups</w:t>
      </w:r>
      <w:r w:rsidR="001C5CC1">
        <w:rPr>
          <w:rFonts w:asciiTheme="minorHAnsi" w:hAnsiTheme="minorHAnsi" w:cstheme="minorHAnsi"/>
          <w:sz w:val="22"/>
          <w:szCs w:val="22"/>
        </w:rPr>
        <w:t xml:space="preserve"> (the effect of income caps on </w:t>
      </w:r>
      <w:r w:rsidR="009B06D6">
        <w:rPr>
          <w:rFonts w:asciiTheme="minorHAnsi" w:hAnsiTheme="minorHAnsi" w:cstheme="minorHAnsi"/>
          <w:sz w:val="22"/>
          <w:szCs w:val="22"/>
        </w:rPr>
        <w:t>rebate</w:t>
      </w:r>
      <w:r w:rsidR="009D0EE3">
        <w:rPr>
          <w:rFonts w:asciiTheme="minorHAnsi" w:hAnsiTheme="minorHAnsi" w:cstheme="minorHAnsi"/>
          <w:sz w:val="22"/>
          <w:szCs w:val="22"/>
        </w:rPr>
        <w:t xml:space="preserve"> volumes </w:t>
      </w:r>
      <w:r w:rsidR="00F56E9E">
        <w:rPr>
          <w:rFonts w:asciiTheme="minorHAnsi" w:hAnsiTheme="minorHAnsi" w:cstheme="minorHAnsi"/>
          <w:sz w:val="22"/>
          <w:szCs w:val="22"/>
        </w:rPr>
        <w:t xml:space="preserve">across participant income groups </w:t>
      </w:r>
      <w:r w:rsidR="009B06D6">
        <w:rPr>
          <w:rFonts w:asciiTheme="minorHAnsi" w:hAnsiTheme="minorHAnsi" w:cstheme="minorHAnsi"/>
          <w:sz w:val="22"/>
          <w:szCs w:val="22"/>
        </w:rPr>
        <w:t xml:space="preserve">is discussed </w:t>
      </w:r>
      <w:r w:rsidR="009D0EE3">
        <w:rPr>
          <w:rFonts w:asciiTheme="minorHAnsi" w:hAnsiTheme="minorHAnsi" w:cstheme="minorHAnsi"/>
          <w:sz w:val="22"/>
          <w:szCs w:val="22"/>
        </w:rPr>
        <w:t>above</w:t>
      </w:r>
      <w:r w:rsidR="001C5CC1">
        <w:rPr>
          <w:rFonts w:asciiTheme="minorHAnsi" w:hAnsiTheme="minorHAnsi" w:cstheme="minorHAnsi"/>
          <w:sz w:val="22"/>
          <w:szCs w:val="22"/>
        </w:rPr>
        <w:t>)</w:t>
      </w:r>
      <w:r w:rsidR="00E10F60">
        <w:rPr>
          <w:rFonts w:asciiTheme="minorHAnsi" w:hAnsiTheme="minorHAnsi" w:cstheme="minorHAnsi"/>
          <w:sz w:val="22"/>
          <w:szCs w:val="22"/>
        </w:rPr>
        <w:t xml:space="preserve">. </w:t>
      </w:r>
      <w:r w:rsidR="0084470A">
        <w:rPr>
          <w:rFonts w:asciiTheme="minorHAnsi" w:hAnsiTheme="minorHAnsi" w:cstheme="minorHAnsi"/>
          <w:sz w:val="22"/>
          <w:szCs w:val="22"/>
        </w:rPr>
        <w:t xml:space="preserve">We then </w:t>
      </w:r>
      <w:r w:rsidR="00AC6D5A">
        <w:rPr>
          <w:rFonts w:asciiTheme="minorHAnsi" w:hAnsiTheme="minorHAnsi" w:cstheme="minorHAnsi"/>
          <w:sz w:val="22"/>
          <w:szCs w:val="22"/>
        </w:rPr>
        <w:t xml:space="preserve">review </w:t>
      </w:r>
      <w:r w:rsidR="00F66098">
        <w:rPr>
          <w:rFonts w:asciiTheme="minorHAnsi" w:hAnsiTheme="minorHAnsi" w:cstheme="minorHAnsi"/>
          <w:sz w:val="22"/>
          <w:szCs w:val="22"/>
        </w:rPr>
        <w:t xml:space="preserve">consumer </w:t>
      </w:r>
      <w:r w:rsidR="00A73B86">
        <w:rPr>
          <w:rFonts w:asciiTheme="minorHAnsi" w:hAnsiTheme="minorHAnsi" w:cstheme="minorHAnsi"/>
          <w:sz w:val="22"/>
          <w:szCs w:val="22"/>
        </w:rPr>
        <w:t>character</w:t>
      </w:r>
      <w:r w:rsidR="00F66098">
        <w:rPr>
          <w:rFonts w:asciiTheme="minorHAnsi" w:hAnsiTheme="minorHAnsi" w:cstheme="minorHAnsi"/>
          <w:sz w:val="22"/>
          <w:szCs w:val="22"/>
        </w:rPr>
        <w:t xml:space="preserve">istics across various strategic consumer segments </w:t>
      </w:r>
      <w:r w:rsidR="006E059D">
        <w:rPr>
          <w:rFonts w:asciiTheme="minorHAnsi" w:hAnsiTheme="minorHAnsi" w:cstheme="minorHAnsi"/>
          <w:sz w:val="22"/>
          <w:szCs w:val="22"/>
        </w:rPr>
        <w:t>ide</w:t>
      </w:r>
      <w:r w:rsidR="00BD7D29">
        <w:rPr>
          <w:rFonts w:asciiTheme="minorHAnsi" w:hAnsiTheme="minorHAnsi" w:cstheme="minorHAnsi"/>
          <w:sz w:val="22"/>
          <w:szCs w:val="22"/>
        </w:rPr>
        <w:t xml:space="preserve">ntified in prior work </w:t>
      </w:r>
      <w:r w:rsidR="00F66098">
        <w:rPr>
          <w:rFonts w:asciiTheme="minorHAnsi" w:hAnsiTheme="minorHAnsi" w:cstheme="minorHAnsi"/>
          <w:sz w:val="22"/>
          <w:szCs w:val="22"/>
        </w:rPr>
        <w:t xml:space="preserve">that represent </w:t>
      </w:r>
      <w:r w:rsidR="00B23B98">
        <w:rPr>
          <w:rFonts w:asciiTheme="minorHAnsi" w:hAnsiTheme="minorHAnsi" w:cstheme="minorHAnsi"/>
          <w:sz w:val="22"/>
          <w:szCs w:val="22"/>
        </w:rPr>
        <w:t xml:space="preserve">steps forward </w:t>
      </w:r>
      <w:r w:rsidR="00A21A13">
        <w:rPr>
          <w:rFonts w:asciiTheme="minorHAnsi" w:hAnsiTheme="minorHAnsi" w:cstheme="minorHAnsi"/>
          <w:sz w:val="22"/>
          <w:szCs w:val="22"/>
        </w:rPr>
        <w:t xml:space="preserve">for EV consumers </w:t>
      </w:r>
      <w:r w:rsidR="00B23B98">
        <w:rPr>
          <w:rFonts w:asciiTheme="minorHAnsi" w:hAnsiTheme="minorHAnsi" w:cstheme="minorHAnsi"/>
          <w:sz w:val="22"/>
          <w:szCs w:val="22"/>
        </w:rPr>
        <w:t xml:space="preserve">on the road </w:t>
      </w:r>
      <w:r w:rsidR="00391365">
        <w:rPr>
          <w:rFonts w:asciiTheme="minorHAnsi" w:hAnsiTheme="minorHAnsi" w:cstheme="minorHAnsi"/>
          <w:sz w:val="22"/>
          <w:szCs w:val="22"/>
        </w:rPr>
        <w:t xml:space="preserve">toward the mainstream and </w:t>
      </w:r>
      <w:proofErr w:type="gramStart"/>
      <w:r w:rsidR="00391365">
        <w:rPr>
          <w:rFonts w:asciiTheme="minorHAnsi" w:hAnsiTheme="minorHAnsi" w:cstheme="minorHAnsi"/>
          <w:sz w:val="22"/>
          <w:szCs w:val="22"/>
        </w:rPr>
        <w:t>beyond</w:t>
      </w:r>
      <w:r w:rsidR="00A13135">
        <w:rPr>
          <w:rFonts w:asciiTheme="minorHAnsi" w:hAnsiTheme="minorHAnsi" w:cstheme="minorHAnsi"/>
          <w:sz w:val="22"/>
          <w:szCs w:val="22"/>
        </w:rPr>
        <w:t xml:space="preserve"> </w:t>
      </w:r>
      <w:r w:rsidR="00A21A13">
        <w:rPr>
          <w:rFonts w:asciiTheme="minorHAnsi" w:hAnsiTheme="minorHAnsi" w:cstheme="minorHAnsi"/>
          <w:sz w:val="22"/>
          <w:szCs w:val="22"/>
        </w:rPr>
        <w:t>to</w:t>
      </w:r>
      <w:proofErr w:type="gramEnd"/>
      <w:r w:rsidR="00A21A13">
        <w:rPr>
          <w:rFonts w:asciiTheme="minorHAnsi" w:hAnsiTheme="minorHAnsi" w:cstheme="minorHAnsi"/>
          <w:sz w:val="22"/>
          <w:szCs w:val="22"/>
        </w:rPr>
        <w:t xml:space="preserve"> </w:t>
      </w:r>
      <w:r w:rsidR="00A13135">
        <w:rPr>
          <w:rFonts w:asciiTheme="minorHAnsi" w:hAnsiTheme="minorHAnsi" w:cstheme="minorHAnsi"/>
          <w:sz w:val="22"/>
          <w:szCs w:val="22"/>
        </w:rPr>
        <w:t>priority populations</w:t>
      </w:r>
      <w:r w:rsidR="00E02C3D">
        <w:rPr>
          <w:rFonts w:asciiTheme="minorHAnsi" w:hAnsiTheme="minorHAnsi" w:cstheme="minorHAnsi"/>
          <w:sz w:val="22"/>
          <w:szCs w:val="22"/>
        </w:rPr>
        <w:t>.</w:t>
      </w:r>
      <w:r w:rsidR="00B10FC6">
        <w:rPr>
          <w:rStyle w:val="FootnoteReference"/>
          <w:rFonts w:asciiTheme="minorHAnsi" w:hAnsiTheme="minorHAnsi" w:cstheme="minorHAnsi"/>
          <w:sz w:val="22"/>
          <w:szCs w:val="22"/>
        </w:rPr>
        <w:footnoteReference w:id="23"/>
      </w:r>
      <w:r w:rsidR="00B10FC6" w:rsidRPr="009208C9">
        <w:rPr>
          <w:rFonts w:asciiTheme="minorHAnsi" w:hAnsiTheme="minorHAnsi" w:cstheme="minorHAnsi"/>
          <w:sz w:val="22"/>
          <w:szCs w:val="22"/>
          <w:vertAlign w:val="superscript"/>
        </w:rPr>
        <w:t>,</w:t>
      </w:r>
      <w:r w:rsidR="00B10FC6">
        <w:rPr>
          <w:rStyle w:val="FootnoteReference"/>
          <w:rFonts w:asciiTheme="minorHAnsi" w:hAnsiTheme="minorHAnsi" w:cstheme="minorHAnsi"/>
          <w:sz w:val="22"/>
          <w:szCs w:val="22"/>
        </w:rPr>
        <w:footnoteReference w:id="24"/>
      </w:r>
    </w:p>
    <w:p w14:paraId="3B628FF7" w14:textId="77777777" w:rsidR="00DB6F60" w:rsidRDefault="00DB6F60" w:rsidP="009012D5">
      <w:pPr>
        <w:pStyle w:val="Heading3"/>
        <w:keepNext/>
        <w:spacing w:line="264" w:lineRule="auto"/>
      </w:pPr>
      <w:bookmarkStart w:id="16" w:name="_Toc225776890"/>
      <w:r>
        <w:t>Rebates vs Funding</w:t>
      </w:r>
      <w:bookmarkEnd w:id="16"/>
    </w:p>
    <w:p w14:paraId="6D5490BE" w14:textId="721DC766" w:rsidR="00DD4C50" w:rsidRDefault="00B81CEE" w:rsidP="006677C5">
      <w:pPr>
        <w:pStyle w:val="paragraph"/>
        <w:spacing w:before="0" w:beforeAutospacing="0" w:after="12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Differences in </w:t>
      </w:r>
      <w:r w:rsidR="00612AD0">
        <w:rPr>
          <w:rFonts w:asciiTheme="minorHAnsi" w:hAnsiTheme="minorHAnsi" w:cstheme="minorHAnsi"/>
          <w:sz w:val="22"/>
          <w:szCs w:val="22"/>
        </w:rPr>
        <w:t xml:space="preserve">the distribution of </w:t>
      </w:r>
      <w:r w:rsidR="0049128D">
        <w:rPr>
          <w:rFonts w:asciiTheme="minorHAnsi" w:hAnsiTheme="minorHAnsi" w:cstheme="minorHAnsi"/>
          <w:sz w:val="22"/>
          <w:szCs w:val="22"/>
        </w:rPr>
        <w:t>rebate</w:t>
      </w:r>
      <w:r w:rsidR="00F37E6D">
        <w:rPr>
          <w:rFonts w:asciiTheme="minorHAnsi" w:hAnsiTheme="minorHAnsi" w:cstheme="minorHAnsi"/>
          <w:sz w:val="22"/>
          <w:szCs w:val="22"/>
        </w:rPr>
        <w:t xml:space="preserve"> volumes</w:t>
      </w:r>
      <w:r w:rsidR="0049128D">
        <w:rPr>
          <w:rFonts w:asciiTheme="minorHAnsi" w:hAnsiTheme="minorHAnsi" w:cstheme="minorHAnsi"/>
          <w:sz w:val="22"/>
          <w:szCs w:val="22"/>
        </w:rPr>
        <w:t xml:space="preserve"> and rebate funding (the blue and red lines, respectively, in Figure 1</w:t>
      </w:r>
      <w:r w:rsidR="00B61AAE">
        <w:rPr>
          <w:rFonts w:asciiTheme="minorHAnsi" w:hAnsiTheme="minorHAnsi" w:cstheme="minorHAnsi"/>
          <w:sz w:val="22"/>
          <w:szCs w:val="22"/>
        </w:rPr>
        <w:t>4</w:t>
      </w:r>
      <w:r w:rsidR="0049128D">
        <w:rPr>
          <w:rFonts w:asciiTheme="minorHAnsi" w:hAnsiTheme="minorHAnsi" w:cstheme="minorHAnsi"/>
          <w:sz w:val="22"/>
          <w:szCs w:val="22"/>
        </w:rPr>
        <w:t>)</w:t>
      </w:r>
      <w:r w:rsidR="00316022" w:rsidRPr="00316022">
        <w:rPr>
          <w:rFonts w:asciiTheme="minorHAnsi" w:hAnsiTheme="minorHAnsi" w:cstheme="minorHAnsi"/>
          <w:sz w:val="22"/>
          <w:szCs w:val="22"/>
        </w:rPr>
        <w:t xml:space="preserve"> </w:t>
      </w:r>
      <w:r w:rsidR="00316022">
        <w:rPr>
          <w:rFonts w:asciiTheme="minorHAnsi" w:hAnsiTheme="minorHAnsi" w:cstheme="minorHAnsi"/>
          <w:sz w:val="22"/>
          <w:szCs w:val="22"/>
        </w:rPr>
        <w:t>illustrate how the Increased Rebate for low-</w:t>
      </w:r>
      <w:r w:rsidR="007242E4">
        <w:rPr>
          <w:rFonts w:asciiTheme="minorHAnsi" w:hAnsiTheme="minorHAnsi" w:cstheme="minorHAnsi"/>
          <w:sz w:val="22"/>
          <w:szCs w:val="22"/>
        </w:rPr>
        <w:t xml:space="preserve"> to </w:t>
      </w:r>
      <w:r w:rsidR="00316022">
        <w:rPr>
          <w:rFonts w:asciiTheme="minorHAnsi" w:hAnsiTheme="minorHAnsi" w:cstheme="minorHAnsi"/>
          <w:sz w:val="22"/>
          <w:szCs w:val="22"/>
        </w:rPr>
        <w:t>moderate-income consumers affected where rebate dollars went. Figure 1</w:t>
      </w:r>
      <w:r w:rsidR="00AA05DF">
        <w:rPr>
          <w:rFonts w:asciiTheme="minorHAnsi" w:hAnsiTheme="minorHAnsi" w:cstheme="minorHAnsi"/>
          <w:sz w:val="22"/>
          <w:szCs w:val="22"/>
        </w:rPr>
        <w:t>5</w:t>
      </w:r>
      <w:r w:rsidR="00316022">
        <w:rPr>
          <w:rFonts w:asciiTheme="minorHAnsi" w:hAnsiTheme="minorHAnsi" w:cstheme="minorHAnsi"/>
          <w:sz w:val="22"/>
          <w:szCs w:val="22"/>
        </w:rPr>
        <w:t xml:space="preserve"> </w:t>
      </w:r>
      <w:r w:rsidR="00AA05DF">
        <w:rPr>
          <w:rFonts w:asciiTheme="minorHAnsi" w:hAnsiTheme="minorHAnsi" w:cstheme="minorHAnsi"/>
          <w:sz w:val="22"/>
          <w:szCs w:val="22"/>
        </w:rPr>
        <w:t xml:space="preserve">provides further detail by </w:t>
      </w:r>
      <w:r w:rsidR="000F487C">
        <w:rPr>
          <w:rFonts w:asciiTheme="minorHAnsi" w:hAnsiTheme="minorHAnsi" w:cstheme="minorHAnsi"/>
          <w:sz w:val="22"/>
          <w:szCs w:val="22"/>
        </w:rPr>
        <w:t xml:space="preserve">displaying </w:t>
      </w:r>
      <w:r w:rsidR="00316022">
        <w:rPr>
          <w:rFonts w:asciiTheme="minorHAnsi" w:hAnsiTheme="minorHAnsi" w:cstheme="minorHAnsi"/>
          <w:sz w:val="22"/>
          <w:szCs w:val="22"/>
        </w:rPr>
        <w:t xml:space="preserve">the </w:t>
      </w:r>
      <w:r w:rsidR="000F487C">
        <w:rPr>
          <w:rFonts w:asciiTheme="minorHAnsi" w:hAnsiTheme="minorHAnsi" w:cstheme="minorHAnsi"/>
          <w:sz w:val="22"/>
          <w:szCs w:val="22"/>
        </w:rPr>
        <w:t xml:space="preserve">full </w:t>
      </w:r>
      <w:r w:rsidR="00316022">
        <w:rPr>
          <w:rFonts w:asciiTheme="minorHAnsi" w:hAnsiTheme="minorHAnsi" w:cstheme="minorHAnsi"/>
          <w:sz w:val="22"/>
          <w:szCs w:val="22"/>
        </w:rPr>
        <w:t>income distribution of rebates (bars) and rebate funding (green markers)</w:t>
      </w:r>
      <w:r w:rsidR="00BB22D8">
        <w:rPr>
          <w:rFonts w:asciiTheme="minorHAnsi" w:hAnsiTheme="minorHAnsi" w:cstheme="minorHAnsi"/>
          <w:sz w:val="22"/>
          <w:szCs w:val="22"/>
        </w:rPr>
        <w:t xml:space="preserve"> by program era</w:t>
      </w:r>
      <w:r w:rsidR="00783103">
        <w:rPr>
          <w:rFonts w:asciiTheme="minorHAnsi" w:hAnsiTheme="minorHAnsi" w:cstheme="minorHAnsi"/>
          <w:sz w:val="22"/>
          <w:szCs w:val="22"/>
        </w:rPr>
        <w:t xml:space="preserve">. </w:t>
      </w:r>
      <w:r w:rsidR="00D239D3">
        <w:rPr>
          <w:rFonts w:asciiTheme="minorHAnsi" w:hAnsiTheme="minorHAnsi" w:cstheme="minorHAnsi"/>
          <w:sz w:val="22"/>
          <w:szCs w:val="22"/>
        </w:rPr>
        <w:t>These figures</w:t>
      </w:r>
      <w:r w:rsidR="00316022">
        <w:rPr>
          <w:rFonts w:asciiTheme="minorHAnsi" w:hAnsiTheme="minorHAnsi" w:cstheme="minorHAnsi"/>
          <w:sz w:val="22"/>
          <w:szCs w:val="22"/>
        </w:rPr>
        <w:t xml:space="preserve"> </w:t>
      </w:r>
      <w:r w:rsidR="004C62D8">
        <w:rPr>
          <w:rFonts w:asciiTheme="minorHAnsi" w:hAnsiTheme="minorHAnsi" w:cstheme="minorHAnsi"/>
          <w:sz w:val="22"/>
          <w:szCs w:val="22"/>
        </w:rPr>
        <w:t xml:space="preserve">indicate that </w:t>
      </w:r>
      <w:r w:rsidR="00316022">
        <w:rPr>
          <w:rFonts w:asciiTheme="minorHAnsi" w:hAnsiTheme="minorHAnsi" w:cstheme="minorHAnsi"/>
          <w:sz w:val="22"/>
          <w:szCs w:val="22"/>
        </w:rPr>
        <w:t>both</w:t>
      </w:r>
      <w:r w:rsidR="002B0E7E">
        <w:rPr>
          <w:rFonts w:asciiTheme="minorHAnsi" w:hAnsiTheme="minorHAnsi" w:cstheme="minorHAnsi"/>
          <w:sz w:val="22"/>
          <w:szCs w:val="22"/>
        </w:rPr>
        <w:t xml:space="preserve"> metrics</w:t>
      </w:r>
      <w:r w:rsidR="00316022">
        <w:rPr>
          <w:rFonts w:asciiTheme="minorHAnsi" w:hAnsiTheme="minorHAnsi" w:cstheme="minorHAnsi"/>
          <w:sz w:val="22"/>
          <w:szCs w:val="22"/>
        </w:rPr>
        <w:t>, b</w:t>
      </w:r>
      <w:r w:rsidR="0018539A">
        <w:rPr>
          <w:rFonts w:asciiTheme="minorHAnsi" w:hAnsiTheme="minorHAnsi" w:cstheme="minorHAnsi"/>
          <w:sz w:val="22"/>
          <w:szCs w:val="22"/>
        </w:rPr>
        <w:t>ut</w:t>
      </w:r>
      <w:r w:rsidR="00316022">
        <w:rPr>
          <w:rFonts w:asciiTheme="minorHAnsi" w:hAnsiTheme="minorHAnsi" w:cstheme="minorHAnsi"/>
          <w:sz w:val="22"/>
          <w:szCs w:val="22"/>
        </w:rPr>
        <w:t xml:space="preserve"> especially funding, </w:t>
      </w:r>
      <w:r w:rsidR="00316022">
        <w:rPr>
          <w:rFonts w:asciiTheme="minorHAnsi" w:hAnsiTheme="minorHAnsi" w:cstheme="minorHAnsi"/>
          <w:sz w:val="22"/>
          <w:szCs w:val="22"/>
        </w:rPr>
        <w:lastRenderedPageBreak/>
        <w:t xml:space="preserve">increasingly </w:t>
      </w:r>
      <w:r w:rsidR="00D4230C">
        <w:rPr>
          <w:rFonts w:asciiTheme="minorHAnsi" w:hAnsiTheme="minorHAnsi" w:cstheme="minorHAnsi"/>
          <w:sz w:val="22"/>
          <w:szCs w:val="22"/>
        </w:rPr>
        <w:t xml:space="preserve">went </w:t>
      </w:r>
      <w:r w:rsidR="00316022">
        <w:rPr>
          <w:rFonts w:asciiTheme="minorHAnsi" w:hAnsiTheme="minorHAnsi" w:cstheme="minorHAnsi"/>
          <w:sz w:val="22"/>
          <w:szCs w:val="22"/>
        </w:rPr>
        <w:t>to income groups less than $100k over time</w:t>
      </w:r>
      <w:r w:rsidR="00016A95">
        <w:rPr>
          <w:rFonts w:asciiTheme="minorHAnsi" w:hAnsiTheme="minorHAnsi" w:cstheme="minorHAnsi"/>
          <w:sz w:val="22"/>
          <w:szCs w:val="22"/>
        </w:rPr>
        <w:t>.</w:t>
      </w:r>
      <w:r w:rsidR="00612AD0" w:rsidRPr="00612AD0">
        <w:rPr>
          <w:rFonts w:asciiTheme="minorHAnsi" w:hAnsiTheme="minorHAnsi" w:cstheme="minorHAnsi"/>
          <w:sz w:val="22"/>
          <w:szCs w:val="22"/>
        </w:rPr>
        <w:t xml:space="preserve"> </w:t>
      </w:r>
      <w:r w:rsidR="00F74641">
        <w:rPr>
          <w:rFonts w:asciiTheme="minorHAnsi" w:hAnsiTheme="minorHAnsi" w:cstheme="minorHAnsi"/>
          <w:sz w:val="22"/>
          <w:szCs w:val="22"/>
        </w:rPr>
        <w:t>From 2012–2015</w:t>
      </w:r>
      <w:r w:rsidR="001D3DA8">
        <w:rPr>
          <w:rFonts w:asciiTheme="minorHAnsi" w:hAnsiTheme="minorHAnsi" w:cstheme="minorHAnsi"/>
          <w:sz w:val="22"/>
          <w:szCs w:val="22"/>
        </w:rPr>
        <w:t xml:space="preserve"> (program </w:t>
      </w:r>
      <w:r w:rsidR="004273CE">
        <w:rPr>
          <w:rFonts w:asciiTheme="minorHAnsi" w:hAnsiTheme="minorHAnsi" w:cstheme="minorHAnsi"/>
          <w:sz w:val="22"/>
          <w:szCs w:val="22"/>
        </w:rPr>
        <w:t>E</w:t>
      </w:r>
      <w:r w:rsidR="001D3DA8">
        <w:rPr>
          <w:rFonts w:asciiTheme="minorHAnsi" w:hAnsiTheme="minorHAnsi" w:cstheme="minorHAnsi"/>
          <w:sz w:val="22"/>
          <w:szCs w:val="22"/>
        </w:rPr>
        <w:t>ra 1)</w:t>
      </w:r>
      <w:r w:rsidR="00B93D51">
        <w:rPr>
          <w:rFonts w:asciiTheme="minorHAnsi" w:hAnsiTheme="minorHAnsi" w:cstheme="minorHAnsi"/>
          <w:sz w:val="22"/>
          <w:szCs w:val="22"/>
        </w:rPr>
        <w:t xml:space="preserve">, the proportion of </w:t>
      </w:r>
      <w:r w:rsidR="0097706D">
        <w:rPr>
          <w:rFonts w:asciiTheme="minorHAnsi" w:hAnsiTheme="minorHAnsi" w:cstheme="minorHAnsi"/>
          <w:sz w:val="22"/>
          <w:szCs w:val="22"/>
        </w:rPr>
        <w:t>rebate</w:t>
      </w:r>
      <w:r w:rsidR="00F37E6D">
        <w:rPr>
          <w:rFonts w:asciiTheme="minorHAnsi" w:hAnsiTheme="minorHAnsi" w:cstheme="minorHAnsi"/>
          <w:sz w:val="22"/>
          <w:szCs w:val="22"/>
        </w:rPr>
        <w:t xml:space="preserve"> volumes</w:t>
      </w:r>
      <w:r w:rsidR="0097706D">
        <w:rPr>
          <w:rFonts w:asciiTheme="minorHAnsi" w:hAnsiTheme="minorHAnsi" w:cstheme="minorHAnsi"/>
          <w:sz w:val="22"/>
          <w:szCs w:val="22"/>
        </w:rPr>
        <w:t xml:space="preserve"> and rebate funding that went to </w:t>
      </w:r>
      <w:r w:rsidR="00DC6865">
        <w:rPr>
          <w:rFonts w:asciiTheme="minorHAnsi" w:hAnsiTheme="minorHAnsi" w:cstheme="minorHAnsi"/>
          <w:sz w:val="22"/>
          <w:szCs w:val="22"/>
        </w:rPr>
        <w:t>each</w:t>
      </w:r>
      <w:r w:rsidR="000D6551">
        <w:rPr>
          <w:rFonts w:asciiTheme="minorHAnsi" w:hAnsiTheme="minorHAnsi" w:cstheme="minorHAnsi"/>
          <w:sz w:val="22"/>
          <w:szCs w:val="22"/>
        </w:rPr>
        <w:t xml:space="preserve"> </w:t>
      </w:r>
      <w:r w:rsidR="0097706D">
        <w:rPr>
          <w:rFonts w:asciiTheme="minorHAnsi" w:hAnsiTheme="minorHAnsi" w:cstheme="minorHAnsi"/>
          <w:sz w:val="22"/>
          <w:szCs w:val="22"/>
        </w:rPr>
        <w:t>household income</w:t>
      </w:r>
      <w:r w:rsidR="000D6551">
        <w:rPr>
          <w:rFonts w:asciiTheme="minorHAnsi" w:hAnsiTheme="minorHAnsi" w:cstheme="minorHAnsi"/>
          <w:sz w:val="22"/>
          <w:szCs w:val="22"/>
        </w:rPr>
        <w:t xml:space="preserve"> group</w:t>
      </w:r>
      <w:r w:rsidR="0097706D">
        <w:rPr>
          <w:rFonts w:asciiTheme="minorHAnsi" w:hAnsiTheme="minorHAnsi" w:cstheme="minorHAnsi"/>
          <w:sz w:val="22"/>
          <w:szCs w:val="22"/>
        </w:rPr>
        <w:t xml:space="preserve"> was very similar</w:t>
      </w:r>
      <w:r w:rsidR="009B4E89">
        <w:rPr>
          <w:rFonts w:asciiTheme="minorHAnsi" w:hAnsiTheme="minorHAnsi" w:cstheme="minorHAnsi"/>
          <w:sz w:val="22"/>
          <w:szCs w:val="22"/>
        </w:rPr>
        <w:t>.</w:t>
      </w:r>
      <w:r w:rsidR="0097706D">
        <w:rPr>
          <w:rFonts w:asciiTheme="minorHAnsi" w:hAnsiTheme="minorHAnsi" w:cstheme="minorHAnsi"/>
          <w:sz w:val="22"/>
          <w:szCs w:val="22"/>
        </w:rPr>
        <w:t xml:space="preserve"> </w:t>
      </w:r>
      <w:r w:rsidR="009B4E89">
        <w:rPr>
          <w:rFonts w:asciiTheme="minorHAnsi" w:hAnsiTheme="minorHAnsi" w:cstheme="minorHAnsi"/>
          <w:sz w:val="22"/>
          <w:szCs w:val="22"/>
        </w:rPr>
        <w:t>D</w:t>
      </w:r>
      <w:r w:rsidR="00542D39">
        <w:rPr>
          <w:rFonts w:asciiTheme="minorHAnsi" w:hAnsiTheme="minorHAnsi" w:cstheme="minorHAnsi"/>
          <w:sz w:val="22"/>
          <w:szCs w:val="22"/>
        </w:rPr>
        <w:t xml:space="preserve">uring this </w:t>
      </w:r>
      <w:r w:rsidR="00AE7B88">
        <w:rPr>
          <w:rFonts w:asciiTheme="minorHAnsi" w:hAnsiTheme="minorHAnsi" w:cstheme="minorHAnsi"/>
          <w:sz w:val="22"/>
          <w:szCs w:val="22"/>
        </w:rPr>
        <w:t xml:space="preserve">period, </w:t>
      </w:r>
      <w:r w:rsidR="00F47897">
        <w:rPr>
          <w:rFonts w:asciiTheme="minorHAnsi" w:hAnsiTheme="minorHAnsi" w:cstheme="minorHAnsi"/>
          <w:sz w:val="22"/>
          <w:szCs w:val="22"/>
        </w:rPr>
        <w:t xml:space="preserve">funding only </w:t>
      </w:r>
      <w:r w:rsidR="0097706D">
        <w:rPr>
          <w:rFonts w:asciiTheme="minorHAnsi" w:hAnsiTheme="minorHAnsi" w:cstheme="minorHAnsi"/>
          <w:sz w:val="22"/>
          <w:szCs w:val="22"/>
        </w:rPr>
        <w:t xml:space="preserve">varied </w:t>
      </w:r>
      <w:r w:rsidR="00F47897">
        <w:rPr>
          <w:rFonts w:asciiTheme="minorHAnsi" w:hAnsiTheme="minorHAnsi" w:cstheme="minorHAnsi"/>
          <w:sz w:val="22"/>
          <w:szCs w:val="22"/>
        </w:rPr>
        <w:t xml:space="preserve">from rebates </w:t>
      </w:r>
      <w:r w:rsidR="0097706D">
        <w:rPr>
          <w:rFonts w:asciiTheme="minorHAnsi" w:hAnsiTheme="minorHAnsi" w:cstheme="minorHAnsi"/>
          <w:sz w:val="22"/>
          <w:szCs w:val="22"/>
        </w:rPr>
        <w:t xml:space="preserve">due to differences in the technology types </w:t>
      </w:r>
      <w:r w:rsidR="00683390">
        <w:rPr>
          <w:rFonts w:asciiTheme="minorHAnsi" w:hAnsiTheme="minorHAnsi" w:cstheme="minorHAnsi"/>
          <w:sz w:val="22"/>
          <w:szCs w:val="22"/>
        </w:rPr>
        <w:t>acquired</w:t>
      </w:r>
      <w:r w:rsidR="00F47897">
        <w:rPr>
          <w:rFonts w:asciiTheme="minorHAnsi" w:hAnsiTheme="minorHAnsi" w:cstheme="minorHAnsi"/>
          <w:sz w:val="22"/>
          <w:szCs w:val="22"/>
        </w:rPr>
        <w:t>, since BEVs received larger rebate amounts than PHEVs</w:t>
      </w:r>
      <w:r w:rsidR="00E3386D">
        <w:rPr>
          <w:rFonts w:asciiTheme="minorHAnsi" w:hAnsiTheme="minorHAnsi" w:cstheme="minorHAnsi"/>
          <w:sz w:val="22"/>
          <w:szCs w:val="22"/>
        </w:rPr>
        <w:t xml:space="preserve"> (see </w:t>
      </w:r>
      <w:r w:rsidR="00334824">
        <w:rPr>
          <w:rFonts w:asciiTheme="minorHAnsi" w:hAnsiTheme="minorHAnsi" w:cstheme="minorHAnsi"/>
          <w:sz w:val="22"/>
          <w:szCs w:val="22"/>
        </w:rPr>
        <w:t>Table 2</w:t>
      </w:r>
      <w:r w:rsidR="00E3386D">
        <w:rPr>
          <w:rFonts w:asciiTheme="minorHAnsi" w:hAnsiTheme="minorHAnsi" w:cstheme="minorHAnsi"/>
          <w:sz w:val="22"/>
          <w:szCs w:val="22"/>
        </w:rPr>
        <w:t>)</w:t>
      </w:r>
      <w:r w:rsidR="00F47897">
        <w:rPr>
          <w:rFonts w:asciiTheme="minorHAnsi" w:hAnsiTheme="minorHAnsi" w:cstheme="minorHAnsi"/>
          <w:sz w:val="22"/>
          <w:szCs w:val="22"/>
        </w:rPr>
        <w:t xml:space="preserve">. </w:t>
      </w:r>
      <w:r w:rsidR="00A72FBB">
        <w:rPr>
          <w:rFonts w:asciiTheme="minorHAnsi" w:hAnsiTheme="minorHAnsi" w:cstheme="minorHAnsi"/>
          <w:sz w:val="22"/>
          <w:szCs w:val="22"/>
        </w:rPr>
        <w:t xml:space="preserve">The rebate and funding proportions begin </w:t>
      </w:r>
      <w:r w:rsidR="003A1C5E">
        <w:rPr>
          <w:rFonts w:asciiTheme="minorHAnsi" w:hAnsiTheme="minorHAnsi" w:cstheme="minorHAnsi"/>
          <w:sz w:val="22"/>
          <w:szCs w:val="22"/>
        </w:rPr>
        <w:t>diverging in 2016</w:t>
      </w:r>
      <w:r w:rsidR="0067472F">
        <w:rPr>
          <w:rFonts w:asciiTheme="minorHAnsi" w:hAnsiTheme="minorHAnsi" w:cstheme="minorHAnsi"/>
          <w:sz w:val="22"/>
          <w:szCs w:val="22"/>
        </w:rPr>
        <w:t xml:space="preserve"> (</w:t>
      </w:r>
      <w:r w:rsidR="00A702C6">
        <w:rPr>
          <w:rFonts w:asciiTheme="minorHAnsi" w:hAnsiTheme="minorHAnsi" w:cstheme="minorHAnsi"/>
          <w:sz w:val="22"/>
          <w:szCs w:val="22"/>
        </w:rPr>
        <w:t xml:space="preserve">or </w:t>
      </w:r>
      <w:r w:rsidR="004273CE">
        <w:rPr>
          <w:rFonts w:asciiTheme="minorHAnsi" w:hAnsiTheme="minorHAnsi" w:cstheme="minorHAnsi"/>
          <w:sz w:val="22"/>
          <w:szCs w:val="22"/>
        </w:rPr>
        <w:t>E</w:t>
      </w:r>
      <w:r w:rsidR="0067472F">
        <w:rPr>
          <w:rFonts w:asciiTheme="minorHAnsi" w:hAnsiTheme="minorHAnsi" w:cstheme="minorHAnsi"/>
          <w:sz w:val="22"/>
          <w:szCs w:val="22"/>
        </w:rPr>
        <w:t>ra 2)</w:t>
      </w:r>
      <w:r w:rsidR="003A1C5E">
        <w:rPr>
          <w:rFonts w:asciiTheme="minorHAnsi" w:hAnsiTheme="minorHAnsi" w:cstheme="minorHAnsi"/>
          <w:sz w:val="22"/>
          <w:szCs w:val="22"/>
        </w:rPr>
        <w:t xml:space="preserve"> when the Increased Rebate was </w:t>
      </w:r>
      <w:r w:rsidR="0051144A">
        <w:rPr>
          <w:rFonts w:asciiTheme="minorHAnsi" w:hAnsiTheme="minorHAnsi" w:cstheme="minorHAnsi"/>
          <w:sz w:val="22"/>
          <w:szCs w:val="22"/>
        </w:rPr>
        <w:t>introduced</w:t>
      </w:r>
      <w:r w:rsidR="009431D7">
        <w:rPr>
          <w:rFonts w:asciiTheme="minorHAnsi" w:hAnsiTheme="minorHAnsi" w:cstheme="minorHAnsi"/>
          <w:sz w:val="22"/>
          <w:szCs w:val="22"/>
        </w:rPr>
        <w:t xml:space="preserve">. </w:t>
      </w:r>
      <w:r w:rsidR="00E3328D">
        <w:rPr>
          <w:rFonts w:asciiTheme="minorHAnsi" w:hAnsiTheme="minorHAnsi" w:cstheme="minorHAnsi"/>
          <w:sz w:val="22"/>
          <w:szCs w:val="22"/>
        </w:rPr>
        <w:t>A</w:t>
      </w:r>
      <w:r w:rsidR="00F33BC8">
        <w:rPr>
          <w:rFonts w:asciiTheme="minorHAnsi" w:hAnsiTheme="minorHAnsi" w:cstheme="minorHAnsi"/>
          <w:sz w:val="22"/>
          <w:szCs w:val="22"/>
        </w:rPr>
        <w:t xml:space="preserve">n increasing proportion of funding </w:t>
      </w:r>
      <w:r w:rsidR="00E3328D">
        <w:rPr>
          <w:rFonts w:asciiTheme="minorHAnsi" w:hAnsiTheme="minorHAnsi" w:cstheme="minorHAnsi"/>
          <w:sz w:val="22"/>
          <w:szCs w:val="22"/>
        </w:rPr>
        <w:t xml:space="preserve">went </w:t>
      </w:r>
      <w:r w:rsidR="00F33BC8">
        <w:rPr>
          <w:rFonts w:asciiTheme="minorHAnsi" w:hAnsiTheme="minorHAnsi" w:cstheme="minorHAnsi"/>
          <w:sz w:val="22"/>
          <w:szCs w:val="22"/>
        </w:rPr>
        <w:t xml:space="preserve">to </w:t>
      </w:r>
      <w:r w:rsidR="00452C3E">
        <w:rPr>
          <w:rFonts w:asciiTheme="minorHAnsi" w:hAnsiTheme="minorHAnsi" w:cstheme="minorHAnsi"/>
          <w:sz w:val="22"/>
          <w:szCs w:val="22"/>
        </w:rPr>
        <w:t xml:space="preserve">the </w:t>
      </w:r>
      <w:r w:rsidR="00452C3E" w:rsidRPr="009E39D7">
        <w:rPr>
          <w:rFonts w:asciiTheme="minorHAnsi" w:hAnsiTheme="minorHAnsi" w:cstheme="minorHAnsi"/>
          <w:i/>
          <w:iCs/>
          <w:sz w:val="22"/>
          <w:szCs w:val="22"/>
        </w:rPr>
        <w:t>minority</w:t>
      </w:r>
      <w:r w:rsidR="00452C3E">
        <w:rPr>
          <w:rFonts w:asciiTheme="minorHAnsi" w:hAnsiTheme="minorHAnsi" w:cstheme="minorHAnsi"/>
          <w:sz w:val="22"/>
          <w:szCs w:val="22"/>
        </w:rPr>
        <w:t xml:space="preserve"> characteristic group (</w:t>
      </w:r>
      <w:r w:rsidR="00452C3E" w:rsidRPr="00EC671D">
        <w:rPr>
          <w:rFonts w:asciiTheme="minorHAnsi" w:hAnsiTheme="minorHAnsi" w:cstheme="minorHAnsi"/>
          <w:i/>
          <w:iCs/>
          <w:sz w:val="22"/>
          <w:szCs w:val="22"/>
        </w:rPr>
        <w:t>less</w:t>
      </w:r>
      <w:r w:rsidR="00452C3E">
        <w:rPr>
          <w:rFonts w:asciiTheme="minorHAnsi" w:hAnsiTheme="minorHAnsi" w:cstheme="minorHAnsi"/>
          <w:sz w:val="22"/>
          <w:szCs w:val="22"/>
        </w:rPr>
        <w:t xml:space="preserve"> than $100k income) over time as </w:t>
      </w:r>
      <w:r w:rsidR="00712178">
        <w:rPr>
          <w:rFonts w:asciiTheme="minorHAnsi" w:hAnsiTheme="minorHAnsi" w:cstheme="minorHAnsi"/>
          <w:sz w:val="22"/>
          <w:szCs w:val="22"/>
        </w:rPr>
        <w:t xml:space="preserve">program design changes made income-based </w:t>
      </w:r>
      <w:r w:rsidR="00426D22">
        <w:rPr>
          <w:rFonts w:asciiTheme="minorHAnsi" w:hAnsiTheme="minorHAnsi" w:cstheme="minorHAnsi"/>
          <w:sz w:val="22"/>
          <w:szCs w:val="22"/>
        </w:rPr>
        <w:t xml:space="preserve">program </w:t>
      </w:r>
      <w:r w:rsidR="00712178">
        <w:rPr>
          <w:rFonts w:asciiTheme="minorHAnsi" w:hAnsiTheme="minorHAnsi" w:cstheme="minorHAnsi"/>
          <w:sz w:val="22"/>
          <w:szCs w:val="22"/>
        </w:rPr>
        <w:t>eligibility criteria more stringent</w:t>
      </w:r>
      <w:r w:rsidR="0043693D">
        <w:rPr>
          <w:rFonts w:asciiTheme="minorHAnsi" w:hAnsiTheme="minorHAnsi" w:cstheme="minorHAnsi"/>
          <w:sz w:val="22"/>
          <w:szCs w:val="22"/>
        </w:rPr>
        <w:t>,</w:t>
      </w:r>
      <w:r w:rsidR="003E4731">
        <w:rPr>
          <w:rFonts w:asciiTheme="minorHAnsi" w:hAnsiTheme="minorHAnsi" w:cstheme="minorHAnsi"/>
          <w:sz w:val="22"/>
          <w:szCs w:val="22"/>
        </w:rPr>
        <w:t xml:space="preserve"> </w:t>
      </w:r>
      <w:r w:rsidR="00452C3E">
        <w:rPr>
          <w:rFonts w:asciiTheme="minorHAnsi" w:hAnsiTheme="minorHAnsi" w:cstheme="minorHAnsi"/>
          <w:sz w:val="22"/>
          <w:szCs w:val="22"/>
        </w:rPr>
        <w:t xml:space="preserve">Increased Rebate </w:t>
      </w:r>
      <w:r w:rsidR="003E4731">
        <w:rPr>
          <w:rFonts w:asciiTheme="minorHAnsi" w:hAnsiTheme="minorHAnsi" w:cstheme="minorHAnsi"/>
          <w:sz w:val="22"/>
          <w:szCs w:val="22"/>
        </w:rPr>
        <w:t xml:space="preserve">amounts were </w:t>
      </w:r>
      <w:r w:rsidR="0012421D">
        <w:rPr>
          <w:rFonts w:asciiTheme="minorHAnsi" w:hAnsiTheme="minorHAnsi" w:cstheme="minorHAnsi"/>
          <w:sz w:val="22"/>
          <w:szCs w:val="22"/>
        </w:rPr>
        <w:t>raised</w:t>
      </w:r>
      <w:r w:rsidR="006F0C47">
        <w:rPr>
          <w:rFonts w:asciiTheme="minorHAnsi" w:hAnsiTheme="minorHAnsi" w:cstheme="minorHAnsi"/>
          <w:sz w:val="22"/>
          <w:szCs w:val="22"/>
        </w:rPr>
        <w:t>,</w:t>
      </w:r>
      <w:r w:rsidR="0012421D">
        <w:rPr>
          <w:rFonts w:asciiTheme="minorHAnsi" w:hAnsiTheme="minorHAnsi" w:cstheme="minorHAnsi"/>
          <w:sz w:val="22"/>
          <w:szCs w:val="22"/>
        </w:rPr>
        <w:t xml:space="preserve"> </w:t>
      </w:r>
      <w:r w:rsidR="00D0735C">
        <w:rPr>
          <w:rFonts w:asciiTheme="minorHAnsi" w:hAnsiTheme="minorHAnsi" w:cstheme="minorHAnsi"/>
          <w:sz w:val="22"/>
          <w:szCs w:val="22"/>
        </w:rPr>
        <w:t xml:space="preserve">and </w:t>
      </w:r>
      <w:r w:rsidR="0043693D">
        <w:rPr>
          <w:rFonts w:asciiTheme="minorHAnsi" w:hAnsiTheme="minorHAnsi" w:cstheme="minorHAnsi"/>
          <w:sz w:val="22"/>
          <w:szCs w:val="22"/>
        </w:rPr>
        <w:t xml:space="preserve">Increased Rebates </w:t>
      </w:r>
      <w:r w:rsidR="00084707">
        <w:rPr>
          <w:rFonts w:asciiTheme="minorHAnsi" w:hAnsiTheme="minorHAnsi" w:cstheme="minorHAnsi"/>
          <w:sz w:val="22"/>
          <w:szCs w:val="22"/>
        </w:rPr>
        <w:t xml:space="preserve">were </w:t>
      </w:r>
      <w:r w:rsidR="002C3AD4">
        <w:rPr>
          <w:rFonts w:asciiTheme="minorHAnsi" w:hAnsiTheme="minorHAnsi" w:cstheme="minorHAnsi"/>
          <w:sz w:val="22"/>
          <w:szCs w:val="22"/>
        </w:rPr>
        <w:t xml:space="preserve">made available to a larger income group </w:t>
      </w:r>
      <w:r w:rsidR="00D0735C">
        <w:rPr>
          <w:rFonts w:asciiTheme="minorHAnsi" w:hAnsiTheme="minorHAnsi" w:cstheme="minorHAnsi"/>
          <w:sz w:val="22"/>
          <w:szCs w:val="22"/>
        </w:rPr>
        <w:t>(</w:t>
      </w:r>
      <w:r w:rsidR="00EB4365">
        <w:rPr>
          <w:rFonts w:asciiTheme="minorHAnsi" w:hAnsiTheme="minorHAnsi" w:cstheme="minorHAnsi"/>
          <w:sz w:val="22"/>
          <w:szCs w:val="22"/>
        </w:rPr>
        <w:t>Table 1 and Table 2</w:t>
      </w:r>
      <w:r w:rsidR="00D0735C">
        <w:rPr>
          <w:rFonts w:asciiTheme="minorHAnsi" w:hAnsiTheme="minorHAnsi" w:cstheme="minorHAnsi"/>
          <w:sz w:val="22"/>
          <w:szCs w:val="22"/>
        </w:rPr>
        <w:t>).</w:t>
      </w:r>
      <w:r w:rsidR="00EB2100">
        <w:rPr>
          <w:rFonts w:asciiTheme="minorHAnsi" w:hAnsiTheme="minorHAnsi" w:cstheme="minorHAnsi"/>
          <w:sz w:val="22"/>
          <w:szCs w:val="22"/>
        </w:rPr>
        <w:t xml:space="preserve"> </w:t>
      </w:r>
      <w:r w:rsidR="00170E29">
        <w:rPr>
          <w:rFonts w:asciiTheme="minorHAnsi" w:hAnsiTheme="minorHAnsi" w:cstheme="minorHAnsi"/>
          <w:sz w:val="22"/>
          <w:szCs w:val="22"/>
        </w:rPr>
        <w:t>By 2020, rebate funding</w:t>
      </w:r>
      <w:r w:rsidR="005C6B29">
        <w:rPr>
          <w:rFonts w:asciiTheme="minorHAnsi" w:hAnsiTheme="minorHAnsi" w:cstheme="minorHAnsi"/>
          <w:sz w:val="22"/>
          <w:szCs w:val="22"/>
        </w:rPr>
        <w:t xml:space="preserve"> going to the Market Majority</w:t>
      </w:r>
      <w:r w:rsidR="00170E29">
        <w:rPr>
          <w:rFonts w:asciiTheme="minorHAnsi" w:hAnsiTheme="minorHAnsi" w:cstheme="minorHAnsi"/>
          <w:sz w:val="22"/>
          <w:szCs w:val="22"/>
        </w:rPr>
        <w:t xml:space="preserve"> </w:t>
      </w:r>
      <w:r w:rsidR="00EE582D">
        <w:rPr>
          <w:rFonts w:asciiTheme="minorHAnsi" w:hAnsiTheme="minorHAnsi" w:cstheme="minorHAnsi"/>
          <w:sz w:val="22"/>
          <w:szCs w:val="22"/>
        </w:rPr>
        <w:t xml:space="preserve">income group </w:t>
      </w:r>
      <w:r w:rsidR="00D047B0">
        <w:rPr>
          <w:rFonts w:asciiTheme="minorHAnsi" w:hAnsiTheme="minorHAnsi" w:cstheme="minorHAnsi"/>
          <w:sz w:val="22"/>
          <w:szCs w:val="22"/>
        </w:rPr>
        <w:t xml:space="preserve">had decreased to </w:t>
      </w:r>
      <w:r w:rsidR="00170E29">
        <w:rPr>
          <w:rFonts w:asciiTheme="minorHAnsi" w:hAnsiTheme="minorHAnsi" w:cstheme="minorHAnsi"/>
          <w:sz w:val="22"/>
          <w:szCs w:val="22"/>
        </w:rPr>
        <w:t>within the range of new</w:t>
      </w:r>
      <w:r w:rsidR="004273CE">
        <w:rPr>
          <w:rFonts w:asciiTheme="minorHAnsi" w:hAnsiTheme="minorHAnsi" w:cstheme="minorHAnsi"/>
          <w:sz w:val="22"/>
          <w:szCs w:val="22"/>
        </w:rPr>
        <w:t>-</w:t>
      </w:r>
      <w:r w:rsidR="00170E29">
        <w:rPr>
          <w:rFonts w:asciiTheme="minorHAnsi" w:hAnsiTheme="minorHAnsi" w:cstheme="minorHAnsi"/>
          <w:sz w:val="22"/>
          <w:szCs w:val="22"/>
        </w:rPr>
        <w:t>vehicle buyers (54</w:t>
      </w:r>
      <w:r w:rsidR="00CC415E">
        <w:rPr>
          <w:rFonts w:asciiTheme="minorHAnsi" w:hAnsiTheme="minorHAnsi" w:cstheme="minorHAnsi"/>
          <w:sz w:val="22"/>
          <w:szCs w:val="22"/>
        </w:rPr>
        <w:t>%</w:t>
      </w:r>
      <w:r w:rsidR="00170E29">
        <w:rPr>
          <w:rFonts w:asciiTheme="minorHAnsi" w:hAnsiTheme="minorHAnsi" w:cstheme="minorHAnsi"/>
          <w:sz w:val="22"/>
          <w:szCs w:val="22"/>
        </w:rPr>
        <w:t>–58%)</w:t>
      </w:r>
      <w:r w:rsidR="00F37560">
        <w:rPr>
          <w:rFonts w:asciiTheme="minorHAnsi" w:hAnsiTheme="minorHAnsi" w:cstheme="minorHAnsi"/>
          <w:sz w:val="22"/>
          <w:szCs w:val="22"/>
        </w:rPr>
        <w:t xml:space="preserve"> and b</w:t>
      </w:r>
      <w:r w:rsidR="00EB2100">
        <w:rPr>
          <w:rFonts w:asciiTheme="minorHAnsi" w:hAnsiTheme="minorHAnsi" w:cstheme="minorHAnsi"/>
          <w:sz w:val="22"/>
          <w:szCs w:val="22"/>
        </w:rPr>
        <w:t xml:space="preserve">y 2021 only half of </w:t>
      </w:r>
      <w:r w:rsidR="00AA0497">
        <w:rPr>
          <w:rFonts w:asciiTheme="minorHAnsi" w:hAnsiTheme="minorHAnsi" w:cstheme="minorHAnsi"/>
          <w:sz w:val="22"/>
          <w:szCs w:val="22"/>
        </w:rPr>
        <w:t xml:space="preserve">rebate funding went to </w:t>
      </w:r>
      <w:r w:rsidR="00D72584">
        <w:rPr>
          <w:rFonts w:asciiTheme="minorHAnsi" w:hAnsiTheme="minorHAnsi" w:cstheme="minorHAnsi"/>
          <w:sz w:val="22"/>
          <w:szCs w:val="22"/>
        </w:rPr>
        <w:t xml:space="preserve">this </w:t>
      </w:r>
      <w:r w:rsidR="00AA0497">
        <w:rPr>
          <w:rFonts w:asciiTheme="minorHAnsi" w:hAnsiTheme="minorHAnsi" w:cstheme="minorHAnsi"/>
          <w:sz w:val="22"/>
          <w:szCs w:val="22"/>
        </w:rPr>
        <w:t>group</w:t>
      </w:r>
      <w:r w:rsidR="001E1CF9">
        <w:rPr>
          <w:rFonts w:asciiTheme="minorHAnsi" w:hAnsiTheme="minorHAnsi" w:cstheme="minorHAnsi"/>
          <w:sz w:val="22"/>
          <w:szCs w:val="22"/>
        </w:rPr>
        <w:t>.</w:t>
      </w:r>
      <w:r w:rsidR="00AA0497">
        <w:rPr>
          <w:rFonts w:asciiTheme="minorHAnsi" w:hAnsiTheme="minorHAnsi" w:cstheme="minorHAnsi"/>
          <w:sz w:val="22"/>
          <w:szCs w:val="22"/>
        </w:rPr>
        <w:t xml:space="preserve"> </w:t>
      </w:r>
      <w:r w:rsidR="001E1CF9">
        <w:rPr>
          <w:rFonts w:asciiTheme="minorHAnsi" w:hAnsiTheme="minorHAnsi" w:cstheme="minorHAnsi"/>
          <w:sz w:val="22"/>
          <w:szCs w:val="22"/>
        </w:rPr>
        <w:t>I</w:t>
      </w:r>
      <w:r w:rsidR="00AA0497">
        <w:rPr>
          <w:rFonts w:asciiTheme="minorHAnsi" w:hAnsiTheme="minorHAnsi" w:cstheme="minorHAnsi"/>
          <w:sz w:val="22"/>
          <w:szCs w:val="22"/>
        </w:rPr>
        <w:t xml:space="preserve">n 2023, </w:t>
      </w:r>
      <w:r w:rsidR="00B36838">
        <w:rPr>
          <w:rFonts w:asciiTheme="minorHAnsi" w:hAnsiTheme="minorHAnsi" w:cstheme="minorHAnsi"/>
          <w:sz w:val="22"/>
          <w:szCs w:val="22"/>
        </w:rPr>
        <w:t>after Increased Rebate amounts were raised</w:t>
      </w:r>
      <w:r w:rsidR="00044A68">
        <w:rPr>
          <w:rFonts w:asciiTheme="minorHAnsi" w:hAnsiTheme="minorHAnsi" w:cstheme="minorHAnsi"/>
          <w:sz w:val="22"/>
          <w:szCs w:val="22"/>
        </w:rPr>
        <w:t xml:space="preserve"> by</w:t>
      </w:r>
      <w:r w:rsidR="00B36838">
        <w:rPr>
          <w:rFonts w:asciiTheme="minorHAnsi" w:hAnsiTheme="minorHAnsi" w:cstheme="minorHAnsi"/>
          <w:sz w:val="22"/>
          <w:szCs w:val="22"/>
        </w:rPr>
        <w:t xml:space="preserve"> $3,000</w:t>
      </w:r>
      <w:r w:rsidR="00161776">
        <w:rPr>
          <w:rFonts w:asciiTheme="minorHAnsi" w:hAnsiTheme="minorHAnsi" w:cstheme="minorHAnsi"/>
          <w:sz w:val="22"/>
          <w:szCs w:val="22"/>
        </w:rPr>
        <w:t xml:space="preserve">, rebate funding to </w:t>
      </w:r>
      <w:r w:rsidR="00DB5670">
        <w:rPr>
          <w:rFonts w:asciiTheme="minorHAnsi" w:hAnsiTheme="minorHAnsi" w:cstheme="minorHAnsi"/>
          <w:sz w:val="22"/>
          <w:szCs w:val="22"/>
        </w:rPr>
        <w:t xml:space="preserve">households with </w:t>
      </w:r>
      <w:r w:rsidR="00315C2B">
        <w:rPr>
          <w:rFonts w:asciiTheme="minorHAnsi" w:hAnsiTheme="minorHAnsi" w:cstheme="minorHAnsi"/>
          <w:sz w:val="22"/>
          <w:szCs w:val="22"/>
        </w:rPr>
        <w:t>income</w:t>
      </w:r>
      <w:r w:rsidR="00B00B7B">
        <w:rPr>
          <w:rFonts w:asciiTheme="minorHAnsi" w:hAnsiTheme="minorHAnsi" w:cstheme="minorHAnsi"/>
          <w:sz w:val="22"/>
          <w:szCs w:val="22"/>
        </w:rPr>
        <w:t xml:space="preserve"> of</w:t>
      </w:r>
      <w:r w:rsidR="00315C2B">
        <w:rPr>
          <w:rFonts w:asciiTheme="minorHAnsi" w:hAnsiTheme="minorHAnsi" w:cstheme="minorHAnsi"/>
          <w:sz w:val="22"/>
          <w:szCs w:val="22"/>
        </w:rPr>
        <w:t xml:space="preserve"> </w:t>
      </w:r>
      <w:r w:rsidR="00C521B8">
        <w:rPr>
          <w:rFonts w:asciiTheme="minorHAnsi" w:hAnsiTheme="minorHAnsi" w:cstheme="minorHAnsi"/>
          <w:sz w:val="22"/>
          <w:szCs w:val="22"/>
        </w:rPr>
        <w:t xml:space="preserve">$100k or more </w:t>
      </w:r>
      <w:r w:rsidR="00AA0497">
        <w:rPr>
          <w:rFonts w:asciiTheme="minorHAnsi" w:hAnsiTheme="minorHAnsi" w:cstheme="minorHAnsi"/>
          <w:sz w:val="22"/>
          <w:szCs w:val="22"/>
        </w:rPr>
        <w:t xml:space="preserve">was down </w:t>
      </w:r>
      <w:r w:rsidR="001E1CF9">
        <w:rPr>
          <w:rFonts w:asciiTheme="minorHAnsi" w:hAnsiTheme="minorHAnsi" w:cstheme="minorHAnsi"/>
          <w:sz w:val="22"/>
          <w:szCs w:val="22"/>
        </w:rPr>
        <w:t xml:space="preserve">to </w:t>
      </w:r>
      <w:r w:rsidR="00F37560">
        <w:rPr>
          <w:rFonts w:asciiTheme="minorHAnsi" w:hAnsiTheme="minorHAnsi" w:cstheme="minorHAnsi"/>
          <w:sz w:val="22"/>
          <w:szCs w:val="22"/>
        </w:rPr>
        <w:t xml:space="preserve">an all-time low of </w:t>
      </w:r>
      <w:r w:rsidR="001E1CF9">
        <w:rPr>
          <w:rFonts w:asciiTheme="minorHAnsi" w:hAnsiTheme="minorHAnsi" w:cstheme="minorHAnsi"/>
          <w:sz w:val="22"/>
          <w:szCs w:val="22"/>
        </w:rPr>
        <w:t xml:space="preserve">40%, </w:t>
      </w:r>
      <w:r w:rsidR="009558DC">
        <w:rPr>
          <w:rFonts w:asciiTheme="minorHAnsi" w:hAnsiTheme="minorHAnsi" w:cstheme="minorHAnsi"/>
          <w:sz w:val="22"/>
          <w:szCs w:val="22"/>
        </w:rPr>
        <w:t xml:space="preserve">even as 57% of rebates </w:t>
      </w:r>
      <w:r w:rsidR="008D0601">
        <w:rPr>
          <w:rFonts w:asciiTheme="minorHAnsi" w:hAnsiTheme="minorHAnsi" w:cstheme="minorHAnsi"/>
          <w:sz w:val="22"/>
          <w:szCs w:val="22"/>
        </w:rPr>
        <w:t xml:space="preserve">went to </w:t>
      </w:r>
      <w:r w:rsidR="00BF05BA">
        <w:rPr>
          <w:rFonts w:asciiTheme="minorHAnsi" w:hAnsiTheme="minorHAnsi" w:cstheme="minorHAnsi"/>
          <w:sz w:val="22"/>
          <w:szCs w:val="22"/>
        </w:rPr>
        <w:t xml:space="preserve">this </w:t>
      </w:r>
      <w:r w:rsidR="008D0601">
        <w:rPr>
          <w:rFonts w:asciiTheme="minorHAnsi" w:hAnsiTheme="minorHAnsi" w:cstheme="minorHAnsi"/>
          <w:sz w:val="22"/>
          <w:szCs w:val="22"/>
        </w:rPr>
        <w:t>group</w:t>
      </w:r>
      <w:r w:rsidR="009E1BDB">
        <w:rPr>
          <w:rFonts w:asciiTheme="minorHAnsi" w:hAnsiTheme="minorHAnsi" w:cstheme="minorHAnsi"/>
          <w:sz w:val="22"/>
          <w:szCs w:val="22"/>
        </w:rPr>
        <w:t xml:space="preserve"> (which also </w:t>
      </w:r>
      <w:r w:rsidR="004C2AA3">
        <w:rPr>
          <w:rFonts w:asciiTheme="minorHAnsi" w:hAnsiTheme="minorHAnsi" w:cstheme="minorHAnsi"/>
          <w:sz w:val="22"/>
          <w:szCs w:val="22"/>
        </w:rPr>
        <w:t>was</w:t>
      </w:r>
      <w:r w:rsidR="00AA3C26">
        <w:rPr>
          <w:rFonts w:asciiTheme="minorHAnsi" w:hAnsiTheme="minorHAnsi" w:cstheme="minorHAnsi"/>
          <w:sz w:val="22"/>
          <w:szCs w:val="22"/>
        </w:rPr>
        <w:t xml:space="preserve"> an all-time low and </w:t>
      </w:r>
      <w:r w:rsidR="00E54966">
        <w:rPr>
          <w:rFonts w:asciiTheme="minorHAnsi" w:hAnsiTheme="minorHAnsi" w:cstheme="minorHAnsi"/>
          <w:sz w:val="22"/>
          <w:szCs w:val="22"/>
        </w:rPr>
        <w:t xml:space="preserve">within the range </w:t>
      </w:r>
      <w:r w:rsidR="009D68CD">
        <w:rPr>
          <w:rFonts w:asciiTheme="minorHAnsi" w:hAnsiTheme="minorHAnsi" w:cstheme="minorHAnsi"/>
          <w:sz w:val="22"/>
          <w:szCs w:val="22"/>
        </w:rPr>
        <w:t>of new</w:t>
      </w:r>
      <w:r w:rsidR="004273CE">
        <w:rPr>
          <w:rFonts w:asciiTheme="minorHAnsi" w:hAnsiTheme="minorHAnsi" w:cstheme="minorHAnsi"/>
          <w:sz w:val="22"/>
          <w:szCs w:val="22"/>
        </w:rPr>
        <w:t>-</w:t>
      </w:r>
      <w:r w:rsidR="009D68CD">
        <w:rPr>
          <w:rFonts w:asciiTheme="minorHAnsi" w:hAnsiTheme="minorHAnsi" w:cstheme="minorHAnsi"/>
          <w:sz w:val="22"/>
          <w:szCs w:val="22"/>
        </w:rPr>
        <w:t>car buyers</w:t>
      </w:r>
      <w:r w:rsidR="009E1BDB">
        <w:rPr>
          <w:rFonts w:asciiTheme="minorHAnsi" w:hAnsiTheme="minorHAnsi" w:cstheme="minorHAnsi"/>
          <w:sz w:val="22"/>
          <w:szCs w:val="22"/>
        </w:rPr>
        <w:t>)</w:t>
      </w:r>
      <w:r w:rsidR="001E1CF9">
        <w:rPr>
          <w:rFonts w:asciiTheme="minorHAnsi" w:hAnsiTheme="minorHAnsi" w:cstheme="minorHAnsi"/>
          <w:sz w:val="22"/>
          <w:szCs w:val="22"/>
        </w:rPr>
        <w:t>.</w:t>
      </w:r>
      <w:r w:rsidR="00DD4C50">
        <w:rPr>
          <w:rFonts w:asciiTheme="minorHAnsi" w:hAnsiTheme="minorHAnsi" w:cstheme="minorHAnsi"/>
          <w:sz w:val="22"/>
          <w:szCs w:val="22"/>
        </w:rPr>
        <w:t xml:space="preserve"> </w:t>
      </w:r>
    </w:p>
    <w:p w14:paraId="66698AEB" w14:textId="503CE7AA" w:rsidR="00E3168F" w:rsidRDefault="00785612" w:rsidP="006677C5">
      <w:pPr>
        <w:pStyle w:val="paragraph"/>
        <w:spacing w:before="0" w:beforeAutospacing="0" w:after="12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Since Increased Rebate eligibility was directly tied to </w:t>
      </w:r>
      <w:r w:rsidR="00B6337D">
        <w:rPr>
          <w:rFonts w:asciiTheme="minorHAnsi" w:hAnsiTheme="minorHAnsi" w:cstheme="minorHAnsi"/>
          <w:sz w:val="22"/>
          <w:szCs w:val="22"/>
        </w:rPr>
        <w:t xml:space="preserve">participant </w:t>
      </w:r>
      <w:r w:rsidR="000E11A2">
        <w:rPr>
          <w:rFonts w:asciiTheme="minorHAnsi" w:hAnsiTheme="minorHAnsi" w:cstheme="minorHAnsi"/>
          <w:sz w:val="22"/>
          <w:szCs w:val="22"/>
        </w:rPr>
        <w:t xml:space="preserve">income, this consumer characteristic displays the most significant difference between rebate and funding distributions. </w:t>
      </w:r>
      <w:r w:rsidR="00283E2C">
        <w:rPr>
          <w:rFonts w:asciiTheme="minorHAnsi" w:hAnsiTheme="minorHAnsi" w:cstheme="minorHAnsi"/>
          <w:sz w:val="22"/>
          <w:szCs w:val="22"/>
        </w:rPr>
        <w:t xml:space="preserve">The two distributions are much more similar for other consumer characteristics, </w:t>
      </w:r>
      <w:r w:rsidR="001F059B">
        <w:rPr>
          <w:rFonts w:asciiTheme="minorHAnsi" w:hAnsiTheme="minorHAnsi" w:cstheme="minorHAnsi"/>
          <w:sz w:val="22"/>
          <w:szCs w:val="22"/>
        </w:rPr>
        <w:t xml:space="preserve">with the largest differences </w:t>
      </w:r>
      <w:r w:rsidR="00080EDF">
        <w:rPr>
          <w:rFonts w:asciiTheme="minorHAnsi" w:hAnsiTheme="minorHAnsi" w:cstheme="minorHAnsi"/>
          <w:sz w:val="22"/>
          <w:szCs w:val="22"/>
        </w:rPr>
        <w:t xml:space="preserve">consistently </w:t>
      </w:r>
      <w:r w:rsidR="001F059B">
        <w:rPr>
          <w:rFonts w:asciiTheme="minorHAnsi" w:hAnsiTheme="minorHAnsi" w:cstheme="minorHAnsi"/>
          <w:sz w:val="22"/>
          <w:szCs w:val="22"/>
        </w:rPr>
        <w:t xml:space="preserve">occurring </w:t>
      </w:r>
      <w:r w:rsidR="0039177B">
        <w:rPr>
          <w:rFonts w:asciiTheme="minorHAnsi" w:hAnsiTheme="minorHAnsi" w:cstheme="minorHAnsi"/>
          <w:sz w:val="22"/>
          <w:szCs w:val="22"/>
        </w:rPr>
        <w:t xml:space="preserve">in 2023. </w:t>
      </w:r>
      <w:r w:rsidR="00A44203">
        <w:rPr>
          <w:rFonts w:asciiTheme="minorHAnsi" w:hAnsiTheme="minorHAnsi" w:cstheme="minorHAnsi"/>
          <w:sz w:val="22"/>
          <w:szCs w:val="22"/>
        </w:rPr>
        <w:t xml:space="preserve">Differences between rebates and funding in 2023 ranged from </w:t>
      </w:r>
      <w:r w:rsidR="00C339E4">
        <w:rPr>
          <w:rFonts w:asciiTheme="minorHAnsi" w:hAnsiTheme="minorHAnsi" w:cstheme="minorHAnsi"/>
          <w:sz w:val="22"/>
          <w:szCs w:val="22"/>
        </w:rPr>
        <w:t xml:space="preserve">as much as </w:t>
      </w:r>
      <w:r w:rsidR="004C533F">
        <w:rPr>
          <w:rFonts w:asciiTheme="minorHAnsi" w:hAnsiTheme="minorHAnsi" w:cstheme="minorHAnsi"/>
          <w:sz w:val="22"/>
          <w:szCs w:val="22"/>
        </w:rPr>
        <w:t>6</w:t>
      </w:r>
      <w:r w:rsidR="005077F9">
        <w:rPr>
          <w:rFonts w:asciiTheme="minorHAnsi" w:hAnsiTheme="minorHAnsi" w:cstheme="minorHAnsi"/>
          <w:sz w:val="22"/>
          <w:szCs w:val="22"/>
        </w:rPr>
        <w:t xml:space="preserve"> percentage points</w:t>
      </w:r>
      <w:r w:rsidR="00C339E4">
        <w:rPr>
          <w:rFonts w:asciiTheme="minorHAnsi" w:hAnsiTheme="minorHAnsi" w:cstheme="minorHAnsi"/>
          <w:sz w:val="22"/>
          <w:szCs w:val="22"/>
        </w:rPr>
        <w:t xml:space="preserve"> for </w:t>
      </w:r>
      <w:r w:rsidR="004C533F">
        <w:rPr>
          <w:rFonts w:asciiTheme="minorHAnsi" w:hAnsiTheme="minorHAnsi" w:cstheme="minorHAnsi"/>
          <w:sz w:val="22"/>
          <w:szCs w:val="22"/>
        </w:rPr>
        <w:t xml:space="preserve">both home ownership and solely white/Caucasian </w:t>
      </w:r>
      <w:r w:rsidR="00C339E4">
        <w:rPr>
          <w:rFonts w:asciiTheme="minorHAnsi" w:hAnsiTheme="minorHAnsi" w:cstheme="minorHAnsi"/>
          <w:sz w:val="22"/>
          <w:szCs w:val="22"/>
        </w:rPr>
        <w:t xml:space="preserve">to as little as </w:t>
      </w:r>
      <w:r w:rsidR="00831F86">
        <w:rPr>
          <w:rFonts w:asciiTheme="minorHAnsi" w:hAnsiTheme="minorHAnsi" w:cstheme="minorHAnsi"/>
          <w:sz w:val="22"/>
          <w:szCs w:val="22"/>
        </w:rPr>
        <w:t>1</w:t>
      </w:r>
      <w:r w:rsidR="005077F9">
        <w:rPr>
          <w:rFonts w:asciiTheme="minorHAnsi" w:hAnsiTheme="minorHAnsi" w:cstheme="minorHAnsi"/>
          <w:sz w:val="22"/>
          <w:szCs w:val="22"/>
        </w:rPr>
        <w:t xml:space="preserve"> percentage point</w:t>
      </w:r>
      <w:r w:rsidR="00C339E4">
        <w:rPr>
          <w:rFonts w:asciiTheme="minorHAnsi" w:hAnsiTheme="minorHAnsi" w:cstheme="minorHAnsi"/>
          <w:sz w:val="22"/>
          <w:szCs w:val="22"/>
        </w:rPr>
        <w:t xml:space="preserve"> for </w:t>
      </w:r>
      <w:r w:rsidR="00D03631">
        <w:rPr>
          <w:rFonts w:asciiTheme="minorHAnsi" w:hAnsiTheme="minorHAnsi" w:cstheme="minorHAnsi"/>
          <w:sz w:val="22"/>
          <w:szCs w:val="22"/>
        </w:rPr>
        <w:t>male gender</w:t>
      </w:r>
      <w:r w:rsidR="00C339E4">
        <w:rPr>
          <w:rFonts w:asciiTheme="minorHAnsi" w:hAnsiTheme="minorHAnsi" w:cstheme="minorHAnsi"/>
          <w:sz w:val="22"/>
          <w:szCs w:val="22"/>
        </w:rPr>
        <w:t xml:space="preserve">. </w:t>
      </w:r>
      <w:r w:rsidR="005077F9">
        <w:rPr>
          <w:rFonts w:asciiTheme="minorHAnsi" w:hAnsiTheme="minorHAnsi" w:cstheme="minorHAnsi"/>
          <w:sz w:val="22"/>
          <w:szCs w:val="22"/>
        </w:rPr>
        <w:t xml:space="preserve">These results are </w:t>
      </w:r>
      <w:r w:rsidR="005C61EE">
        <w:rPr>
          <w:rFonts w:asciiTheme="minorHAnsi" w:hAnsiTheme="minorHAnsi" w:cstheme="minorHAnsi"/>
          <w:sz w:val="22"/>
          <w:szCs w:val="22"/>
        </w:rPr>
        <w:t xml:space="preserve">visualized for </w:t>
      </w:r>
      <w:r w:rsidR="00B36838">
        <w:rPr>
          <w:rFonts w:asciiTheme="minorHAnsi" w:hAnsiTheme="minorHAnsi" w:cstheme="minorHAnsi"/>
          <w:sz w:val="22"/>
          <w:szCs w:val="22"/>
        </w:rPr>
        <w:t xml:space="preserve">each </w:t>
      </w:r>
      <w:r w:rsidR="001B4E0A">
        <w:rPr>
          <w:rFonts w:asciiTheme="minorHAnsi" w:hAnsiTheme="minorHAnsi" w:cstheme="minorHAnsi"/>
          <w:sz w:val="22"/>
          <w:szCs w:val="22"/>
        </w:rPr>
        <w:t>Market</w:t>
      </w:r>
      <w:r w:rsidR="007D6D32">
        <w:rPr>
          <w:rFonts w:asciiTheme="minorHAnsi" w:hAnsiTheme="minorHAnsi" w:cstheme="minorHAnsi"/>
          <w:sz w:val="22"/>
          <w:szCs w:val="22"/>
        </w:rPr>
        <w:t>-</w:t>
      </w:r>
      <w:r w:rsidR="001B4E0A">
        <w:rPr>
          <w:rFonts w:asciiTheme="minorHAnsi" w:hAnsiTheme="minorHAnsi" w:cstheme="minorHAnsi"/>
          <w:sz w:val="22"/>
          <w:szCs w:val="22"/>
        </w:rPr>
        <w:t xml:space="preserve">Majority Metric </w:t>
      </w:r>
      <w:r w:rsidR="005077F9">
        <w:rPr>
          <w:rFonts w:asciiTheme="minorHAnsi" w:hAnsiTheme="minorHAnsi" w:cstheme="minorHAnsi"/>
          <w:sz w:val="22"/>
          <w:szCs w:val="22"/>
        </w:rPr>
        <w:t xml:space="preserve">in Appendix </w:t>
      </w:r>
      <w:r w:rsidR="00E0675B">
        <w:rPr>
          <w:rFonts w:asciiTheme="minorHAnsi" w:hAnsiTheme="minorHAnsi" w:cstheme="minorHAnsi"/>
          <w:sz w:val="22"/>
          <w:szCs w:val="22"/>
        </w:rPr>
        <w:t>B</w:t>
      </w:r>
      <w:r w:rsidR="005077F9">
        <w:rPr>
          <w:rFonts w:asciiTheme="minorHAnsi" w:hAnsiTheme="minorHAnsi" w:cstheme="minorHAnsi"/>
          <w:sz w:val="22"/>
          <w:szCs w:val="22"/>
        </w:rPr>
        <w:t>.</w:t>
      </w:r>
      <w:r w:rsidR="00CF4DAB">
        <w:rPr>
          <w:rFonts w:asciiTheme="minorHAnsi" w:hAnsiTheme="minorHAnsi" w:cstheme="minorHAnsi"/>
          <w:sz w:val="22"/>
          <w:szCs w:val="22"/>
        </w:rPr>
        <w:t xml:space="preserve"> </w:t>
      </w:r>
    </w:p>
    <w:p w14:paraId="6A094FAC" w14:textId="38ED7F55" w:rsidR="0061049E" w:rsidRDefault="0061049E" w:rsidP="006677C5">
      <w:pPr>
        <w:pStyle w:val="paragraph"/>
        <w:spacing w:before="0" w:beforeAutospacing="0" w:after="12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Importantly, </w:t>
      </w:r>
      <w:r w:rsidR="00750FED">
        <w:rPr>
          <w:rFonts w:asciiTheme="minorHAnsi" w:hAnsiTheme="minorHAnsi" w:cstheme="minorHAnsi"/>
          <w:sz w:val="22"/>
          <w:szCs w:val="22"/>
        </w:rPr>
        <w:t xml:space="preserve">differences in rebate and funding percentages illustrate </w:t>
      </w:r>
      <w:r w:rsidR="00E14EFB">
        <w:rPr>
          <w:rFonts w:asciiTheme="minorHAnsi" w:hAnsiTheme="minorHAnsi" w:cstheme="minorHAnsi"/>
          <w:sz w:val="22"/>
          <w:szCs w:val="22"/>
        </w:rPr>
        <w:t xml:space="preserve">only one of the </w:t>
      </w:r>
      <w:r w:rsidR="009A1320">
        <w:rPr>
          <w:rFonts w:asciiTheme="minorHAnsi" w:hAnsiTheme="minorHAnsi" w:cstheme="minorHAnsi"/>
          <w:sz w:val="22"/>
          <w:szCs w:val="22"/>
        </w:rPr>
        <w:t xml:space="preserve">positive </w:t>
      </w:r>
      <w:r w:rsidR="00E14EFB">
        <w:rPr>
          <w:rFonts w:asciiTheme="minorHAnsi" w:hAnsiTheme="minorHAnsi" w:cstheme="minorHAnsi"/>
          <w:sz w:val="22"/>
          <w:szCs w:val="22"/>
        </w:rPr>
        <w:t>effect</w:t>
      </w:r>
      <w:r w:rsidR="009A1320">
        <w:rPr>
          <w:rFonts w:asciiTheme="minorHAnsi" w:hAnsiTheme="minorHAnsi" w:cstheme="minorHAnsi"/>
          <w:sz w:val="22"/>
          <w:szCs w:val="22"/>
        </w:rPr>
        <w:t>s</w:t>
      </w:r>
      <w:r w:rsidR="00E14EFB">
        <w:rPr>
          <w:rFonts w:asciiTheme="minorHAnsi" w:hAnsiTheme="minorHAnsi" w:cstheme="minorHAnsi"/>
          <w:sz w:val="22"/>
          <w:szCs w:val="22"/>
        </w:rPr>
        <w:t xml:space="preserve"> of the Increased Rebate. </w:t>
      </w:r>
      <w:r w:rsidR="004C20A0">
        <w:rPr>
          <w:rFonts w:asciiTheme="minorHAnsi" w:hAnsiTheme="minorHAnsi" w:cstheme="minorHAnsi"/>
          <w:sz w:val="22"/>
          <w:szCs w:val="22"/>
        </w:rPr>
        <w:t xml:space="preserve">Additional </w:t>
      </w:r>
      <w:r w:rsidR="00112363">
        <w:rPr>
          <w:rFonts w:asciiTheme="minorHAnsi" w:hAnsiTheme="minorHAnsi" w:cstheme="minorHAnsi"/>
          <w:sz w:val="22"/>
          <w:szCs w:val="22"/>
        </w:rPr>
        <w:t xml:space="preserve">dynamics </w:t>
      </w:r>
      <w:r w:rsidR="004C20A0">
        <w:rPr>
          <w:rFonts w:asciiTheme="minorHAnsi" w:hAnsiTheme="minorHAnsi" w:cstheme="minorHAnsi"/>
          <w:sz w:val="22"/>
          <w:szCs w:val="22"/>
        </w:rPr>
        <w:t xml:space="preserve">outside the scope of this </w:t>
      </w:r>
      <w:r w:rsidR="007362E0">
        <w:rPr>
          <w:rFonts w:asciiTheme="minorHAnsi" w:hAnsiTheme="minorHAnsi" w:cstheme="minorHAnsi"/>
          <w:sz w:val="22"/>
          <w:szCs w:val="22"/>
        </w:rPr>
        <w:t>summary</w:t>
      </w:r>
      <w:r w:rsidR="004C20A0">
        <w:rPr>
          <w:rFonts w:asciiTheme="minorHAnsi" w:hAnsiTheme="minorHAnsi" w:cstheme="minorHAnsi"/>
          <w:sz w:val="22"/>
          <w:szCs w:val="22"/>
        </w:rPr>
        <w:t xml:space="preserve">, such as </w:t>
      </w:r>
      <w:r w:rsidR="005D4352">
        <w:rPr>
          <w:rFonts w:asciiTheme="minorHAnsi" w:hAnsiTheme="minorHAnsi" w:cstheme="minorHAnsi"/>
          <w:sz w:val="22"/>
          <w:szCs w:val="22"/>
        </w:rPr>
        <w:t xml:space="preserve">rebate </w:t>
      </w:r>
      <w:r w:rsidR="004C20A0">
        <w:rPr>
          <w:rFonts w:asciiTheme="minorHAnsi" w:hAnsiTheme="minorHAnsi" w:cstheme="minorHAnsi"/>
          <w:sz w:val="22"/>
          <w:szCs w:val="22"/>
        </w:rPr>
        <w:t>influenc</w:t>
      </w:r>
      <w:r w:rsidR="005F5EF3">
        <w:rPr>
          <w:rFonts w:asciiTheme="minorHAnsi" w:hAnsiTheme="minorHAnsi" w:cstheme="minorHAnsi"/>
          <w:sz w:val="22"/>
          <w:szCs w:val="22"/>
        </w:rPr>
        <w:t>e metrics</w:t>
      </w:r>
      <w:r w:rsidR="004C20A0">
        <w:rPr>
          <w:rFonts w:asciiTheme="minorHAnsi" w:hAnsiTheme="minorHAnsi" w:cstheme="minorHAnsi"/>
          <w:sz w:val="22"/>
          <w:szCs w:val="22"/>
        </w:rPr>
        <w:t xml:space="preserve">, </w:t>
      </w:r>
      <w:r w:rsidR="004036D1">
        <w:rPr>
          <w:rFonts w:asciiTheme="minorHAnsi" w:hAnsiTheme="minorHAnsi" w:cstheme="minorHAnsi"/>
          <w:sz w:val="22"/>
          <w:szCs w:val="22"/>
        </w:rPr>
        <w:t xml:space="preserve">help speak to </w:t>
      </w:r>
      <w:r w:rsidR="00F936DB" w:rsidRPr="00F936DB">
        <w:rPr>
          <w:rFonts w:asciiTheme="minorHAnsi" w:hAnsiTheme="minorHAnsi" w:cstheme="minorHAnsi"/>
          <w:sz w:val="22"/>
          <w:szCs w:val="22"/>
        </w:rPr>
        <w:t xml:space="preserve">the </w:t>
      </w:r>
      <w:r w:rsidR="004036D1">
        <w:rPr>
          <w:rFonts w:asciiTheme="minorHAnsi" w:hAnsiTheme="minorHAnsi" w:cstheme="minorHAnsi"/>
          <w:sz w:val="22"/>
          <w:szCs w:val="22"/>
        </w:rPr>
        <w:t xml:space="preserve">effect </w:t>
      </w:r>
      <w:r w:rsidR="003D004F">
        <w:rPr>
          <w:rFonts w:asciiTheme="minorHAnsi" w:hAnsiTheme="minorHAnsi" w:cstheme="minorHAnsi"/>
          <w:sz w:val="22"/>
          <w:szCs w:val="22"/>
        </w:rPr>
        <w:t xml:space="preserve">of </w:t>
      </w:r>
      <w:r w:rsidR="003D004F" w:rsidRPr="00F936DB">
        <w:rPr>
          <w:rFonts w:asciiTheme="minorHAnsi" w:hAnsiTheme="minorHAnsi" w:cstheme="minorHAnsi"/>
          <w:sz w:val="22"/>
          <w:szCs w:val="22"/>
        </w:rPr>
        <w:t>Increased Rebate</w:t>
      </w:r>
      <w:r w:rsidR="003D004F">
        <w:rPr>
          <w:rFonts w:asciiTheme="minorHAnsi" w:hAnsiTheme="minorHAnsi" w:cstheme="minorHAnsi"/>
          <w:sz w:val="22"/>
          <w:szCs w:val="22"/>
        </w:rPr>
        <w:t xml:space="preserve">s </w:t>
      </w:r>
      <w:r w:rsidR="004036D1">
        <w:rPr>
          <w:rFonts w:asciiTheme="minorHAnsi" w:hAnsiTheme="minorHAnsi" w:cstheme="minorHAnsi"/>
          <w:sz w:val="22"/>
          <w:szCs w:val="22"/>
        </w:rPr>
        <w:t>on</w:t>
      </w:r>
      <w:r w:rsidR="00F936DB">
        <w:rPr>
          <w:rFonts w:asciiTheme="minorHAnsi" w:hAnsiTheme="minorHAnsi" w:cstheme="minorHAnsi"/>
          <w:sz w:val="22"/>
          <w:szCs w:val="22"/>
        </w:rPr>
        <w:t xml:space="preserve"> </w:t>
      </w:r>
      <w:r w:rsidR="00F936DB" w:rsidRPr="00F936DB">
        <w:rPr>
          <w:rFonts w:asciiTheme="minorHAnsi" w:hAnsiTheme="minorHAnsi" w:cstheme="minorHAnsi"/>
          <w:sz w:val="22"/>
          <w:szCs w:val="22"/>
        </w:rPr>
        <w:t>enabl</w:t>
      </w:r>
      <w:r w:rsidR="004036D1">
        <w:rPr>
          <w:rFonts w:asciiTheme="minorHAnsi" w:hAnsiTheme="minorHAnsi" w:cstheme="minorHAnsi"/>
          <w:sz w:val="22"/>
          <w:szCs w:val="22"/>
        </w:rPr>
        <w:t>ing</w:t>
      </w:r>
      <w:r w:rsidR="00F936DB" w:rsidRPr="00F936DB">
        <w:rPr>
          <w:rFonts w:asciiTheme="minorHAnsi" w:hAnsiTheme="minorHAnsi" w:cstheme="minorHAnsi"/>
          <w:sz w:val="22"/>
          <w:szCs w:val="22"/>
        </w:rPr>
        <w:t xml:space="preserve"> lower income consumers to access an EV who would not otherwise</w:t>
      </w:r>
      <w:r w:rsidR="00067791">
        <w:rPr>
          <w:rFonts w:asciiTheme="minorHAnsi" w:hAnsiTheme="minorHAnsi" w:cstheme="minorHAnsi"/>
          <w:sz w:val="22"/>
          <w:szCs w:val="22"/>
        </w:rPr>
        <w:t>. P</w:t>
      </w:r>
      <w:r w:rsidR="00067791" w:rsidRPr="00067791">
        <w:rPr>
          <w:rFonts w:asciiTheme="minorHAnsi" w:hAnsiTheme="minorHAnsi" w:cstheme="minorHAnsi"/>
          <w:sz w:val="22"/>
          <w:szCs w:val="22"/>
        </w:rPr>
        <w:t xml:space="preserve">revious work has demonstrated higher levels of rebate influence among recipients of the Increased Rebate, indicating that this </w:t>
      </w:r>
      <w:r w:rsidR="00E06CEC">
        <w:rPr>
          <w:rFonts w:asciiTheme="minorHAnsi" w:hAnsiTheme="minorHAnsi" w:cstheme="minorHAnsi"/>
          <w:sz w:val="22"/>
          <w:szCs w:val="22"/>
        </w:rPr>
        <w:t xml:space="preserve">program element </w:t>
      </w:r>
      <w:r w:rsidR="00067791" w:rsidRPr="00067791">
        <w:rPr>
          <w:rFonts w:asciiTheme="minorHAnsi" w:hAnsiTheme="minorHAnsi" w:cstheme="minorHAnsi"/>
          <w:sz w:val="22"/>
          <w:szCs w:val="22"/>
        </w:rPr>
        <w:t>is encouraging a large swath of consumer</w:t>
      </w:r>
      <w:r w:rsidR="009A39DB">
        <w:rPr>
          <w:rFonts w:asciiTheme="minorHAnsi" w:hAnsiTheme="minorHAnsi" w:cstheme="minorHAnsi"/>
          <w:sz w:val="22"/>
          <w:szCs w:val="22"/>
        </w:rPr>
        <w:t>s</w:t>
      </w:r>
      <w:r w:rsidR="00067791" w:rsidRPr="00067791">
        <w:rPr>
          <w:rFonts w:asciiTheme="minorHAnsi" w:hAnsiTheme="minorHAnsi" w:cstheme="minorHAnsi"/>
          <w:sz w:val="22"/>
          <w:szCs w:val="22"/>
        </w:rPr>
        <w:t xml:space="preserve"> to participate in the EV market</w:t>
      </w:r>
      <w:r w:rsidR="004254EA">
        <w:t>.</w:t>
      </w:r>
      <w:r w:rsidR="004254EA" w:rsidRPr="004254EA">
        <w:rPr>
          <w:rStyle w:val="FootnoteReference"/>
          <w:rFonts w:asciiTheme="minorHAnsi" w:hAnsiTheme="minorHAnsi" w:cstheme="minorHAnsi"/>
          <w:sz w:val="22"/>
          <w:szCs w:val="22"/>
        </w:rPr>
        <w:footnoteReference w:id="25"/>
      </w:r>
      <w:r w:rsidR="004254EA" w:rsidRPr="004254EA">
        <w:rPr>
          <w:rFonts w:asciiTheme="minorHAnsi" w:hAnsiTheme="minorHAnsi" w:cstheme="minorHAnsi"/>
          <w:sz w:val="22"/>
          <w:szCs w:val="22"/>
          <w:vertAlign w:val="superscript"/>
        </w:rPr>
        <w:t>,</w:t>
      </w:r>
      <w:r w:rsidR="004254EA" w:rsidRPr="004254EA">
        <w:rPr>
          <w:rStyle w:val="FootnoteReference"/>
          <w:rFonts w:asciiTheme="minorHAnsi" w:hAnsiTheme="minorHAnsi" w:cstheme="minorHAnsi"/>
          <w:sz w:val="22"/>
          <w:szCs w:val="22"/>
        </w:rPr>
        <w:footnoteReference w:id="26"/>
      </w:r>
      <w:r w:rsidR="004254EA" w:rsidRPr="004254EA">
        <w:rPr>
          <w:rFonts w:asciiTheme="minorHAnsi" w:hAnsiTheme="minorHAnsi" w:cstheme="minorHAnsi"/>
          <w:sz w:val="22"/>
          <w:szCs w:val="22"/>
          <w:vertAlign w:val="superscript"/>
        </w:rPr>
        <w:t>,</w:t>
      </w:r>
      <w:r w:rsidR="004254EA" w:rsidRPr="004254EA">
        <w:rPr>
          <w:rStyle w:val="FootnoteReference"/>
          <w:rFonts w:asciiTheme="minorHAnsi" w:hAnsiTheme="minorHAnsi" w:cstheme="minorHAnsi"/>
          <w:sz w:val="22"/>
          <w:szCs w:val="22"/>
        </w:rPr>
        <w:footnoteReference w:id="27"/>
      </w:r>
      <w:r w:rsidR="004254EA" w:rsidRPr="004254EA">
        <w:rPr>
          <w:rFonts w:asciiTheme="minorHAnsi" w:hAnsiTheme="minorHAnsi" w:cstheme="minorHAnsi"/>
          <w:sz w:val="22"/>
          <w:szCs w:val="22"/>
          <w:vertAlign w:val="superscript"/>
        </w:rPr>
        <w:t>,</w:t>
      </w:r>
      <w:r w:rsidR="004254EA" w:rsidRPr="004254EA">
        <w:rPr>
          <w:rStyle w:val="FootnoteReference"/>
          <w:rFonts w:asciiTheme="minorHAnsi" w:hAnsiTheme="minorHAnsi" w:cstheme="minorHAnsi"/>
          <w:sz w:val="22"/>
          <w:szCs w:val="22"/>
        </w:rPr>
        <w:footnoteReference w:id="28"/>
      </w:r>
    </w:p>
    <w:p w14:paraId="3842EE29" w14:textId="39E8B231" w:rsidR="001A5716" w:rsidRPr="00937C5A" w:rsidRDefault="001A5716" w:rsidP="001A5716">
      <w:pPr>
        <w:pStyle w:val="TableFigureNumber"/>
        <w:keepNext/>
        <w:rPr>
          <w:color w:val="0579BD"/>
        </w:rPr>
      </w:pPr>
      <w:r w:rsidRPr="00937C5A">
        <w:rPr>
          <w:color w:val="0579BD"/>
        </w:rPr>
        <w:lastRenderedPageBreak/>
        <w:t xml:space="preserve">Figure </w:t>
      </w:r>
      <w:r w:rsidRPr="00937C5A">
        <w:rPr>
          <w:color w:val="0579BD"/>
        </w:rPr>
        <w:fldChar w:fldCharType="begin"/>
      </w:r>
      <w:r w:rsidRPr="00937C5A">
        <w:rPr>
          <w:color w:val="0579BD"/>
        </w:rPr>
        <w:instrText>SEQ Figure \* ARABIC</w:instrText>
      </w:r>
      <w:r w:rsidRPr="00937C5A">
        <w:rPr>
          <w:color w:val="0579BD"/>
        </w:rPr>
        <w:fldChar w:fldCharType="separate"/>
      </w:r>
      <w:r w:rsidR="00170A3D" w:rsidRPr="00937C5A">
        <w:rPr>
          <w:noProof/>
          <w:color w:val="0579BD"/>
        </w:rPr>
        <w:t>14</w:t>
      </w:r>
      <w:r w:rsidRPr="00937C5A">
        <w:rPr>
          <w:color w:val="0579BD"/>
        </w:rPr>
        <w:fldChar w:fldCharType="end"/>
      </w:r>
    </w:p>
    <w:p w14:paraId="4570BF8A" w14:textId="01E31396" w:rsidR="001F5174" w:rsidRDefault="001F5174" w:rsidP="001F5174">
      <w:pPr>
        <w:pStyle w:val="paragraph"/>
        <w:keepNext/>
        <w:spacing w:before="0" w:beforeAutospacing="0" w:after="120" w:afterAutospacing="0"/>
        <w:textAlignment w:val="baseline"/>
        <w:rPr>
          <w:rFonts w:ascii="Calibri" w:eastAsiaTheme="majorEastAsia" w:hAnsi="Calibri" w:cs="Calibri"/>
          <w:b/>
          <w:sz w:val="26"/>
        </w:rPr>
      </w:pPr>
      <w:r>
        <w:rPr>
          <w:rFonts w:ascii="Calibri" w:eastAsiaTheme="majorEastAsia" w:hAnsi="Calibri" w:cs="Calibri"/>
          <w:b/>
          <w:sz w:val="26"/>
        </w:rPr>
        <w:t>CVRP and CA New</w:t>
      </w:r>
      <w:r w:rsidR="004273CE">
        <w:rPr>
          <w:rFonts w:ascii="Calibri" w:eastAsiaTheme="majorEastAsia" w:hAnsi="Calibri" w:cs="Calibri"/>
          <w:b/>
          <w:sz w:val="26"/>
        </w:rPr>
        <w:t>-</w:t>
      </w:r>
      <w:r>
        <w:rPr>
          <w:rFonts w:ascii="Calibri" w:eastAsiaTheme="majorEastAsia" w:hAnsi="Calibri" w:cs="Calibri"/>
          <w:b/>
          <w:sz w:val="26"/>
        </w:rPr>
        <w:t xml:space="preserve">Car Buyer </w:t>
      </w:r>
      <w:r w:rsidR="000407E7">
        <w:rPr>
          <w:rFonts w:ascii="Calibri" w:eastAsiaTheme="majorEastAsia" w:hAnsi="Calibri" w:cs="Calibri"/>
          <w:b/>
          <w:sz w:val="26"/>
        </w:rPr>
        <w:t xml:space="preserve">Household </w:t>
      </w:r>
      <w:r>
        <w:rPr>
          <w:rFonts w:ascii="Calibri" w:eastAsiaTheme="majorEastAsia" w:hAnsi="Calibri" w:cs="Calibri"/>
          <w:b/>
          <w:sz w:val="26"/>
        </w:rPr>
        <w:t>Income</w:t>
      </w:r>
      <w:r w:rsidR="008C4EA4">
        <w:rPr>
          <w:rFonts w:ascii="Calibri" w:eastAsiaTheme="majorEastAsia" w:hAnsi="Calibri" w:cs="Calibri"/>
          <w:b/>
          <w:sz w:val="26"/>
        </w:rPr>
        <w:t xml:space="preserve"> (</w:t>
      </w:r>
      <w:r w:rsidR="008C4EA4" w:rsidRPr="00077BB0">
        <w:rPr>
          <w:rFonts w:ascii="Calibri" w:eastAsiaTheme="majorEastAsia" w:hAnsi="Calibri" w:cs="Calibri"/>
          <w:b/>
          <w:sz w:val="26"/>
        </w:rPr>
        <w:t>$100</w:t>
      </w:r>
      <w:r w:rsidR="008C4EA4">
        <w:rPr>
          <w:rFonts w:ascii="Calibri" w:eastAsiaTheme="majorEastAsia" w:hAnsi="Calibri" w:cs="Calibri"/>
          <w:b/>
          <w:sz w:val="26"/>
        </w:rPr>
        <w:t xml:space="preserve">k or </w:t>
      </w:r>
      <w:proofErr w:type="gramStart"/>
      <w:r w:rsidR="008C4EA4">
        <w:rPr>
          <w:rFonts w:ascii="Calibri" w:eastAsiaTheme="majorEastAsia" w:hAnsi="Calibri" w:cs="Calibri"/>
          <w:b/>
          <w:sz w:val="26"/>
        </w:rPr>
        <w:t>more)</w:t>
      </w:r>
      <w:r>
        <w:rPr>
          <w:rFonts w:ascii="Calibri" w:eastAsiaTheme="majorEastAsia" w:hAnsi="Calibri" w:cs="Calibri"/>
          <w:b/>
          <w:sz w:val="26"/>
        </w:rPr>
        <w:t xml:space="preserve"> —</w:t>
      </w:r>
      <w:proofErr w:type="gramEnd"/>
      <w:r>
        <w:rPr>
          <w:rFonts w:ascii="Calibri" w:eastAsiaTheme="majorEastAsia" w:hAnsi="Calibri" w:cs="Calibri"/>
          <w:b/>
          <w:sz w:val="26"/>
        </w:rPr>
        <w:t xml:space="preserve"> Rebates vs Funding</w:t>
      </w:r>
    </w:p>
    <w:p w14:paraId="70E01925" w14:textId="15F6E337" w:rsidR="00595FE1" w:rsidRDefault="001F5174" w:rsidP="006677C5">
      <w:pPr>
        <w:pStyle w:val="paragraph"/>
        <w:spacing w:before="0" w:beforeAutospacing="0" w:after="120" w:afterAutospacing="0"/>
        <w:textAlignment w:val="baseline"/>
        <w:rPr>
          <w:rFonts w:asciiTheme="minorHAnsi" w:hAnsiTheme="minorHAnsi" w:cstheme="minorHAnsi"/>
          <w:sz w:val="22"/>
          <w:szCs w:val="22"/>
        </w:rPr>
      </w:pPr>
      <w:r>
        <w:rPr>
          <w:noProof/>
        </w:rPr>
        <w:drawing>
          <wp:inline distT="0" distB="0" distL="0" distR="0" wp14:anchorId="31A264DD" wp14:editId="39F52AE0">
            <wp:extent cx="6491976" cy="2915919"/>
            <wp:effectExtent l="0" t="0" r="4445" b="0"/>
            <wp:docPr id="1948388130" name="Picture 1" descr="Line chart displaying the weighted percent of CVRP rebates and CVRP funding for middle aged participants by year of purchase, compared with CA Census and CA New Vehicle Bu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388130" name="Picture 1" descr="Line chart displaying the weighted percent of CVRP rebates and CVRP funding for middle aged participants by year of purchase, compared with CA Census and CA New Vehicle Buyers."/>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91976" cy="2915919"/>
                    </a:xfrm>
                    <a:prstGeom prst="rect">
                      <a:avLst/>
                    </a:prstGeom>
                  </pic:spPr>
                </pic:pic>
              </a:graphicData>
            </a:graphic>
          </wp:inline>
        </w:drawing>
      </w:r>
    </w:p>
    <w:p w14:paraId="3921CC03" w14:textId="77777777" w:rsidR="00C076CC" w:rsidRDefault="00C076CC" w:rsidP="006677C5">
      <w:pPr>
        <w:pStyle w:val="paragraph"/>
        <w:spacing w:before="0" w:beforeAutospacing="0" w:after="120" w:afterAutospacing="0"/>
        <w:textAlignment w:val="baseline"/>
        <w:rPr>
          <w:rFonts w:asciiTheme="minorHAnsi" w:hAnsiTheme="minorHAnsi" w:cstheme="minorHAnsi"/>
          <w:sz w:val="22"/>
          <w:szCs w:val="22"/>
        </w:rPr>
      </w:pPr>
    </w:p>
    <w:p w14:paraId="6FEA0673" w14:textId="3C74AC4B" w:rsidR="00B61AAE" w:rsidRPr="00937C5A" w:rsidRDefault="00B61AAE" w:rsidP="00B61AAE">
      <w:pPr>
        <w:pStyle w:val="TableFigureNumber"/>
        <w:keepNext/>
        <w:rPr>
          <w:color w:val="0579BD"/>
        </w:rPr>
      </w:pPr>
      <w:r w:rsidRPr="00937C5A">
        <w:rPr>
          <w:color w:val="0579BD"/>
        </w:rPr>
        <w:t xml:space="preserve">Figure </w:t>
      </w:r>
      <w:r w:rsidRPr="00937C5A">
        <w:rPr>
          <w:color w:val="0579BD"/>
        </w:rPr>
        <w:fldChar w:fldCharType="begin"/>
      </w:r>
      <w:r w:rsidRPr="00937C5A">
        <w:rPr>
          <w:color w:val="0579BD"/>
        </w:rPr>
        <w:instrText>SEQ Figure \* ARABIC</w:instrText>
      </w:r>
      <w:r w:rsidRPr="00937C5A">
        <w:rPr>
          <w:color w:val="0579BD"/>
        </w:rPr>
        <w:fldChar w:fldCharType="separate"/>
      </w:r>
      <w:r w:rsidR="00170A3D" w:rsidRPr="00937C5A">
        <w:rPr>
          <w:noProof/>
          <w:color w:val="0579BD"/>
        </w:rPr>
        <w:t>15</w:t>
      </w:r>
      <w:r w:rsidRPr="00937C5A">
        <w:rPr>
          <w:color w:val="0579BD"/>
        </w:rPr>
        <w:fldChar w:fldCharType="end"/>
      </w:r>
    </w:p>
    <w:p w14:paraId="02A2FC3F" w14:textId="1E1DDF0B" w:rsidR="001F5174" w:rsidRPr="007528AA" w:rsidRDefault="001F5174" w:rsidP="001F5174">
      <w:pPr>
        <w:pStyle w:val="TableFigureTitle"/>
        <w:keepNext/>
      </w:pPr>
      <w:r>
        <w:t>Household Income by Program Era — Rebates vs Funding</w:t>
      </w:r>
    </w:p>
    <w:p w14:paraId="3F56F515" w14:textId="59CFD6E8" w:rsidR="00621EDE" w:rsidRPr="00B114A2" w:rsidRDefault="2A3BA74F" w:rsidP="00621EDE">
      <w:pPr>
        <w:pStyle w:val="NoSpacing"/>
        <w:rPr>
          <w:noProof/>
          <w:sz w:val="18"/>
          <w:szCs w:val="18"/>
        </w:rPr>
      </w:pPr>
      <w:r>
        <w:rPr>
          <w:noProof/>
        </w:rPr>
        <w:drawing>
          <wp:inline distT="0" distB="0" distL="0" distR="0" wp14:anchorId="5A2D28A9" wp14:editId="4D1EB4FF">
            <wp:extent cx="6496050" cy="2967926"/>
            <wp:effectExtent l="0" t="0" r="0" b="4445"/>
            <wp:docPr id="2111101928" name="drawing" descr="Clustered bar chart displaying the weighted percent of CVRP rebates and CVRP funding for each $50k household income bucket by program 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101928" name="drawing" descr="Clustered bar chart displaying the weighted percent of CVRP rebates and CVRP funding for each $50k household income bucket by program era."/>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496050" cy="2967926"/>
                    </a:xfrm>
                    <a:prstGeom prst="rect">
                      <a:avLst/>
                    </a:prstGeom>
                  </pic:spPr>
                </pic:pic>
              </a:graphicData>
            </a:graphic>
          </wp:inline>
        </w:drawing>
      </w:r>
      <w:r w:rsidR="00621EDE" w:rsidRPr="00621EDE">
        <w:rPr>
          <w:noProof/>
        </w:rPr>
        <w:t xml:space="preserve"> </w:t>
      </w:r>
      <w:r w:rsidR="00621EDE" w:rsidRPr="00B114A2">
        <w:rPr>
          <w:noProof/>
          <w:sz w:val="18"/>
          <w:szCs w:val="18"/>
        </w:rPr>
        <w:t xml:space="preserve">Note: </w:t>
      </w:r>
      <w:r w:rsidR="00F82C26" w:rsidRPr="00B114A2">
        <w:rPr>
          <w:noProof/>
          <w:sz w:val="18"/>
          <w:szCs w:val="18"/>
        </w:rPr>
        <w:t>B</w:t>
      </w:r>
      <w:r w:rsidR="00621EDE" w:rsidRPr="00B114A2">
        <w:rPr>
          <w:noProof/>
          <w:sz w:val="18"/>
          <w:szCs w:val="18"/>
        </w:rPr>
        <w:t>ars display rebate distributions and green markers display funding distributions during each program era.</w:t>
      </w:r>
    </w:p>
    <w:p w14:paraId="515EA51B" w14:textId="0604EFFD" w:rsidR="00906CD3" w:rsidRDefault="00906CD3" w:rsidP="006677C5">
      <w:pPr>
        <w:pStyle w:val="paragraph"/>
        <w:spacing w:before="0" w:beforeAutospacing="0" w:after="120" w:afterAutospacing="0"/>
        <w:textAlignment w:val="baseline"/>
        <w:rPr>
          <w:rFonts w:asciiTheme="minorHAnsi" w:hAnsiTheme="minorHAnsi" w:cstheme="minorHAnsi"/>
          <w:sz w:val="22"/>
          <w:szCs w:val="22"/>
        </w:rPr>
      </w:pPr>
    </w:p>
    <w:p w14:paraId="5D3F6A4E" w14:textId="7906F218" w:rsidR="00DB6F60" w:rsidRDefault="00EA5D49" w:rsidP="005D4352">
      <w:pPr>
        <w:pStyle w:val="Heading3"/>
        <w:keepNext/>
      </w:pPr>
      <w:bookmarkStart w:id="17" w:name="_Toc225776891"/>
      <w:r>
        <w:lastRenderedPageBreak/>
        <w:t>Market</w:t>
      </w:r>
      <w:r w:rsidR="007D6D32">
        <w:t>-</w:t>
      </w:r>
      <w:r>
        <w:t xml:space="preserve">Majority Metrics </w:t>
      </w:r>
      <w:r w:rsidR="007C3A87">
        <w:t xml:space="preserve">Among </w:t>
      </w:r>
      <w:r w:rsidR="001268AC">
        <w:t>Strategic Consumer S</w:t>
      </w:r>
      <w:r w:rsidR="00F66B2E">
        <w:t>e</w:t>
      </w:r>
      <w:r w:rsidR="001268AC">
        <w:t>gments</w:t>
      </w:r>
      <w:bookmarkEnd w:id="17"/>
    </w:p>
    <w:p w14:paraId="5BD956AB" w14:textId="4F3C519F" w:rsidR="00386F43" w:rsidRDefault="00F33AEF" w:rsidP="006C6387">
      <w:r>
        <w:t xml:space="preserve">This section </w:t>
      </w:r>
      <w:r w:rsidR="00A51897">
        <w:t xml:space="preserve">reviews </w:t>
      </w:r>
      <w:r>
        <w:t xml:space="preserve">the </w:t>
      </w:r>
      <w:r w:rsidR="00E46EF8">
        <w:t>Market</w:t>
      </w:r>
      <w:r w:rsidR="0058328A">
        <w:t>-Majority Metrics</w:t>
      </w:r>
      <w:r w:rsidR="00E46EF8">
        <w:t xml:space="preserve"> </w:t>
      </w:r>
      <w:r>
        <w:t xml:space="preserve">of </w:t>
      </w:r>
      <w:r w:rsidR="001661BA">
        <w:t xml:space="preserve">select consumer segments </w:t>
      </w:r>
      <w:r>
        <w:t xml:space="preserve">to </w:t>
      </w:r>
      <w:r w:rsidR="00D40673">
        <w:t xml:space="preserve">assess </w:t>
      </w:r>
      <w:r>
        <w:t xml:space="preserve">how strategically targeting these </w:t>
      </w:r>
      <w:r w:rsidR="001E7F78">
        <w:t xml:space="preserve">consumers </w:t>
      </w:r>
      <w:r>
        <w:t>can propel EV market participation toward mainstream consumers and beyond.</w:t>
      </w:r>
      <w:r w:rsidR="001D0D34">
        <w:t xml:space="preserve"> </w:t>
      </w:r>
      <w:r w:rsidR="009305C8">
        <w:t>As described in previous related work,</w:t>
      </w:r>
      <w:r w:rsidR="00D140B1">
        <w:rPr>
          <w:rStyle w:val="FootnoteReference"/>
        </w:rPr>
        <w:footnoteReference w:id="29"/>
      </w:r>
      <w:r w:rsidR="009305C8">
        <w:t xml:space="preserve"> strategic consumer segments include </w:t>
      </w:r>
      <w:r w:rsidR="00386F43">
        <w:t>the following</w:t>
      </w:r>
      <w:r w:rsidR="001D0D34">
        <w:t>:</w:t>
      </w:r>
    </w:p>
    <w:p w14:paraId="6C97C9BC" w14:textId="7BE57D71" w:rsidR="006C6387" w:rsidRDefault="00386F43" w:rsidP="00386F43">
      <w:pPr>
        <w:pStyle w:val="ListParagraph"/>
        <w:numPr>
          <w:ilvl w:val="0"/>
          <w:numId w:val="21"/>
        </w:numPr>
      </w:pPr>
      <w:r>
        <w:t>“</w:t>
      </w:r>
      <w:r w:rsidRPr="00386F43">
        <w:rPr>
          <w:i/>
          <w:iCs/>
        </w:rPr>
        <w:t>Rebate Essential</w:t>
      </w:r>
      <w:r>
        <w:t>” consumers</w:t>
      </w:r>
      <w:r w:rsidR="00E66B02">
        <w:rPr>
          <w:rStyle w:val="FootnoteReference"/>
        </w:rPr>
        <w:footnoteReference w:id="30"/>
      </w:r>
      <w:bookmarkStart w:id="18" w:name="_Hlk214023389"/>
      <w:r w:rsidR="00A439C9" w:rsidRPr="00A439C9">
        <w:rPr>
          <w:vertAlign w:val="superscript"/>
        </w:rPr>
        <w:t>,</w:t>
      </w:r>
      <w:bookmarkEnd w:id="18"/>
      <w:r w:rsidR="00F57713">
        <w:rPr>
          <w:rStyle w:val="FootnoteReference"/>
        </w:rPr>
        <w:footnoteReference w:id="31"/>
      </w:r>
      <w:r w:rsidR="00A439C9" w:rsidRPr="00A439C9">
        <w:rPr>
          <w:vertAlign w:val="superscript"/>
        </w:rPr>
        <w:t>,</w:t>
      </w:r>
      <w:r w:rsidR="00F57713">
        <w:rPr>
          <w:rStyle w:val="FootnoteReference"/>
        </w:rPr>
        <w:footnoteReference w:id="32"/>
      </w:r>
      <w:r w:rsidR="00A439C9" w:rsidRPr="00A439C9">
        <w:rPr>
          <w:vertAlign w:val="superscript"/>
        </w:rPr>
        <w:t>,</w:t>
      </w:r>
      <w:r w:rsidR="00F57713">
        <w:rPr>
          <w:rStyle w:val="FootnoteReference"/>
        </w:rPr>
        <w:footnoteReference w:id="33"/>
      </w:r>
      <w:r>
        <w:t xml:space="preserve">: </w:t>
      </w:r>
      <w:r w:rsidR="00CE3A3C">
        <w:t xml:space="preserve">EV </w:t>
      </w:r>
      <w:r w:rsidR="00C24287">
        <w:t xml:space="preserve">buyers </w:t>
      </w:r>
      <w:r w:rsidR="00A12B2D" w:rsidRPr="00A12B2D">
        <w:t xml:space="preserve">highly influenced by </w:t>
      </w:r>
      <w:r w:rsidR="009F43BA">
        <w:t xml:space="preserve">the rebate </w:t>
      </w:r>
      <w:r w:rsidR="00A12B2D" w:rsidRPr="00A12B2D">
        <w:t>to join the EV market</w:t>
      </w:r>
      <w:r w:rsidR="005F2CD6">
        <w:t>, who stated they would not have acquired their EV in absence of CVRP</w:t>
      </w:r>
      <w:r w:rsidR="00A12B2D">
        <w:t>.</w:t>
      </w:r>
    </w:p>
    <w:p w14:paraId="6EF6839B" w14:textId="3116163A" w:rsidR="00A12B2D" w:rsidRDefault="00A12B2D" w:rsidP="00386F43">
      <w:pPr>
        <w:pStyle w:val="ListParagraph"/>
        <w:numPr>
          <w:ilvl w:val="0"/>
          <w:numId w:val="21"/>
        </w:numPr>
      </w:pPr>
      <w:r>
        <w:t>“</w:t>
      </w:r>
      <w:r w:rsidRPr="00A12B2D">
        <w:rPr>
          <w:i/>
          <w:iCs/>
        </w:rPr>
        <w:t>EV Converts</w:t>
      </w:r>
      <w:r w:rsidRPr="00A12B2D">
        <w:t>”</w:t>
      </w:r>
      <w:r w:rsidR="00616FBE">
        <w:rPr>
          <w:rStyle w:val="FootnoteReference"/>
        </w:rPr>
        <w:footnoteReference w:id="34"/>
      </w:r>
      <w:r w:rsidR="00616FBE" w:rsidRPr="00616FBE">
        <w:rPr>
          <w:vertAlign w:val="superscript"/>
        </w:rPr>
        <w:t>,</w:t>
      </w:r>
      <w:r w:rsidR="00E66B02">
        <w:rPr>
          <w:rStyle w:val="FootnoteReference"/>
        </w:rPr>
        <w:footnoteReference w:id="35"/>
      </w:r>
      <w:r>
        <w:t xml:space="preserve">: </w:t>
      </w:r>
      <w:r w:rsidR="00FA3651" w:rsidRPr="00FA3651">
        <w:t xml:space="preserve">EV </w:t>
      </w:r>
      <w:r w:rsidR="0029105A">
        <w:t xml:space="preserve">buyers </w:t>
      </w:r>
      <w:r w:rsidR="00FA3651" w:rsidRPr="00FA3651">
        <w:t>with low initial interest in EVs</w:t>
      </w:r>
      <w:r w:rsidR="003F7A5E">
        <w:t xml:space="preserve"> when they started their vehicle shopping</w:t>
      </w:r>
      <w:r w:rsidR="00E66B02">
        <w:t>.</w:t>
      </w:r>
    </w:p>
    <w:p w14:paraId="1AC9D3F2" w14:textId="6924F419" w:rsidR="00FA3651" w:rsidRDefault="00FA3651" w:rsidP="00386F43">
      <w:pPr>
        <w:pStyle w:val="ListParagraph"/>
        <w:numPr>
          <w:ilvl w:val="0"/>
          <w:numId w:val="21"/>
        </w:numPr>
      </w:pPr>
      <w:r>
        <w:t>Increased Rebate recipients</w:t>
      </w:r>
      <w:r w:rsidR="00F40321">
        <w:rPr>
          <w:rStyle w:val="FootnoteReference"/>
        </w:rPr>
        <w:footnoteReference w:id="36"/>
      </w:r>
      <w:r>
        <w:t>:</w:t>
      </w:r>
      <w:r w:rsidR="0029105A">
        <w:t xml:space="preserve"> </w:t>
      </w:r>
      <w:r w:rsidR="00F674B9">
        <w:t xml:space="preserve">EV buyers </w:t>
      </w:r>
      <w:r w:rsidR="0029105A">
        <w:t xml:space="preserve">who received the </w:t>
      </w:r>
      <w:r w:rsidR="00FE558C">
        <w:t xml:space="preserve">larger rebate </w:t>
      </w:r>
      <w:r w:rsidR="00E44CF7">
        <w:t xml:space="preserve">amount </w:t>
      </w:r>
      <w:r w:rsidR="00FE558C">
        <w:t xml:space="preserve">available to </w:t>
      </w:r>
      <w:r w:rsidR="00F84D2D">
        <w:t xml:space="preserve">income-eligible </w:t>
      </w:r>
      <w:r w:rsidR="00FE558C">
        <w:t xml:space="preserve">CVRP </w:t>
      </w:r>
      <w:r w:rsidR="00F84D2D">
        <w:t>participants</w:t>
      </w:r>
      <w:r w:rsidR="00F0160D">
        <w:t xml:space="preserve"> (see </w:t>
      </w:r>
      <w:r w:rsidR="007958F0">
        <w:t>Table 1 and Table 2</w:t>
      </w:r>
      <w:r w:rsidR="00F0160D">
        <w:t>)</w:t>
      </w:r>
      <w:r w:rsidR="00FE558C">
        <w:t>.</w:t>
      </w:r>
    </w:p>
    <w:p w14:paraId="6451394C" w14:textId="3532DD7F" w:rsidR="00E3168F" w:rsidRDefault="002413A5" w:rsidP="00E3168F">
      <w:pPr>
        <w:pStyle w:val="paragraph"/>
        <w:spacing w:before="0" w:beforeAutospacing="0" w:after="120" w:afterAutospacing="0"/>
        <w:textAlignment w:val="baseline"/>
        <w:rPr>
          <w:rFonts w:asciiTheme="minorHAnsi" w:hAnsiTheme="minorHAnsi" w:cstheme="minorHAnsi"/>
          <w:sz w:val="22"/>
          <w:szCs w:val="22"/>
        </w:rPr>
      </w:pPr>
      <w:r>
        <w:rPr>
          <w:rFonts w:asciiTheme="minorHAnsi" w:hAnsiTheme="minorHAnsi" w:cstheme="minorHAnsi"/>
          <w:sz w:val="22"/>
          <w:szCs w:val="22"/>
        </w:rPr>
        <w:t>The h</w:t>
      </w:r>
      <w:r w:rsidR="00DA7316">
        <w:rPr>
          <w:rFonts w:asciiTheme="minorHAnsi" w:hAnsiTheme="minorHAnsi" w:cstheme="minorHAnsi"/>
          <w:sz w:val="22"/>
          <w:szCs w:val="22"/>
        </w:rPr>
        <w:t>ousehold i</w:t>
      </w:r>
      <w:r w:rsidR="00C26AEF">
        <w:rPr>
          <w:rFonts w:asciiTheme="minorHAnsi" w:hAnsiTheme="minorHAnsi" w:cstheme="minorHAnsi"/>
          <w:sz w:val="22"/>
          <w:szCs w:val="22"/>
        </w:rPr>
        <w:t>ncome</w:t>
      </w:r>
      <w:r w:rsidR="007D1D2A">
        <w:rPr>
          <w:rFonts w:asciiTheme="minorHAnsi" w:hAnsiTheme="minorHAnsi" w:cstheme="minorHAnsi"/>
          <w:sz w:val="22"/>
          <w:szCs w:val="22"/>
        </w:rPr>
        <w:t xml:space="preserve"> of</w:t>
      </w:r>
      <w:r w:rsidR="00C26AEF">
        <w:rPr>
          <w:rFonts w:asciiTheme="minorHAnsi" w:hAnsiTheme="minorHAnsi" w:cstheme="minorHAnsi"/>
          <w:sz w:val="22"/>
          <w:szCs w:val="22"/>
        </w:rPr>
        <w:t xml:space="preserve"> </w:t>
      </w:r>
      <w:r w:rsidR="00DE0CFC" w:rsidRPr="008B1FBA">
        <w:rPr>
          <w:rFonts w:asciiTheme="minorHAnsi" w:hAnsiTheme="minorHAnsi" w:cstheme="minorHAnsi"/>
          <w:i/>
          <w:iCs/>
          <w:sz w:val="22"/>
          <w:szCs w:val="22"/>
        </w:rPr>
        <w:t>Rebate Essential</w:t>
      </w:r>
      <w:r w:rsidR="00DE0CFC">
        <w:rPr>
          <w:rFonts w:asciiTheme="minorHAnsi" w:hAnsiTheme="minorHAnsi" w:cstheme="minorHAnsi"/>
          <w:sz w:val="22"/>
          <w:szCs w:val="22"/>
        </w:rPr>
        <w:t xml:space="preserve"> </w:t>
      </w:r>
      <w:r w:rsidR="006520C4">
        <w:rPr>
          <w:rFonts w:asciiTheme="minorHAnsi" w:hAnsiTheme="minorHAnsi" w:cstheme="minorHAnsi"/>
          <w:sz w:val="22"/>
          <w:szCs w:val="22"/>
        </w:rPr>
        <w:t xml:space="preserve">consumers </w:t>
      </w:r>
      <w:r w:rsidR="00DE0CFC">
        <w:rPr>
          <w:rFonts w:asciiTheme="minorHAnsi" w:hAnsiTheme="minorHAnsi" w:cstheme="minorHAnsi"/>
          <w:sz w:val="22"/>
          <w:szCs w:val="22"/>
        </w:rPr>
        <w:t xml:space="preserve">and </w:t>
      </w:r>
      <w:r w:rsidR="00DE0CFC" w:rsidRPr="00DE0CFC">
        <w:rPr>
          <w:rFonts w:asciiTheme="minorHAnsi" w:hAnsiTheme="minorHAnsi" w:cstheme="minorHAnsi"/>
          <w:i/>
          <w:iCs/>
          <w:sz w:val="22"/>
          <w:szCs w:val="22"/>
        </w:rPr>
        <w:t>EV Converts</w:t>
      </w:r>
      <w:r w:rsidR="00DE0CFC">
        <w:rPr>
          <w:rFonts w:asciiTheme="minorHAnsi" w:hAnsiTheme="minorHAnsi" w:cstheme="minorHAnsi"/>
          <w:sz w:val="22"/>
          <w:szCs w:val="22"/>
        </w:rPr>
        <w:t xml:space="preserve"> have </w:t>
      </w:r>
      <w:r w:rsidR="00056473">
        <w:rPr>
          <w:rFonts w:asciiTheme="minorHAnsi" w:hAnsiTheme="minorHAnsi" w:cstheme="minorHAnsi"/>
          <w:sz w:val="22"/>
          <w:szCs w:val="22"/>
        </w:rPr>
        <w:t xml:space="preserve">tended to </w:t>
      </w:r>
      <w:r w:rsidR="00D96465">
        <w:rPr>
          <w:rFonts w:asciiTheme="minorHAnsi" w:hAnsiTheme="minorHAnsi" w:cstheme="minorHAnsi"/>
          <w:sz w:val="22"/>
          <w:szCs w:val="22"/>
        </w:rPr>
        <w:t>be closer to, or further beyond, new</w:t>
      </w:r>
      <w:r w:rsidR="00F82C26">
        <w:rPr>
          <w:rFonts w:asciiTheme="minorHAnsi" w:hAnsiTheme="minorHAnsi" w:cstheme="minorHAnsi"/>
          <w:sz w:val="22"/>
          <w:szCs w:val="22"/>
        </w:rPr>
        <w:t>-</w:t>
      </w:r>
      <w:r w:rsidR="00D96465">
        <w:rPr>
          <w:rFonts w:asciiTheme="minorHAnsi" w:hAnsiTheme="minorHAnsi" w:cstheme="minorHAnsi"/>
          <w:sz w:val="22"/>
          <w:szCs w:val="22"/>
        </w:rPr>
        <w:t>car buyers</w:t>
      </w:r>
      <w:r w:rsidR="00524782">
        <w:rPr>
          <w:rFonts w:asciiTheme="minorHAnsi" w:hAnsiTheme="minorHAnsi" w:cstheme="minorHAnsi"/>
          <w:sz w:val="22"/>
          <w:szCs w:val="22"/>
        </w:rPr>
        <w:t xml:space="preserve"> than CVRP participants overall</w:t>
      </w:r>
      <w:r w:rsidR="00F7062D">
        <w:rPr>
          <w:rFonts w:asciiTheme="minorHAnsi" w:hAnsiTheme="minorHAnsi" w:cstheme="minorHAnsi"/>
          <w:sz w:val="22"/>
          <w:szCs w:val="22"/>
        </w:rPr>
        <w:t xml:space="preserve"> (Figure 1</w:t>
      </w:r>
      <w:r w:rsidR="00064ACD">
        <w:rPr>
          <w:rFonts w:asciiTheme="minorHAnsi" w:hAnsiTheme="minorHAnsi" w:cstheme="minorHAnsi"/>
          <w:sz w:val="22"/>
          <w:szCs w:val="22"/>
        </w:rPr>
        <w:t>6</w:t>
      </w:r>
      <w:r w:rsidR="00F7062D">
        <w:rPr>
          <w:rFonts w:asciiTheme="minorHAnsi" w:hAnsiTheme="minorHAnsi" w:cstheme="minorHAnsi"/>
          <w:sz w:val="22"/>
          <w:szCs w:val="22"/>
        </w:rPr>
        <w:t>)</w:t>
      </w:r>
      <w:r w:rsidR="00D96465">
        <w:rPr>
          <w:rFonts w:asciiTheme="minorHAnsi" w:hAnsiTheme="minorHAnsi" w:cstheme="minorHAnsi"/>
          <w:sz w:val="22"/>
          <w:szCs w:val="22"/>
        </w:rPr>
        <w:t xml:space="preserve">. </w:t>
      </w:r>
      <w:r w:rsidR="0012662F">
        <w:rPr>
          <w:rFonts w:asciiTheme="minorHAnsi" w:hAnsiTheme="minorHAnsi" w:cstheme="minorHAnsi"/>
          <w:sz w:val="22"/>
          <w:szCs w:val="22"/>
        </w:rPr>
        <w:t>Both</w:t>
      </w:r>
      <w:r w:rsidR="00D0399B">
        <w:rPr>
          <w:rFonts w:asciiTheme="minorHAnsi" w:hAnsiTheme="minorHAnsi" w:cstheme="minorHAnsi"/>
          <w:sz w:val="22"/>
          <w:szCs w:val="22"/>
        </w:rPr>
        <w:t xml:space="preserve"> </w:t>
      </w:r>
      <w:r w:rsidR="00AD1660">
        <w:rPr>
          <w:rFonts w:asciiTheme="minorHAnsi" w:hAnsiTheme="minorHAnsi" w:cstheme="minorHAnsi"/>
          <w:sz w:val="22"/>
          <w:szCs w:val="22"/>
        </w:rPr>
        <w:t xml:space="preserve">were </w:t>
      </w:r>
      <w:r w:rsidR="001330C9">
        <w:rPr>
          <w:rFonts w:asciiTheme="minorHAnsi" w:hAnsiTheme="minorHAnsi" w:cstheme="minorHAnsi"/>
          <w:sz w:val="22"/>
          <w:szCs w:val="22"/>
        </w:rPr>
        <w:t>in the Market Majority</w:t>
      </w:r>
      <w:r w:rsidR="000D43C1">
        <w:rPr>
          <w:rFonts w:asciiTheme="minorHAnsi" w:hAnsiTheme="minorHAnsi" w:cstheme="minorHAnsi"/>
          <w:sz w:val="22"/>
          <w:szCs w:val="22"/>
        </w:rPr>
        <w:t xml:space="preserve"> </w:t>
      </w:r>
      <w:r w:rsidR="002F5815">
        <w:rPr>
          <w:rFonts w:asciiTheme="minorHAnsi" w:hAnsiTheme="minorHAnsi" w:cstheme="minorHAnsi"/>
          <w:sz w:val="22"/>
          <w:szCs w:val="22"/>
        </w:rPr>
        <w:t xml:space="preserve">income group </w:t>
      </w:r>
      <w:r w:rsidR="0067319E">
        <w:rPr>
          <w:rFonts w:asciiTheme="minorHAnsi" w:hAnsiTheme="minorHAnsi" w:cstheme="minorHAnsi"/>
          <w:sz w:val="22"/>
          <w:szCs w:val="22"/>
        </w:rPr>
        <w:t xml:space="preserve">as much as 9 percentage points </w:t>
      </w:r>
      <w:r w:rsidR="009362E8">
        <w:rPr>
          <w:rFonts w:asciiTheme="minorHAnsi" w:hAnsiTheme="minorHAnsi" w:cstheme="minorHAnsi"/>
          <w:sz w:val="22"/>
          <w:szCs w:val="22"/>
        </w:rPr>
        <w:t xml:space="preserve">less frequently </w:t>
      </w:r>
      <w:r w:rsidR="0067319E">
        <w:rPr>
          <w:rFonts w:asciiTheme="minorHAnsi" w:hAnsiTheme="minorHAnsi" w:cstheme="minorHAnsi"/>
          <w:sz w:val="22"/>
          <w:szCs w:val="22"/>
        </w:rPr>
        <w:t xml:space="preserve">than the program overall (in </w:t>
      </w:r>
      <w:r w:rsidR="0045030E">
        <w:rPr>
          <w:rFonts w:asciiTheme="minorHAnsi" w:hAnsiTheme="minorHAnsi" w:cstheme="minorHAnsi"/>
          <w:sz w:val="22"/>
          <w:szCs w:val="22"/>
        </w:rPr>
        <w:t>2017</w:t>
      </w:r>
      <w:r w:rsidR="00B17591">
        <w:rPr>
          <w:rFonts w:asciiTheme="minorHAnsi" w:hAnsiTheme="minorHAnsi" w:cstheme="minorHAnsi"/>
          <w:sz w:val="22"/>
          <w:szCs w:val="22"/>
        </w:rPr>
        <w:t xml:space="preserve"> for </w:t>
      </w:r>
      <w:r w:rsidR="00B17591" w:rsidRPr="00C36791">
        <w:rPr>
          <w:rFonts w:asciiTheme="minorHAnsi" w:hAnsiTheme="minorHAnsi" w:cstheme="minorHAnsi"/>
          <w:i/>
          <w:iCs/>
          <w:sz w:val="22"/>
          <w:szCs w:val="22"/>
        </w:rPr>
        <w:t>EV Converts</w:t>
      </w:r>
      <w:r w:rsidR="00B17591">
        <w:rPr>
          <w:rFonts w:asciiTheme="minorHAnsi" w:hAnsiTheme="minorHAnsi" w:cstheme="minorHAnsi"/>
          <w:sz w:val="22"/>
          <w:szCs w:val="22"/>
        </w:rPr>
        <w:t xml:space="preserve"> and 2021 for </w:t>
      </w:r>
      <w:r w:rsidR="0045030E" w:rsidRPr="008B1FBA">
        <w:rPr>
          <w:rFonts w:asciiTheme="minorHAnsi" w:hAnsiTheme="minorHAnsi" w:cstheme="minorHAnsi"/>
          <w:i/>
          <w:iCs/>
          <w:sz w:val="22"/>
          <w:szCs w:val="22"/>
        </w:rPr>
        <w:t>Rebate Essential</w:t>
      </w:r>
      <w:r w:rsidR="0045030E">
        <w:rPr>
          <w:rFonts w:asciiTheme="minorHAnsi" w:hAnsiTheme="minorHAnsi" w:cstheme="minorHAnsi"/>
          <w:sz w:val="22"/>
          <w:szCs w:val="22"/>
        </w:rPr>
        <w:t xml:space="preserve"> consumers</w:t>
      </w:r>
      <w:r w:rsidR="00B17591">
        <w:rPr>
          <w:rFonts w:asciiTheme="minorHAnsi" w:hAnsiTheme="minorHAnsi" w:cstheme="minorHAnsi"/>
          <w:sz w:val="22"/>
          <w:szCs w:val="22"/>
        </w:rPr>
        <w:t>)</w:t>
      </w:r>
      <w:r w:rsidR="00E3168F">
        <w:rPr>
          <w:rFonts w:asciiTheme="minorHAnsi" w:hAnsiTheme="minorHAnsi" w:cstheme="minorHAnsi"/>
          <w:sz w:val="22"/>
          <w:szCs w:val="22"/>
        </w:rPr>
        <w:t xml:space="preserve">. </w:t>
      </w:r>
      <w:r w:rsidR="00147329">
        <w:rPr>
          <w:rFonts w:asciiTheme="minorHAnsi" w:hAnsiTheme="minorHAnsi" w:cstheme="minorHAnsi"/>
          <w:sz w:val="22"/>
          <w:szCs w:val="22"/>
        </w:rPr>
        <w:t xml:space="preserve">Both </w:t>
      </w:r>
      <w:r w:rsidR="002A7F26">
        <w:rPr>
          <w:rFonts w:asciiTheme="minorHAnsi" w:hAnsiTheme="minorHAnsi" w:cstheme="minorHAnsi"/>
          <w:sz w:val="22"/>
          <w:szCs w:val="22"/>
        </w:rPr>
        <w:t xml:space="preserve">of these strategic market segments </w:t>
      </w:r>
      <w:r w:rsidR="009771CF">
        <w:rPr>
          <w:rFonts w:asciiTheme="minorHAnsi" w:hAnsiTheme="minorHAnsi" w:cstheme="minorHAnsi"/>
          <w:sz w:val="22"/>
          <w:szCs w:val="22"/>
        </w:rPr>
        <w:t>entered the range of new</w:t>
      </w:r>
      <w:r w:rsidR="00F82C26">
        <w:rPr>
          <w:rFonts w:asciiTheme="minorHAnsi" w:hAnsiTheme="minorHAnsi" w:cstheme="minorHAnsi"/>
          <w:sz w:val="22"/>
          <w:szCs w:val="22"/>
        </w:rPr>
        <w:t>-</w:t>
      </w:r>
      <w:r w:rsidR="009771CF">
        <w:rPr>
          <w:rFonts w:asciiTheme="minorHAnsi" w:hAnsiTheme="minorHAnsi" w:cstheme="minorHAnsi"/>
          <w:sz w:val="22"/>
          <w:szCs w:val="22"/>
        </w:rPr>
        <w:t>car buyers</w:t>
      </w:r>
      <w:r w:rsidR="00C32CE7">
        <w:rPr>
          <w:rFonts w:asciiTheme="minorHAnsi" w:hAnsiTheme="minorHAnsi" w:cstheme="minorHAnsi"/>
          <w:sz w:val="22"/>
          <w:szCs w:val="22"/>
        </w:rPr>
        <w:t xml:space="preserve"> (</w:t>
      </w:r>
      <w:r w:rsidR="006062C9">
        <w:rPr>
          <w:rFonts w:asciiTheme="minorHAnsi" w:hAnsiTheme="minorHAnsi" w:cstheme="minorHAnsi"/>
          <w:sz w:val="22"/>
          <w:szCs w:val="22"/>
        </w:rPr>
        <w:t>54%–58%</w:t>
      </w:r>
      <w:r w:rsidR="00C32CE7">
        <w:rPr>
          <w:rFonts w:asciiTheme="minorHAnsi" w:hAnsiTheme="minorHAnsi" w:cstheme="minorHAnsi"/>
          <w:sz w:val="22"/>
          <w:szCs w:val="22"/>
        </w:rPr>
        <w:t>)</w:t>
      </w:r>
      <w:r w:rsidR="009771CF">
        <w:rPr>
          <w:rFonts w:asciiTheme="minorHAnsi" w:hAnsiTheme="minorHAnsi" w:cstheme="minorHAnsi"/>
          <w:sz w:val="22"/>
          <w:szCs w:val="22"/>
        </w:rPr>
        <w:t xml:space="preserve"> </w:t>
      </w:r>
      <w:r w:rsidR="006F78B8">
        <w:rPr>
          <w:rFonts w:asciiTheme="minorHAnsi" w:hAnsiTheme="minorHAnsi" w:cstheme="minorHAnsi"/>
          <w:sz w:val="22"/>
          <w:szCs w:val="22"/>
        </w:rPr>
        <w:t>in 2020—much earlier than the program overall (2023).</w:t>
      </w:r>
      <w:r w:rsidR="00B77930">
        <w:rPr>
          <w:rFonts w:asciiTheme="minorHAnsi" w:hAnsiTheme="minorHAnsi" w:cstheme="minorHAnsi"/>
          <w:sz w:val="22"/>
          <w:szCs w:val="22"/>
        </w:rPr>
        <w:t xml:space="preserve"> </w:t>
      </w:r>
      <w:r w:rsidR="00F409DA">
        <w:rPr>
          <w:rFonts w:asciiTheme="minorHAnsi" w:hAnsiTheme="minorHAnsi" w:cstheme="minorHAnsi"/>
          <w:sz w:val="22"/>
          <w:szCs w:val="22"/>
        </w:rPr>
        <w:t>Due to the income-</w:t>
      </w:r>
      <w:r w:rsidR="00356A77">
        <w:rPr>
          <w:rFonts w:asciiTheme="minorHAnsi" w:hAnsiTheme="minorHAnsi" w:cstheme="minorHAnsi"/>
          <w:sz w:val="22"/>
          <w:szCs w:val="22"/>
        </w:rPr>
        <w:t>eligibility</w:t>
      </w:r>
      <w:r w:rsidR="00F409DA">
        <w:rPr>
          <w:rFonts w:asciiTheme="minorHAnsi" w:hAnsiTheme="minorHAnsi" w:cstheme="minorHAnsi"/>
          <w:sz w:val="22"/>
          <w:szCs w:val="22"/>
        </w:rPr>
        <w:t xml:space="preserve"> requirements</w:t>
      </w:r>
      <w:r w:rsidR="001121D6">
        <w:rPr>
          <w:rFonts w:asciiTheme="minorHAnsi" w:hAnsiTheme="minorHAnsi" w:cstheme="minorHAnsi"/>
          <w:sz w:val="22"/>
          <w:szCs w:val="22"/>
        </w:rPr>
        <w:t xml:space="preserve">, </w:t>
      </w:r>
      <w:r w:rsidR="000A3CAF">
        <w:rPr>
          <w:rFonts w:asciiTheme="minorHAnsi" w:hAnsiTheme="minorHAnsi" w:cstheme="minorHAnsi"/>
          <w:sz w:val="22"/>
          <w:szCs w:val="22"/>
        </w:rPr>
        <w:t xml:space="preserve">Increased Rebate </w:t>
      </w:r>
      <w:r w:rsidR="001121D6">
        <w:rPr>
          <w:rFonts w:asciiTheme="minorHAnsi" w:hAnsiTheme="minorHAnsi" w:cstheme="minorHAnsi"/>
          <w:sz w:val="22"/>
          <w:szCs w:val="22"/>
        </w:rPr>
        <w:t>recipients rarely had</w:t>
      </w:r>
      <w:r w:rsidR="00552FBC">
        <w:rPr>
          <w:rFonts w:asciiTheme="minorHAnsi" w:hAnsiTheme="minorHAnsi" w:cstheme="minorHAnsi"/>
          <w:sz w:val="22"/>
          <w:szCs w:val="22"/>
        </w:rPr>
        <w:t xml:space="preserve"> incomes above $100k (especially before eligibility was exte</w:t>
      </w:r>
      <w:r w:rsidR="00B50DC1">
        <w:rPr>
          <w:rFonts w:asciiTheme="minorHAnsi" w:hAnsiTheme="minorHAnsi" w:cstheme="minorHAnsi"/>
          <w:sz w:val="22"/>
          <w:szCs w:val="22"/>
        </w:rPr>
        <w:t xml:space="preserve">nded </w:t>
      </w:r>
      <w:r w:rsidR="001B3644">
        <w:rPr>
          <w:rFonts w:asciiTheme="minorHAnsi" w:hAnsiTheme="minorHAnsi" w:cstheme="minorHAnsi"/>
          <w:sz w:val="22"/>
          <w:szCs w:val="22"/>
        </w:rPr>
        <w:t xml:space="preserve">to a broader income base </w:t>
      </w:r>
      <w:r w:rsidR="00B50DC1">
        <w:rPr>
          <w:rFonts w:asciiTheme="minorHAnsi" w:hAnsiTheme="minorHAnsi" w:cstheme="minorHAnsi"/>
          <w:sz w:val="22"/>
          <w:szCs w:val="22"/>
        </w:rPr>
        <w:t xml:space="preserve">in </w:t>
      </w:r>
      <w:r w:rsidR="007643BE">
        <w:rPr>
          <w:rFonts w:asciiTheme="minorHAnsi" w:hAnsiTheme="minorHAnsi" w:cstheme="minorHAnsi"/>
          <w:sz w:val="22"/>
          <w:szCs w:val="22"/>
        </w:rPr>
        <w:t>2021</w:t>
      </w:r>
      <w:r w:rsidR="00CB5F07">
        <w:rPr>
          <w:rFonts w:asciiTheme="minorHAnsi" w:hAnsiTheme="minorHAnsi" w:cstheme="minorHAnsi"/>
          <w:sz w:val="22"/>
          <w:szCs w:val="22"/>
        </w:rPr>
        <w:t xml:space="preserve">, see </w:t>
      </w:r>
      <w:r w:rsidR="00585299">
        <w:rPr>
          <w:rFonts w:asciiTheme="minorHAnsi" w:hAnsiTheme="minorHAnsi" w:cstheme="minorHAnsi"/>
          <w:sz w:val="22"/>
          <w:szCs w:val="22"/>
        </w:rPr>
        <w:t>Table 1</w:t>
      </w:r>
      <w:r w:rsidR="00B50DC1">
        <w:rPr>
          <w:rFonts w:asciiTheme="minorHAnsi" w:hAnsiTheme="minorHAnsi" w:cstheme="minorHAnsi"/>
          <w:sz w:val="22"/>
          <w:szCs w:val="22"/>
        </w:rPr>
        <w:t>)</w:t>
      </w:r>
      <w:r w:rsidR="00730F7B">
        <w:rPr>
          <w:rFonts w:asciiTheme="minorHAnsi" w:hAnsiTheme="minorHAnsi" w:cstheme="minorHAnsi"/>
          <w:sz w:val="22"/>
          <w:szCs w:val="22"/>
        </w:rPr>
        <w:t>.</w:t>
      </w:r>
      <w:r w:rsidR="00B50DC1">
        <w:rPr>
          <w:rFonts w:asciiTheme="minorHAnsi" w:hAnsiTheme="minorHAnsi" w:cstheme="minorHAnsi"/>
          <w:sz w:val="22"/>
          <w:szCs w:val="22"/>
        </w:rPr>
        <w:t xml:space="preserve"> </w:t>
      </w:r>
      <w:r w:rsidR="00730F7B">
        <w:rPr>
          <w:rFonts w:asciiTheme="minorHAnsi" w:hAnsiTheme="minorHAnsi" w:cstheme="minorHAnsi"/>
          <w:sz w:val="22"/>
          <w:szCs w:val="22"/>
        </w:rPr>
        <w:t xml:space="preserve">All three </w:t>
      </w:r>
      <w:r w:rsidR="00525EF9">
        <w:rPr>
          <w:rFonts w:asciiTheme="minorHAnsi" w:hAnsiTheme="minorHAnsi" w:cstheme="minorHAnsi"/>
          <w:sz w:val="22"/>
          <w:szCs w:val="22"/>
        </w:rPr>
        <w:t xml:space="preserve">strategic market segments </w:t>
      </w:r>
      <w:r w:rsidR="00347C1E">
        <w:rPr>
          <w:rFonts w:asciiTheme="minorHAnsi" w:hAnsiTheme="minorHAnsi" w:cstheme="minorHAnsi"/>
          <w:sz w:val="22"/>
          <w:szCs w:val="22"/>
        </w:rPr>
        <w:t xml:space="preserve">therefore </w:t>
      </w:r>
      <w:r w:rsidR="00B50DC1">
        <w:rPr>
          <w:rFonts w:asciiTheme="minorHAnsi" w:hAnsiTheme="minorHAnsi" w:cstheme="minorHAnsi"/>
          <w:sz w:val="22"/>
          <w:szCs w:val="22"/>
        </w:rPr>
        <w:t>played a</w:t>
      </w:r>
      <w:r w:rsidR="00EE047D">
        <w:rPr>
          <w:rFonts w:asciiTheme="minorHAnsi" w:hAnsiTheme="minorHAnsi" w:cstheme="minorHAnsi"/>
          <w:sz w:val="22"/>
          <w:szCs w:val="22"/>
        </w:rPr>
        <w:t>n</w:t>
      </w:r>
      <w:r w:rsidR="00B50DC1">
        <w:rPr>
          <w:rFonts w:asciiTheme="minorHAnsi" w:hAnsiTheme="minorHAnsi" w:cstheme="minorHAnsi"/>
          <w:sz w:val="22"/>
          <w:szCs w:val="22"/>
        </w:rPr>
        <w:t xml:space="preserve"> </w:t>
      </w:r>
      <w:r w:rsidR="00655E28">
        <w:rPr>
          <w:rFonts w:asciiTheme="minorHAnsi" w:hAnsiTheme="minorHAnsi" w:cstheme="minorHAnsi"/>
          <w:sz w:val="22"/>
          <w:szCs w:val="22"/>
        </w:rPr>
        <w:t>important</w:t>
      </w:r>
      <w:r w:rsidR="00B50DC1">
        <w:rPr>
          <w:rFonts w:asciiTheme="minorHAnsi" w:hAnsiTheme="minorHAnsi" w:cstheme="minorHAnsi"/>
          <w:sz w:val="22"/>
          <w:szCs w:val="22"/>
        </w:rPr>
        <w:t xml:space="preserve"> role in mov</w:t>
      </w:r>
      <w:r w:rsidR="00340C36">
        <w:rPr>
          <w:rFonts w:asciiTheme="minorHAnsi" w:hAnsiTheme="minorHAnsi" w:cstheme="minorHAnsi"/>
          <w:sz w:val="22"/>
          <w:szCs w:val="22"/>
        </w:rPr>
        <w:t>ing the income of</w:t>
      </w:r>
      <w:r w:rsidR="00B50DC1">
        <w:rPr>
          <w:rFonts w:asciiTheme="minorHAnsi" w:hAnsiTheme="minorHAnsi" w:cstheme="minorHAnsi"/>
          <w:sz w:val="22"/>
          <w:szCs w:val="22"/>
        </w:rPr>
        <w:t xml:space="preserve"> CVRP participa</w:t>
      </w:r>
      <w:r w:rsidR="00340C36">
        <w:rPr>
          <w:rFonts w:asciiTheme="minorHAnsi" w:hAnsiTheme="minorHAnsi" w:cstheme="minorHAnsi"/>
          <w:sz w:val="22"/>
          <w:szCs w:val="22"/>
        </w:rPr>
        <w:t>nts toward that of mainstream new</w:t>
      </w:r>
      <w:r w:rsidR="00F82C26">
        <w:rPr>
          <w:rFonts w:asciiTheme="minorHAnsi" w:hAnsiTheme="minorHAnsi" w:cstheme="minorHAnsi"/>
          <w:sz w:val="22"/>
          <w:szCs w:val="22"/>
        </w:rPr>
        <w:t>-</w:t>
      </w:r>
      <w:r w:rsidR="00340C36">
        <w:rPr>
          <w:rFonts w:asciiTheme="minorHAnsi" w:hAnsiTheme="minorHAnsi" w:cstheme="minorHAnsi"/>
          <w:sz w:val="22"/>
          <w:szCs w:val="22"/>
        </w:rPr>
        <w:t>car buyers.</w:t>
      </w:r>
      <w:r w:rsidR="00B50DC1">
        <w:rPr>
          <w:rFonts w:asciiTheme="minorHAnsi" w:hAnsiTheme="minorHAnsi" w:cstheme="minorHAnsi"/>
          <w:sz w:val="22"/>
          <w:szCs w:val="22"/>
        </w:rPr>
        <w:t xml:space="preserve"> </w:t>
      </w:r>
    </w:p>
    <w:p w14:paraId="52B0B130" w14:textId="48AECF37" w:rsidR="00D1064D" w:rsidRPr="00937C5A" w:rsidRDefault="00D1064D" w:rsidP="00D1064D">
      <w:pPr>
        <w:pStyle w:val="TableFigureNumber"/>
        <w:keepNext/>
        <w:rPr>
          <w:color w:val="0579BD"/>
        </w:rPr>
      </w:pPr>
      <w:r w:rsidRPr="00937C5A">
        <w:rPr>
          <w:color w:val="0579BD"/>
        </w:rPr>
        <w:lastRenderedPageBreak/>
        <w:t xml:space="preserve">Figure </w:t>
      </w:r>
      <w:r w:rsidRPr="00937C5A">
        <w:rPr>
          <w:color w:val="0579BD"/>
        </w:rPr>
        <w:fldChar w:fldCharType="begin"/>
      </w:r>
      <w:r w:rsidRPr="00937C5A">
        <w:rPr>
          <w:color w:val="0579BD"/>
        </w:rPr>
        <w:instrText>SEQ Figure \* ARABIC</w:instrText>
      </w:r>
      <w:r w:rsidRPr="00937C5A">
        <w:rPr>
          <w:color w:val="0579BD"/>
        </w:rPr>
        <w:fldChar w:fldCharType="separate"/>
      </w:r>
      <w:r w:rsidR="00170A3D" w:rsidRPr="00937C5A">
        <w:rPr>
          <w:noProof/>
          <w:color w:val="0579BD"/>
        </w:rPr>
        <w:t>16</w:t>
      </w:r>
      <w:r w:rsidRPr="00937C5A">
        <w:rPr>
          <w:color w:val="0579BD"/>
        </w:rPr>
        <w:fldChar w:fldCharType="end"/>
      </w:r>
    </w:p>
    <w:p w14:paraId="5F8A5D98" w14:textId="154A2B22" w:rsidR="00D1064D" w:rsidRDefault="00D1064D" w:rsidP="00D1064D">
      <w:pPr>
        <w:pStyle w:val="paragraph"/>
        <w:keepNext/>
        <w:spacing w:before="0" w:beforeAutospacing="0" w:after="120" w:afterAutospacing="0"/>
        <w:textAlignment w:val="baseline"/>
        <w:rPr>
          <w:rFonts w:ascii="Calibri" w:eastAsiaTheme="majorEastAsia" w:hAnsi="Calibri" w:cs="Calibri"/>
          <w:b/>
          <w:sz w:val="26"/>
        </w:rPr>
      </w:pPr>
      <w:r>
        <w:rPr>
          <w:rFonts w:ascii="Calibri" w:eastAsiaTheme="majorEastAsia" w:hAnsi="Calibri" w:cs="Calibri"/>
          <w:b/>
          <w:sz w:val="26"/>
        </w:rPr>
        <w:t xml:space="preserve">CVRP </w:t>
      </w:r>
      <w:r w:rsidR="00AD6A03">
        <w:rPr>
          <w:rFonts w:ascii="Calibri" w:eastAsiaTheme="majorEastAsia" w:hAnsi="Calibri" w:cs="Calibri"/>
          <w:b/>
          <w:sz w:val="26"/>
        </w:rPr>
        <w:t>Strategic Consumer Segments</w:t>
      </w:r>
      <w:r w:rsidR="009F2A9E">
        <w:rPr>
          <w:rFonts w:ascii="Calibri" w:eastAsiaTheme="majorEastAsia" w:hAnsi="Calibri" w:cs="Calibri"/>
          <w:b/>
          <w:sz w:val="26"/>
        </w:rPr>
        <w:t xml:space="preserve"> </w:t>
      </w:r>
      <w:r w:rsidR="0086686E">
        <w:rPr>
          <w:rFonts w:ascii="Calibri" w:eastAsiaTheme="majorEastAsia" w:hAnsi="Calibri" w:cs="Calibri"/>
          <w:b/>
          <w:sz w:val="26"/>
        </w:rPr>
        <w:t>—</w:t>
      </w:r>
      <w:r w:rsidR="00BC34AF" w:rsidRPr="00BC34AF">
        <w:rPr>
          <w:rFonts w:ascii="Calibri" w:eastAsiaTheme="majorEastAsia" w:hAnsi="Calibri" w:cs="Calibri"/>
          <w:b/>
          <w:sz w:val="26"/>
        </w:rPr>
        <w:t xml:space="preserve"> </w:t>
      </w:r>
      <w:r w:rsidR="00BC34AF">
        <w:rPr>
          <w:rFonts w:ascii="Calibri" w:eastAsiaTheme="majorEastAsia" w:hAnsi="Calibri" w:cs="Calibri"/>
          <w:b/>
          <w:sz w:val="26"/>
        </w:rPr>
        <w:t>Household Income (</w:t>
      </w:r>
      <w:r w:rsidR="00BC34AF" w:rsidRPr="00077BB0">
        <w:rPr>
          <w:rFonts w:ascii="Calibri" w:eastAsiaTheme="majorEastAsia" w:hAnsi="Calibri" w:cs="Calibri"/>
          <w:b/>
          <w:sz w:val="26"/>
        </w:rPr>
        <w:t>$100</w:t>
      </w:r>
      <w:r w:rsidR="00BC34AF">
        <w:rPr>
          <w:rFonts w:ascii="Calibri" w:eastAsiaTheme="majorEastAsia" w:hAnsi="Calibri" w:cs="Calibri"/>
          <w:b/>
          <w:sz w:val="26"/>
        </w:rPr>
        <w:t>k or more)</w:t>
      </w:r>
    </w:p>
    <w:p w14:paraId="11FF7751" w14:textId="63A363E7" w:rsidR="000A4763" w:rsidRDefault="00734171" w:rsidP="006677C5">
      <w:pPr>
        <w:pStyle w:val="paragraph"/>
        <w:spacing w:before="0" w:beforeAutospacing="0" w:after="120" w:afterAutospacing="0"/>
        <w:textAlignment w:val="baseline"/>
        <w:rPr>
          <w:rFonts w:asciiTheme="minorHAnsi" w:hAnsiTheme="minorHAnsi" w:cstheme="minorBidi"/>
          <w:sz w:val="22"/>
          <w:szCs w:val="22"/>
        </w:rPr>
      </w:pPr>
      <w:r>
        <w:rPr>
          <w:noProof/>
        </w:rPr>
        <w:drawing>
          <wp:inline distT="0" distB="0" distL="0" distR="0" wp14:anchorId="637E2CDE" wp14:editId="1B23AF09">
            <wp:extent cx="6504709" cy="2709023"/>
            <wp:effectExtent l="0" t="0" r="0" b="0"/>
            <wp:docPr id="24325362" name="Picture 1" descr="Line chart displaying the weighted percent of rebates for participants with household income at or above $100k by year of purchase. Groups shown include All CVRP, Rebate Essential, EV Converts, Increased Rebates, and CA New Vehicle Bu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25362" name="Picture 1" descr="Line chart displaying the weighted percent of rebates for participants with household income at or above $100k by year of purchase. Groups shown include All CVRP, Rebate Essential, EV Converts, Increased Rebates, and CA New Vehicle Buyers."/>
                    <pic:cNvPicPr/>
                  </pic:nvPicPr>
                  <pic:blipFill>
                    <a:blip r:embed="rId30"/>
                    <a:stretch>
                      <a:fillRect/>
                    </a:stretch>
                  </pic:blipFill>
                  <pic:spPr>
                    <a:xfrm>
                      <a:off x="0" y="0"/>
                      <a:ext cx="6542524" cy="2724772"/>
                    </a:xfrm>
                    <a:prstGeom prst="rect">
                      <a:avLst/>
                    </a:prstGeom>
                  </pic:spPr>
                </pic:pic>
              </a:graphicData>
            </a:graphic>
          </wp:inline>
        </w:drawing>
      </w:r>
    </w:p>
    <w:p w14:paraId="5D926EEA" w14:textId="3D3DB8F1" w:rsidR="00671E13" w:rsidRDefault="006302A6" w:rsidP="006677C5">
      <w:pPr>
        <w:pStyle w:val="paragraph"/>
        <w:spacing w:before="0" w:beforeAutospacing="0" w:after="120" w:afterAutospacing="0"/>
        <w:textAlignment w:val="baseline"/>
        <w:rPr>
          <w:rFonts w:asciiTheme="minorHAnsi" w:hAnsiTheme="minorHAnsi" w:cstheme="minorHAnsi"/>
          <w:sz w:val="22"/>
          <w:szCs w:val="22"/>
        </w:rPr>
      </w:pPr>
      <w:r w:rsidRPr="008B1FBA">
        <w:rPr>
          <w:rFonts w:asciiTheme="minorHAnsi" w:hAnsiTheme="minorHAnsi" w:cstheme="minorHAnsi"/>
          <w:i/>
          <w:iCs/>
          <w:sz w:val="22"/>
          <w:szCs w:val="22"/>
        </w:rPr>
        <w:t>Rebate Essential</w:t>
      </w:r>
      <w:r>
        <w:rPr>
          <w:rFonts w:asciiTheme="minorHAnsi" w:hAnsiTheme="minorHAnsi" w:cstheme="minorHAnsi"/>
          <w:sz w:val="22"/>
          <w:szCs w:val="22"/>
        </w:rPr>
        <w:t xml:space="preserve"> consumers and </w:t>
      </w:r>
      <w:r w:rsidRPr="00DE0CFC">
        <w:rPr>
          <w:rFonts w:asciiTheme="minorHAnsi" w:hAnsiTheme="minorHAnsi" w:cstheme="minorHAnsi"/>
          <w:i/>
          <w:iCs/>
          <w:sz w:val="22"/>
          <w:szCs w:val="22"/>
        </w:rPr>
        <w:t>EV Converts</w:t>
      </w:r>
      <w:r>
        <w:rPr>
          <w:rFonts w:asciiTheme="minorHAnsi" w:hAnsiTheme="minorHAnsi" w:cstheme="minorHAnsi"/>
          <w:sz w:val="22"/>
          <w:szCs w:val="22"/>
        </w:rPr>
        <w:t xml:space="preserve"> have interestingly tended to be </w:t>
      </w:r>
      <w:r w:rsidR="007D40C5">
        <w:rPr>
          <w:rFonts w:asciiTheme="minorHAnsi" w:hAnsiTheme="minorHAnsi" w:cstheme="minorHAnsi"/>
          <w:sz w:val="22"/>
          <w:szCs w:val="22"/>
        </w:rPr>
        <w:t>in the Market Majority age group (</w:t>
      </w:r>
      <w:r w:rsidR="007211C3">
        <w:rPr>
          <w:rFonts w:asciiTheme="minorHAnsi" w:hAnsiTheme="minorHAnsi" w:cstheme="minorHAnsi"/>
          <w:sz w:val="22"/>
          <w:szCs w:val="22"/>
        </w:rPr>
        <w:t>30–59 years</w:t>
      </w:r>
      <w:r w:rsidR="007D40C5">
        <w:rPr>
          <w:rFonts w:asciiTheme="minorHAnsi" w:hAnsiTheme="minorHAnsi" w:cstheme="minorHAnsi"/>
          <w:sz w:val="22"/>
          <w:szCs w:val="22"/>
        </w:rPr>
        <w:t>)</w:t>
      </w:r>
      <w:r w:rsidR="007211C3">
        <w:rPr>
          <w:rFonts w:asciiTheme="minorHAnsi" w:hAnsiTheme="minorHAnsi" w:cstheme="minorHAnsi"/>
          <w:sz w:val="22"/>
          <w:szCs w:val="22"/>
        </w:rPr>
        <w:t xml:space="preserve"> </w:t>
      </w:r>
      <w:r w:rsidR="009D419F" w:rsidRPr="00151C7F">
        <w:rPr>
          <w:rFonts w:asciiTheme="minorHAnsi" w:hAnsiTheme="minorHAnsi" w:cstheme="minorHAnsi"/>
          <w:sz w:val="22"/>
          <w:szCs w:val="22"/>
        </w:rPr>
        <w:t xml:space="preserve">slightly </w:t>
      </w:r>
      <w:r w:rsidR="009D419F" w:rsidRPr="001F7A8A">
        <w:rPr>
          <w:rFonts w:asciiTheme="minorHAnsi" w:hAnsiTheme="minorHAnsi" w:cstheme="minorHAnsi"/>
          <w:i/>
          <w:iCs/>
          <w:sz w:val="22"/>
          <w:szCs w:val="22"/>
        </w:rPr>
        <w:t>more</w:t>
      </w:r>
      <w:r w:rsidR="009D419F" w:rsidRPr="00151C7F">
        <w:rPr>
          <w:rFonts w:asciiTheme="minorHAnsi" w:hAnsiTheme="minorHAnsi" w:cstheme="minorHAnsi"/>
          <w:sz w:val="22"/>
          <w:szCs w:val="22"/>
        </w:rPr>
        <w:t xml:space="preserve"> frequently</w:t>
      </w:r>
      <w:r w:rsidR="009D419F">
        <w:rPr>
          <w:rFonts w:asciiTheme="minorHAnsi" w:hAnsiTheme="minorHAnsi" w:cstheme="minorHAnsi"/>
          <w:sz w:val="22"/>
          <w:szCs w:val="22"/>
        </w:rPr>
        <w:t xml:space="preserve"> than the program overall</w:t>
      </w:r>
      <w:r w:rsidR="00F7062D">
        <w:rPr>
          <w:rFonts w:asciiTheme="minorHAnsi" w:hAnsiTheme="minorHAnsi" w:cstheme="minorHAnsi"/>
          <w:sz w:val="22"/>
          <w:szCs w:val="22"/>
        </w:rPr>
        <w:t xml:space="preserve"> (Figure 1</w:t>
      </w:r>
      <w:r w:rsidR="00064ACD">
        <w:rPr>
          <w:rFonts w:asciiTheme="minorHAnsi" w:hAnsiTheme="minorHAnsi" w:cstheme="minorHAnsi"/>
          <w:sz w:val="22"/>
          <w:szCs w:val="22"/>
        </w:rPr>
        <w:t>7</w:t>
      </w:r>
      <w:r w:rsidR="00F7062D">
        <w:rPr>
          <w:rFonts w:asciiTheme="minorHAnsi" w:hAnsiTheme="minorHAnsi" w:cstheme="minorHAnsi"/>
          <w:sz w:val="22"/>
          <w:szCs w:val="22"/>
        </w:rPr>
        <w:t>)</w:t>
      </w:r>
      <w:r w:rsidR="009D419F">
        <w:rPr>
          <w:rFonts w:asciiTheme="minorHAnsi" w:hAnsiTheme="minorHAnsi" w:cstheme="minorHAnsi"/>
          <w:sz w:val="22"/>
          <w:szCs w:val="22"/>
        </w:rPr>
        <w:t>.</w:t>
      </w:r>
      <w:r w:rsidR="00723EC1">
        <w:rPr>
          <w:rFonts w:asciiTheme="minorHAnsi" w:hAnsiTheme="minorHAnsi" w:cstheme="minorHAnsi"/>
          <w:sz w:val="22"/>
          <w:szCs w:val="22"/>
        </w:rPr>
        <w:t xml:space="preserve"> This suggests targeting these strategic </w:t>
      </w:r>
      <w:r w:rsidR="001B40FD">
        <w:rPr>
          <w:rFonts w:asciiTheme="minorHAnsi" w:hAnsiTheme="minorHAnsi" w:cstheme="minorHAnsi"/>
          <w:sz w:val="22"/>
          <w:szCs w:val="22"/>
        </w:rPr>
        <w:t xml:space="preserve">consumer </w:t>
      </w:r>
      <w:r w:rsidR="00723EC1">
        <w:rPr>
          <w:rFonts w:asciiTheme="minorHAnsi" w:hAnsiTheme="minorHAnsi" w:cstheme="minorHAnsi"/>
          <w:sz w:val="22"/>
          <w:szCs w:val="22"/>
        </w:rPr>
        <w:t xml:space="preserve">segments </w:t>
      </w:r>
      <w:r w:rsidR="00E3076A">
        <w:rPr>
          <w:rFonts w:asciiTheme="minorHAnsi" w:hAnsiTheme="minorHAnsi" w:cstheme="minorHAnsi"/>
          <w:sz w:val="22"/>
          <w:szCs w:val="22"/>
        </w:rPr>
        <w:t xml:space="preserve">won’t necessarily </w:t>
      </w:r>
      <w:r w:rsidR="00EA7670">
        <w:rPr>
          <w:rFonts w:asciiTheme="minorHAnsi" w:hAnsiTheme="minorHAnsi" w:cstheme="minorHAnsi"/>
          <w:sz w:val="22"/>
          <w:szCs w:val="22"/>
        </w:rPr>
        <w:t xml:space="preserve">help progress </w:t>
      </w:r>
      <w:r w:rsidR="00B63C8E">
        <w:rPr>
          <w:rFonts w:asciiTheme="minorHAnsi" w:hAnsiTheme="minorHAnsi" w:cstheme="minorHAnsi"/>
          <w:sz w:val="22"/>
          <w:szCs w:val="22"/>
        </w:rPr>
        <w:t xml:space="preserve">participant age </w:t>
      </w:r>
      <w:r w:rsidR="00EA7670">
        <w:rPr>
          <w:rFonts w:asciiTheme="minorHAnsi" w:hAnsiTheme="minorHAnsi" w:cstheme="minorHAnsi"/>
          <w:sz w:val="22"/>
          <w:szCs w:val="22"/>
        </w:rPr>
        <w:t xml:space="preserve">beyond </w:t>
      </w:r>
      <w:r w:rsidR="00B63C8E">
        <w:rPr>
          <w:rFonts w:asciiTheme="minorHAnsi" w:hAnsiTheme="minorHAnsi" w:cstheme="minorHAnsi"/>
          <w:sz w:val="22"/>
          <w:szCs w:val="22"/>
        </w:rPr>
        <w:t>mainstream</w:t>
      </w:r>
      <w:r w:rsidR="00764958">
        <w:rPr>
          <w:rFonts w:asciiTheme="minorHAnsi" w:hAnsiTheme="minorHAnsi" w:cstheme="minorHAnsi"/>
          <w:sz w:val="22"/>
          <w:szCs w:val="22"/>
        </w:rPr>
        <w:t xml:space="preserve"> car buyers</w:t>
      </w:r>
      <w:r w:rsidR="00B63C8E">
        <w:rPr>
          <w:rFonts w:asciiTheme="minorHAnsi" w:hAnsiTheme="minorHAnsi" w:cstheme="minorHAnsi"/>
          <w:sz w:val="22"/>
          <w:szCs w:val="22"/>
        </w:rPr>
        <w:t xml:space="preserve">. </w:t>
      </w:r>
      <w:r w:rsidR="00CB7E81">
        <w:rPr>
          <w:rFonts w:asciiTheme="minorHAnsi" w:hAnsiTheme="minorHAnsi" w:cstheme="minorHAnsi"/>
          <w:sz w:val="22"/>
          <w:szCs w:val="22"/>
        </w:rPr>
        <w:t>Increased Rebate recipients were not consistently more or less frequently middle-aged</w:t>
      </w:r>
      <w:r w:rsidR="00E9659F">
        <w:rPr>
          <w:rFonts w:asciiTheme="minorHAnsi" w:hAnsiTheme="minorHAnsi" w:cstheme="minorHAnsi"/>
          <w:sz w:val="22"/>
          <w:szCs w:val="22"/>
        </w:rPr>
        <w:t xml:space="preserve"> than the program overall</w:t>
      </w:r>
      <w:r w:rsidR="001D4705">
        <w:rPr>
          <w:rFonts w:asciiTheme="minorHAnsi" w:hAnsiTheme="minorHAnsi" w:cstheme="minorHAnsi"/>
          <w:sz w:val="22"/>
          <w:szCs w:val="22"/>
        </w:rPr>
        <w:t xml:space="preserve">, suggesting targeting </w:t>
      </w:r>
      <w:r w:rsidR="00921EFE">
        <w:rPr>
          <w:rFonts w:asciiTheme="minorHAnsi" w:hAnsiTheme="minorHAnsi" w:cstheme="minorHAnsi"/>
          <w:sz w:val="22"/>
          <w:szCs w:val="22"/>
        </w:rPr>
        <w:t>low-/moderate-</w:t>
      </w:r>
      <w:r w:rsidR="001D4705">
        <w:rPr>
          <w:rFonts w:asciiTheme="minorHAnsi" w:hAnsiTheme="minorHAnsi" w:cstheme="minorHAnsi"/>
          <w:sz w:val="22"/>
          <w:szCs w:val="22"/>
        </w:rPr>
        <w:t xml:space="preserve">income consumers may not </w:t>
      </w:r>
      <w:r w:rsidR="00EF250F">
        <w:rPr>
          <w:rFonts w:asciiTheme="minorHAnsi" w:hAnsiTheme="minorHAnsi" w:cstheme="minorHAnsi"/>
          <w:sz w:val="22"/>
          <w:szCs w:val="22"/>
        </w:rPr>
        <w:t xml:space="preserve">substantially </w:t>
      </w:r>
      <w:r w:rsidR="001D4705">
        <w:rPr>
          <w:rFonts w:asciiTheme="minorHAnsi" w:hAnsiTheme="minorHAnsi" w:cstheme="minorHAnsi"/>
          <w:sz w:val="22"/>
          <w:szCs w:val="22"/>
        </w:rPr>
        <w:t xml:space="preserve">affect </w:t>
      </w:r>
      <w:r w:rsidR="00260C37">
        <w:rPr>
          <w:rFonts w:asciiTheme="minorHAnsi" w:hAnsiTheme="minorHAnsi" w:cstheme="minorHAnsi"/>
          <w:sz w:val="22"/>
          <w:szCs w:val="22"/>
        </w:rPr>
        <w:t xml:space="preserve">the age of participants. </w:t>
      </w:r>
    </w:p>
    <w:p w14:paraId="15B44791" w14:textId="1631BC5C" w:rsidR="0086686E" w:rsidRPr="00937C5A" w:rsidRDefault="0086686E" w:rsidP="0086686E">
      <w:pPr>
        <w:pStyle w:val="TableFigureNumber"/>
        <w:keepNext/>
        <w:rPr>
          <w:color w:val="0579BD"/>
        </w:rPr>
      </w:pPr>
      <w:r w:rsidRPr="00937C5A">
        <w:rPr>
          <w:color w:val="0579BD"/>
        </w:rPr>
        <w:t xml:space="preserve">Figure </w:t>
      </w:r>
      <w:r w:rsidRPr="00937C5A">
        <w:rPr>
          <w:color w:val="0579BD"/>
        </w:rPr>
        <w:fldChar w:fldCharType="begin"/>
      </w:r>
      <w:r w:rsidRPr="00937C5A">
        <w:rPr>
          <w:color w:val="0579BD"/>
        </w:rPr>
        <w:instrText>SEQ Figure \* ARABIC</w:instrText>
      </w:r>
      <w:r w:rsidRPr="00937C5A">
        <w:rPr>
          <w:color w:val="0579BD"/>
        </w:rPr>
        <w:fldChar w:fldCharType="separate"/>
      </w:r>
      <w:r w:rsidR="00170A3D" w:rsidRPr="00937C5A">
        <w:rPr>
          <w:noProof/>
          <w:color w:val="0579BD"/>
        </w:rPr>
        <w:t>17</w:t>
      </w:r>
      <w:r w:rsidRPr="00937C5A">
        <w:rPr>
          <w:color w:val="0579BD"/>
        </w:rPr>
        <w:fldChar w:fldCharType="end"/>
      </w:r>
    </w:p>
    <w:p w14:paraId="11F0EB47" w14:textId="1621551A" w:rsidR="00AC6F09" w:rsidRPr="00AD6A03" w:rsidRDefault="0086686E" w:rsidP="00AD6A03">
      <w:pPr>
        <w:pStyle w:val="paragraph"/>
        <w:keepNext/>
        <w:spacing w:before="0" w:beforeAutospacing="0" w:after="120" w:afterAutospacing="0"/>
        <w:textAlignment w:val="baseline"/>
        <w:rPr>
          <w:rFonts w:ascii="Calibri" w:eastAsiaTheme="majorEastAsia" w:hAnsi="Calibri" w:cs="Calibri"/>
          <w:b/>
          <w:sz w:val="26"/>
        </w:rPr>
      </w:pPr>
      <w:r>
        <w:rPr>
          <w:rFonts w:ascii="Calibri" w:eastAsiaTheme="majorEastAsia" w:hAnsi="Calibri" w:cs="Calibri"/>
          <w:b/>
          <w:sz w:val="26"/>
        </w:rPr>
        <w:t xml:space="preserve">CVRP </w:t>
      </w:r>
      <w:r w:rsidR="00AD6A03">
        <w:rPr>
          <w:rFonts w:ascii="Calibri" w:eastAsiaTheme="majorEastAsia" w:hAnsi="Calibri" w:cs="Calibri"/>
          <w:b/>
          <w:sz w:val="26"/>
        </w:rPr>
        <w:t>Strategic Consumer Segments</w:t>
      </w:r>
      <w:r w:rsidR="00867FB5">
        <w:rPr>
          <w:rFonts w:ascii="Calibri" w:eastAsiaTheme="majorEastAsia" w:hAnsi="Calibri" w:cs="Calibri"/>
          <w:b/>
          <w:sz w:val="26"/>
        </w:rPr>
        <w:t xml:space="preserve"> —</w:t>
      </w:r>
      <w:r w:rsidR="00AD6A03">
        <w:rPr>
          <w:rFonts w:ascii="Calibri" w:eastAsiaTheme="majorEastAsia" w:hAnsi="Calibri" w:cs="Calibri"/>
          <w:b/>
          <w:sz w:val="26"/>
        </w:rPr>
        <w:t xml:space="preserve"> </w:t>
      </w:r>
      <w:r>
        <w:rPr>
          <w:rFonts w:ascii="Calibri" w:eastAsiaTheme="majorEastAsia" w:hAnsi="Calibri" w:cs="Calibri"/>
          <w:b/>
          <w:sz w:val="26"/>
        </w:rPr>
        <w:t xml:space="preserve">Age </w:t>
      </w:r>
      <w:r w:rsidR="002B5CE0">
        <w:rPr>
          <w:rFonts w:ascii="Calibri" w:hAnsi="Calibri" w:cs="Calibri"/>
          <w:b/>
          <w:bCs/>
          <w:sz w:val="26"/>
          <w:szCs w:val="26"/>
        </w:rPr>
        <w:t>(</w:t>
      </w:r>
      <w:r w:rsidR="002B5CE0" w:rsidRPr="00077BB0">
        <w:rPr>
          <w:rFonts w:ascii="Calibri" w:hAnsi="Calibri" w:cs="Calibri"/>
          <w:b/>
          <w:bCs/>
          <w:sz w:val="26"/>
          <w:szCs w:val="26"/>
        </w:rPr>
        <w:t xml:space="preserve">30–59 </w:t>
      </w:r>
      <w:r w:rsidR="002B5CE0">
        <w:rPr>
          <w:rFonts w:ascii="Calibri" w:hAnsi="Calibri" w:cs="Calibri"/>
          <w:b/>
          <w:bCs/>
          <w:sz w:val="26"/>
          <w:szCs w:val="26"/>
        </w:rPr>
        <w:t>y</w:t>
      </w:r>
      <w:r w:rsidR="002B5CE0" w:rsidRPr="00077BB0">
        <w:rPr>
          <w:rFonts w:ascii="Calibri" w:hAnsi="Calibri" w:cs="Calibri"/>
          <w:b/>
          <w:bCs/>
          <w:sz w:val="26"/>
          <w:szCs w:val="26"/>
        </w:rPr>
        <w:t>ears</w:t>
      </w:r>
      <w:r w:rsidR="002B5CE0">
        <w:rPr>
          <w:rFonts w:ascii="Calibri" w:hAnsi="Calibri" w:cs="Calibri"/>
          <w:b/>
          <w:bCs/>
          <w:sz w:val="26"/>
          <w:szCs w:val="26"/>
        </w:rPr>
        <w:t>)</w:t>
      </w:r>
    </w:p>
    <w:p w14:paraId="35125404" w14:textId="1159D8AA" w:rsidR="004F2B0C" w:rsidRDefault="004F2B0C" w:rsidP="006677C5">
      <w:pPr>
        <w:pStyle w:val="paragraph"/>
        <w:spacing w:before="0" w:beforeAutospacing="0" w:after="120" w:afterAutospacing="0"/>
        <w:textAlignment w:val="baseline"/>
        <w:rPr>
          <w:rFonts w:asciiTheme="minorHAnsi" w:hAnsiTheme="minorHAnsi" w:cstheme="minorBidi"/>
          <w:sz w:val="22"/>
          <w:szCs w:val="22"/>
        </w:rPr>
      </w:pPr>
      <w:r>
        <w:rPr>
          <w:noProof/>
        </w:rPr>
        <w:drawing>
          <wp:inline distT="0" distB="0" distL="0" distR="0" wp14:anchorId="3ED99C2B" wp14:editId="057A254A">
            <wp:extent cx="6492240" cy="2816218"/>
            <wp:effectExtent l="0" t="0" r="3810" b="3810"/>
            <wp:docPr id="1422948951" name="Picture 1" descr="Line chart displaying the weighted percent of rebates for middle aged participants by year of purchase. Groups shown include All CVRP, Rebate Essential, EV Converts, Increased Rebates, and CA New Vehicle Bu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948951" name="Picture 1" descr="Line chart displaying the weighted percent of rebates for middle aged participants by year of purchase. Groups shown include All CVRP, Rebate Essential, EV Converts, Increased Rebates, and CA New Vehicle Buyers."/>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92240" cy="2816218"/>
                    </a:xfrm>
                    <a:prstGeom prst="rect">
                      <a:avLst/>
                    </a:prstGeom>
                  </pic:spPr>
                </pic:pic>
              </a:graphicData>
            </a:graphic>
          </wp:inline>
        </w:drawing>
      </w:r>
    </w:p>
    <w:p w14:paraId="5DA6C045" w14:textId="77777777" w:rsidR="00A22D2D" w:rsidRDefault="00A22D2D">
      <w:pPr>
        <w:spacing w:before="0" w:after="200" w:line="276" w:lineRule="auto"/>
        <w:rPr>
          <w:rFonts w:asciiTheme="minorHAnsi" w:eastAsia="Times New Roman" w:hAnsiTheme="minorHAnsi" w:cstheme="minorHAnsi"/>
        </w:rPr>
      </w:pPr>
      <w:r>
        <w:rPr>
          <w:rFonts w:asciiTheme="minorHAnsi" w:hAnsiTheme="minorHAnsi" w:cstheme="minorHAnsi"/>
        </w:rPr>
        <w:br w:type="page"/>
      </w:r>
    </w:p>
    <w:p w14:paraId="18703FF4" w14:textId="34557A48" w:rsidR="004A5CE6" w:rsidRDefault="004A5CE6" w:rsidP="004A5CE6">
      <w:pPr>
        <w:pStyle w:val="paragraph"/>
        <w:spacing w:before="0" w:beforeAutospacing="0" w:after="120" w:afterAutospacing="0"/>
        <w:textAlignment w:val="baseline"/>
        <w:rPr>
          <w:rFonts w:asciiTheme="minorHAnsi" w:hAnsiTheme="minorHAnsi" w:cstheme="minorHAnsi"/>
          <w:sz w:val="22"/>
          <w:szCs w:val="22"/>
        </w:rPr>
      </w:pPr>
      <w:r>
        <w:rPr>
          <w:rFonts w:asciiTheme="minorHAnsi" w:hAnsiTheme="minorHAnsi" w:cstheme="minorHAnsi"/>
          <w:sz w:val="22"/>
          <w:szCs w:val="22"/>
        </w:rPr>
        <w:lastRenderedPageBreak/>
        <w:t xml:space="preserve">Overall program gender identification metrics have not differed substantially from the gender metrics of </w:t>
      </w:r>
      <w:r w:rsidRPr="008B1FBA">
        <w:rPr>
          <w:rFonts w:asciiTheme="minorHAnsi" w:hAnsiTheme="minorHAnsi" w:cstheme="minorHAnsi"/>
          <w:i/>
          <w:iCs/>
          <w:sz w:val="22"/>
          <w:szCs w:val="22"/>
        </w:rPr>
        <w:t>Rebate Essential</w:t>
      </w:r>
      <w:r>
        <w:rPr>
          <w:rFonts w:asciiTheme="minorHAnsi" w:hAnsiTheme="minorHAnsi" w:cstheme="minorHAnsi"/>
          <w:sz w:val="22"/>
          <w:szCs w:val="22"/>
        </w:rPr>
        <w:t xml:space="preserve"> respondents (Figure 1</w:t>
      </w:r>
      <w:r w:rsidR="00C81B56">
        <w:rPr>
          <w:rFonts w:asciiTheme="minorHAnsi" w:hAnsiTheme="minorHAnsi" w:cstheme="minorHAnsi"/>
          <w:sz w:val="22"/>
          <w:szCs w:val="22"/>
        </w:rPr>
        <w:t>8</w:t>
      </w:r>
      <w:r>
        <w:rPr>
          <w:rFonts w:asciiTheme="minorHAnsi" w:hAnsiTheme="minorHAnsi" w:cstheme="minorHAnsi"/>
          <w:sz w:val="22"/>
          <w:szCs w:val="22"/>
        </w:rPr>
        <w:t xml:space="preserve">). Male identification among the overall program has tended to be slightly higher (by as much as 5 percentage points) than among </w:t>
      </w:r>
      <w:r w:rsidRPr="005A0205">
        <w:rPr>
          <w:rFonts w:asciiTheme="minorHAnsi" w:hAnsiTheme="minorHAnsi" w:cstheme="minorHAnsi"/>
          <w:i/>
          <w:iCs/>
          <w:sz w:val="22"/>
          <w:szCs w:val="22"/>
        </w:rPr>
        <w:t>EV Converts</w:t>
      </w:r>
      <w:r>
        <w:rPr>
          <w:rFonts w:asciiTheme="minorHAnsi" w:hAnsiTheme="minorHAnsi" w:cstheme="minorHAnsi"/>
          <w:sz w:val="22"/>
          <w:szCs w:val="22"/>
        </w:rPr>
        <w:t xml:space="preserve">, and higher than Increased Rebate recipients (by as much as 9 percentage points). This indicates that targeting </w:t>
      </w:r>
      <w:r w:rsidRPr="005329D6">
        <w:rPr>
          <w:rFonts w:asciiTheme="minorHAnsi" w:hAnsiTheme="minorHAnsi" w:cstheme="minorHAnsi"/>
          <w:i/>
          <w:iCs/>
          <w:sz w:val="22"/>
          <w:szCs w:val="22"/>
        </w:rPr>
        <w:t>Converts</w:t>
      </w:r>
      <w:r>
        <w:rPr>
          <w:rFonts w:asciiTheme="minorHAnsi" w:hAnsiTheme="minorHAnsi" w:cstheme="minorHAnsi"/>
          <w:sz w:val="22"/>
          <w:szCs w:val="22"/>
        </w:rPr>
        <w:t xml:space="preserve"> and </w:t>
      </w:r>
      <w:r w:rsidR="00552C00">
        <w:rPr>
          <w:rFonts w:asciiTheme="minorHAnsi" w:hAnsiTheme="minorHAnsi" w:cstheme="minorHAnsi"/>
          <w:sz w:val="22"/>
          <w:szCs w:val="22"/>
        </w:rPr>
        <w:t xml:space="preserve">consumers </w:t>
      </w:r>
      <w:r>
        <w:rPr>
          <w:rFonts w:asciiTheme="minorHAnsi" w:hAnsiTheme="minorHAnsi" w:cstheme="minorHAnsi"/>
          <w:sz w:val="22"/>
          <w:szCs w:val="22"/>
        </w:rPr>
        <w:t xml:space="preserve">claiming the income-qualified rebate can help bring participant gender metrics closer to that of the mainstream new-car buyer market. </w:t>
      </w:r>
    </w:p>
    <w:p w14:paraId="4ACEA71C" w14:textId="4F332986" w:rsidR="004A5CE6" w:rsidRPr="00937C5A" w:rsidRDefault="004A5CE6" w:rsidP="004A5CE6">
      <w:pPr>
        <w:pStyle w:val="TableFigureNumber"/>
        <w:keepNext/>
        <w:rPr>
          <w:color w:val="0579BD"/>
        </w:rPr>
      </w:pPr>
      <w:r w:rsidRPr="00937C5A">
        <w:rPr>
          <w:color w:val="0579BD"/>
        </w:rPr>
        <w:t xml:space="preserve">Figure </w:t>
      </w:r>
      <w:r w:rsidRPr="00937C5A">
        <w:rPr>
          <w:color w:val="0579BD"/>
        </w:rPr>
        <w:fldChar w:fldCharType="begin"/>
      </w:r>
      <w:r w:rsidRPr="00937C5A">
        <w:rPr>
          <w:color w:val="0579BD"/>
        </w:rPr>
        <w:instrText>SEQ Figure \* ARABIC</w:instrText>
      </w:r>
      <w:r w:rsidRPr="00937C5A">
        <w:rPr>
          <w:color w:val="0579BD"/>
        </w:rPr>
        <w:fldChar w:fldCharType="separate"/>
      </w:r>
      <w:r w:rsidR="00C81B56">
        <w:rPr>
          <w:noProof/>
          <w:color w:val="0579BD"/>
        </w:rPr>
        <w:t>18</w:t>
      </w:r>
      <w:r w:rsidRPr="00937C5A">
        <w:rPr>
          <w:color w:val="0579BD"/>
        </w:rPr>
        <w:fldChar w:fldCharType="end"/>
      </w:r>
    </w:p>
    <w:p w14:paraId="74EDB18A" w14:textId="77777777" w:rsidR="004A5CE6" w:rsidRPr="007C1762" w:rsidRDefault="004A5CE6" w:rsidP="004A5CE6">
      <w:pPr>
        <w:pStyle w:val="paragraph"/>
        <w:keepNext/>
        <w:spacing w:before="0" w:beforeAutospacing="0" w:after="120" w:afterAutospacing="0"/>
        <w:textAlignment w:val="baseline"/>
        <w:rPr>
          <w:rFonts w:ascii="Calibri" w:eastAsiaTheme="majorEastAsia" w:hAnsi="Calibri" w:cs="Calibri"/>
          <w:b/>
          <w:sz w:val="26"/>
        </w:rPr>
      </w:pPr>
      <w:r>
        <w:rPr>
          <w:rFonts w:ascii="Calibri" w:eastAsiaTheme="majorEastAsia" w:hAnsi="Calibri" w:cs="Calibri"/>
          <w:b/>
          <w:sz w:val="26"/>
        </w:rPr>
        <w:t>CVRP Strategic Consumer Segments — Gender (Male)</w:t>
      </w:r>
    </w:p>
    <w:p w14:paraId="39A45D66" w14:textId="77777777" w:rsidR="004A5CE6" w:rsidRDefault="004A5CE6" w:rsidP="006677C5">
      <w:pPr>
        <w:pStyle w:val="paragraph"/>
        <w:spacing w:before="0" w:beforeAutospacing="0" w:after="120" w:afterAutospacing="0"/>
        <w:textAlignment w:val="baseline"/>
        <w:rPr>
          <w:rFonts w:asciiTheme="minorHAnsi" w:hAnsiTheme="minorHAnsi" w:cstheme="minorHAnsi"/>
          <w:sz w:val="22"/>
          <w:szCs w:val="22"/>
        </w:rPr>
      </w:pPr>
      <w:r>
        <w:rPr>
          <w:noProof/>
        </w:rPr>
        <w:drawing>
          <wp:inline distT="0" distB="0" distL="0" distR="0" wp14:anchorId="40DD7CBB" wp14:editId="7469449D">
            <wp:extent cx="6491031" cy="2872105"/>
            <wp:effectExtent l="0" t="0" r="5080" b="4445"/>
            <wp:docPr id="463572375" name="Picture 1" descr="Line chart displaying the weighted percent of rebates for male participants by year of purchase. Groups shown include All CVRP, Rebate Essential, EV Converts, Increased Rebates, and CA New Vehicle Bu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572375" name="Picture 1" descr="Line chart displaying the weighted percent of rebates for male participants by year of purchase. Groups shown include All CVRP, Rebate Essential, EV Converts, Increased Rebates, and CA New Vehicle Buyers."/>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491031" cy="2872105"/>
                    </a:xfrm>
                    <a:prstGeom prst="rect">
                      <a:avLst/>
                    </a:prstGeom>
                  </pic:spPr>
                </pic:pic>
              </a:graphicData>
            </a:graphic>
          </wp:inline>
        </w:drawing>
      </w:r>
    </w:p>
    <w:p w14:paraId="547D7340" w14:textId="77777777" w:rsidR="004A5CE6" w:rsidRDefault="004A5CE6">
      <w:pPr>
        <w:spacing w:before="0" w:after="200" w:line="276" w:lineRule="auto"/>
        <w:rPr>
          <w:rFonts w:asciiTheme="minorHAnsi" w:eastAsia="Times New Roman" w:hAnsiTheme="minorHAnsi" w:cstheme="minorHAnsi"/>
        </w:rPr>
      </w:pPr>
      <w:r>
        <w:rPr>
          <w:rFonts w:asciiTheme="minorHAnsi" w:hAnsiTheme="minorHAnsi" w:cstheme="minorHAnsi"/>
        </w:rPr>
        <w:br w:type="page"/>
      </w:r>
    </w:p>
    <w:p w14:paraId="75593C9B" w14:textId="33BED370" w:rsidR="00B20A17" w:rsidRDefault="001E67AD" w:rsidP="006677C5">
      <w:pPr>
        <w:pStyle w:val="paragraph"/>
        <w:spacing w:before="0" w:beforeAutospacing="0" w:after="120" w:afterAutospacing="0"/>
        <w:textAlignment w:val="baseline"/>
        <w:rPr>
          <w:rFonts w:asciiTheme="minorHAnsi" w:hAnsiTheme="minorHAnsi" w:cstheme="minorHAnsi"/>
          <w:sz w:val="22"/>
          <w:szCs w:val="22"/>
        </w:rPr>
      </w:pPr>
      <w:r>
        <w:rPr>
          <w:rFonts w:asciiTheme="minorHAnsi" w:hAnsiTheme="minorHAnsi" w:cstheme="minorHAnsi"/>
          <w:sz w:val="22"/>
          <w:szCs w:val="22"/>
        </w:rPr>
        <w:lastRenderedPageBreak/>
        <w:t>The proportion of o</w:t>
      </w:r>
      <w:r w:rsidR="001B7DAB">
        <w:rPr>
          <w:rFonts w:asciiTheme="minorHAnsi" w:hAnsiTheme="minorHAnsi" w:cstheme="minorHAnsi"/>
          <w:sz w:val="22"/>
          <w:szCs w:val="22"/>
        </w:rPr>
        <w:t>verall program education</w:t>
      </w:r>
      <w:r w:rsidR="00D22BAC">
        <w:rPr>
          <w:rFonts w:asciiTheme="minorHAnsi" w:hAnsiTheme="minorHAnsi" w:cstheme="minorHAnsi"/>
          <w:sz w:val="22"/>
          <w:szCs w:val="22"/>
        </w:rPr>
        <w:t xml:space="preserve"> in the Market Majority</w:t>
      </w:r>
      <w:r w:rsidR="001B7DAB">
        <w:rPr>
          <w:rFonts w:asciiTheme="minorHAnsi" w:hAnsiTheme="minorHAnsi" w:cstheme="minorHAnsi"/>
          <w:sz w:val="22"/>
          <w:szCs w:val="22"/>
        </w:rPr>
        <w:t xml:space="preserve"> </w:t>
      </w:r>
      <w:r w:rsidR="006D21A9">
        <w:rPr>
          <w:rFonts w:asciiTheme="minorHAnsi" w:hAnsiTheme="minorHAnsi" w:cstheme="minorHAnsi"/>
          <w:sz w:val="22"/>
          <w:szCs w:val="22"/>
        </w:rPr>
        <w:t xml:space="preserve">has </w:t>
      </w:r>
      <w:r w:rsidR="00CA58FF">
        <w:rPr>
          <w:rFonts w:asciiTheme="minorHAnsi" w:hAnsiTheme="minorHAnsi" w:cstheme="minorHAnsi"/>
          <w:sz w:val="22"/>
          <w:szCs w:val="22"/>
        </w:rPr>
        <w:t xml:space="preserve">not differed </w:t>
      </w:r>
      <w:r w:rsidR="00A3597A">
        <w:rPr>
          <w:rFonts w:asciiTheme="minorHAnsi" w:hAnsiTheme="minorHAnsi" w:cstheme="minorHAnsi"/>
          <w:sz w:val="22"/>
          <w:szCs w:val="22"/>
        </w:rPr>
        <w:t xml:space="preserve">substantially </w:t>
      </w:r>
      <w:r w:rsidR="00CA58FF">
        <w:rPr>
          <w:rFonts w:asciiTheme="minorHAnsi" w:hAnsiTheme="minorHAnsi" w:cstheme="minorHAnsi"/>
          <w:sz w:val="22"/>
          <w:szCs w:val="22"/>
        </w:rPr>
        <w:t xml:space="preserve">from the education levels of </w:t>
      </w:r>
      <w:r w:rsidR="00CA58FF" w:rsidRPr="008B1FBA">
        <w:rPr>
          <w:rFonts w:asciiTheme="minorHAnsi" w:hAnsiTheme="minorHAnsi" w:cstheme="minorHAnsi"/>
          <w:i/>
          <w:iCs/>
          <w:sz w:val="22"/>
          <w:szCs w:val="22"/>
        </w:rPr>
        <w:t>Rebate Essential</w:t>
      </w:r>
      <w:r w:rsidR="00CA58FF">
        <w:rPr>
          <w:rFonts w:asciiTheme="minorHAnsi" w:hAnsiTheme="minorHAnsi" w:cstheme="minorHAnsi"/>
          <w:sz w:val="22"/>
          <w:szCs w:val="22"/>
        </w:rPr>
        <w:t xml:space="preserve"> </w:t>
      </w:r>
      <w:r w:rsidR="008B1FBA">
        <w:rPr>
          <w:rFonts w:asciiTheme="minorHAnsi" w:hAnsiTheme="minorHAnsi" w:cstheme="minorHAnsi"/>
          <w:sz w:val="22"/>
          <w:szCs w:val="22"/>
        </w:rPr>
        <w:t>respondents</w:t>
      </w:r>
      <w:r w:rsidR="00F7062D">
        <w:rPr>
          <w:rFonts w:asciiTheme="minorHAnsi" w:hAnsiTheme="minorHAnsi" w:cstheme="minorHAnsi"/>
          <w:sz w:val="22"/>
          <w:szCs w:val="22"/>
        </w:rPr>
        <w:t xml:space="preserve"> (Figure 1</w:t>
      </w:r>
      <w:r w:rsidR="00C81B56">
        <w:rPr>
          <w:rFonts w:asciiTheme="minorHAnsi" w:hAnsiTheme="minorHAnsi" w:cstheme="minorHAnsi"/>
          <w:sz w:val="22"/>
          <w:szCs w:val="22"/>
        </w:rPr>
        <w:t>9</w:t>
      </w:r>
      <w:r w:rsidR="00F7062D">
        <w:rPr>
          <w:rFonts w:asciiTheme="minorHAnsi" w:hAnsiTheme="minorHAnsi" w:cstheme="minorHAnsi"/>
          <w:sz w:val="22"/>
          <w:szCs w:val="22"/>
        </w:rPr>
        <w:t>)</w:t>
      </w:r>
      <w:r w:rsidR="008B1FBA">
        <w:rPr>
          <w:rFonts w:asciiTheme="minorHAnsi" w:hAnsiTheme="minorHAnsi" w:cstheme="minorHAnsi"/>
          <w:sz w:val="22"/>
          <w:szCs w:val="22"/>
        </w:rPr>
        <w:t xml:space="preserve">. It has </w:t>
      </w:r>
      <w:r w:rsidR="006D21A9">
        <w:rPr>
          <w:rFonts w:asciiTheme="minorHAnsi" w:hAnsiTheme="minorHAnsi" w:cstheme="minorHAnsi"/>
          <w:sz w:val="22"/>
          <w:szCs w:val="22"/>
        </w:rPr>
        <w:t xml:space="preserve">tended to be ~5 percentage points higher than </w:t>
      </w:r>
      <w:r w:rsidR="008B1FBA" w:rsidRPr="005A0205">
        <w:rPr>
          <w:rFonts w:asciiTheme="minorHAnsi" w:hAnsiTheme="minorHAnsi" w:cstheme="minorHAnsi"/>
          <w:i/>
          <w:iCs/>
          <w:sz w:val="22"/>
          <w:szCs w:val="22"/>
        </w:rPr>
        <w:t xml:space="preserve">EV </w:t>
      </w:r>
      <w:r w:rsidR="005A0205" w:rsidRPr="005A0205">
        <w:rPr>
          <w:rFonts w:asciiTheme="minorHAnsi" w:hAnsiTheme="minorHAnsi" w:cstheme="minorHAnsi"/>
          <w:i/>
          <w:iCs/>
          <w:sz w:val="22"/>
          <w:szCs w:val="22"/>
        </w:rPr>
        <w:t>C</w:t>
      </w:r>
      <w:r w:rsidR="008B1FBA" w:rsidRPr="005A0205">
        <w:rPr>
          <w:rFonts w:asciiTheme="minorHAnsi" w:hAnsiTheme="minorHAnsi" w:cstheme="minorHAnsi"/>
          <w:i/>
          <w:iCs/>
          <w:sz w:val="22"/>
          <w:szCs w:val="22"/>
        </w:rPr>
        <w:t>onverts</w:t>
      </w:r>
      <w:r w:rsidR="005A0205">
        <w:rPr>
          <w:rFonts w:asciiTheme="minorHAnsi" w:hAnsiTheme="minorHAnsi" w:cstheme="minorHAnsi"/>
          <w:sz w:val="22"/>
          <w:szCs w:val="22"/>
        </w:rPr>
        <w:t xml:space="preserve">, indicating that targeting </w:t>
      </w:r>
      <w:r w:rsidR="00CC252D" w:rsidRPr="00CC252D">
        <w:rPr>
          <w:rFonts w:asciiTheme="minorHAnsi" w:hAnsiTheme="minorHAnsi" w:cstheme="minorHAnsi"/>
          <w:i/>
          <w:iCs/>
          <w:sz w:val="22"/>
          <w:szCs w:val="22"/>
        </w:rPr>
        <w:t>Converts</w:t>
      </w:r>
      <w:r w:rsidR="00CC252D">
        <w:rPr>
          <w:rFonts w:asciiTheme="minorHAnsi" w:hAnsiTheme="minorHAnsi" w:cstheme="minorHAnsi"/>
          <w:sz w:val="22"/>
          <w:szCs w:val="22"/>
        </w:rPr>
        <w:t xml:space="preserve"> </w:t>
      </w:r>
      <w:r w:rsidR="005A0205">
        <w:rPr>
          <w:rFonts w:asciiTheme="minorHAnsi" w:hAnsiTheme="minorHAnsi" w:cstheme="minorHAnsi"/>
          <w:sz w:val="22"/>
          <w:szCs w:val="22"/>
        </w:rPr>
        <w:t>can help bring participa</w:t>
      </w:r>
      <w:r w:rsidR="00D66DF1">
        <w:rPr>
          <w:rFonts w:asciiTheme="minorHAnsi" w:hAnsiTheme="minorHAnsi" w:cstheme="minorHAnsi"/>
          <w:sz w:val="22"/>
          <w:szCs w:val="22"/>
        </w:rPr>
        <w:t>nt education</w:t>
      </w:r>
      <w:r w:rsidR="005A0205">
        <w:rPr>
          <w:rFonts w:asciiTheme="minorHAnsi" w:hAnsiTheme="minorHAnsi" w:cstheme="minorHAnsi"/>
          <w:sz w:val="22"/>
          <w:szCs w:val="22"/>
        </w:rPr>
        <w:t xml:space="preserve"> closer toward</w:t>
      </w:r>
      <w:r w:rsidR="008B1FBA">
        <w:rPr>
          <w:rFonts w:asciiTheme="minorHAnsi" w:hAnsiTheme="minorHAnsi" w:cstheme="minorHAnsi"/>
          <w:sz w:val="22"/>
          <w:szCs w:val="22"/>
        </w:rPr>
        <w:t xml:space="preserve"> </w:t>
      </w:r>
      <w:r w:rsidR="00D66DF1">
        <w:rPr>
          <w:rFonts w:asciiTheme="minorHAnsi" w:hAnsiTheme="minorHAnsi" w:cstheme="minorHAnsi"/>
          <w:sz w:val="22"/>
          <w:szCs w:val="22"/>
        </w:rPr>
        <w:t xml:space="preserve">that of </w:t>
      </w:r>
      <w:r w:rsidR="0007036D">
        <w:rPr>
          <w:rFonts w:asciiTheme="minorHAnsi" w:hAnsiTheme="minorHAnsi" w:cstheme="minorHAnsi"/>
          <w:sz w:val="22"/>
          <w:szCs w:val="22"/>
        </w:rPr>
        <w:t xml:space="preserve">the mainstream market. </w:t>
      </w:r>
      <w:r w:rsidR="0019593E">
        <w:rPr>
          <w:rFonts w:asciiTheme="minorHAnsi" w:hAnsiTheme="minorHAnsi" w:cstheme="minorHAnsi"/>
          <w:sz w:val="22"/>
          <w:szCs w:val="22"/>
        </w:rPr>
        <w:t xml:space="preserve">Increased Rebate </w:t>
      </w:r>
      <w:r w:rsidR="00EB6533">
        <w:rPr>
          <w:rFonts w:asciiTheme="minorHAnsi" w:hAnsiTheme="minorHAnsi" w:cstheme="minorHAnsi"/>
          <w:sz w:val="22"/>
          <w:szCs w:val="22"/>
        </w:rPr>
        <w:t xml:space="preserve">recipients </w:t>
      </w:r>
      <w:r w:rsidR="000301DC">
        <w:rPr>
          <w:rFonts w:asciiTheme="minorHAnsi" w:hAnsiTheme="minorHAnsi" w:cstheme="minorHAnsi"/>
          <w:sz w:val="22"/>
          <w:szCs w:val="22"/>
        </w:rPr>
        <w:t xml:space="preserve">also </w:t>
      </w:r>
      <w:r w:rsidR="00EB6533">
        <w:rPr>
          <w:rFonts w:asciiTheme="minorHAnsi" w:hAnsiTheme="minorHAnsi" w:cstheme="minorHAnsi"/>
          <w:sz w:val="22"/>
          <w:szCs w:val="22"/>
        </w:rPr>
        <w:t xml:space="preserve">helped move the program </w:t>
      </w:r>
      <w:r w:rsidR="00733542">
        <w:rPr>
          <w:rFonts w:asciiTheme="minorHAnsi" w:hAnsiTheme="minorHAnsi" w:cstheme="minorHAnsi"/>
          <w:sz w:val="22"/>
          <w:szCs w:val="22"/>
        </w:rPr>
        <w:t>toward new</w:t>
      </w:r>
      <w:r w:rsidR="00071321">
        <w:rPr>
          <w:rFonts w:asciiTheme="minorHAnsi" w:hAnsiTheme="minorHAnsi" w:cstheme="minorHAnsi"/>
          <w:sz w:val="22"/>
          <w:szCs w:val="22"/>
        </w:rPr>
        <w:t>-car</w:t>
      </w:r>
      <w:r w:rsidR="00733542">
        <w:rPr>
          <w:rFonts w:asciiTheme="minorHAnsi" w:hAnsiTheme="minorHAnsi" w:cstheme="minorHAnsi"/>
          <w:sz w:val="22"/>
          <w:szCs w:val="22"/>
        </w:rPr>
        <w:t xml:space="preserve"> buyers, as th</w:t>
      </w:r>
      <w:r w:rsidR="00122505">
        <w:rPr>
          <w:rFonts w:asciiTheme="minorHAnsi" w:hAnsiTheme="minorHAnsi" w:cstheme="minorHAnsi"/>
          <w:sz w:val="22"/>
          <w:szCs w:val="22"/>
        </w:rPr>
        <w:t xml:space="preserve">ose </w:t>
      </w:r>
      <w:r w:rsidR="004B297E">
        <w:rPr>
          <w:rFonts w:asciiTheme="minorHAnsi" w:hAnsiTheme="minorHAnsi" w:cstheme="minorHAnsi"/>
          <w:sz w:val="22"/>
          <w:szCs w:val="22"/>
        </w:rPr>
        <w:t xml:space="preserve">participants ranged from having </w:t>
      </w:r>
      <w:r w:rsidR="0019593E">
        <w:rPr>
          <w:rFonts w:asciiTheme="minorHAnsi" w:hAnsiTheme="minorHAnsi" w:cstheme="minorHAnsi"/>
          <w:sz w:val="22"/>
          <w:szCs w:val="22"/>
        </w:rPr>
        <w:t xml:space="preserve">similar educational levels </w:t>
      </w:r>
      <w:r w:rsidR="000462C2">
        <w:rPr>
          <w:rFonts w:asciiTheme="minorHAnsi" w:hAnsiTheme="minorHAnsi" w:cstheme="minorHAnsi"/>
          <w:sz w:val="22"/>
          <w:szCs w:val="22"/>
        </w:rPr>
        <w:t xml:space="preserve">to </w:t>
      </w:r>
      <w:r w:rsidR="00071321">
        <w:rPr>
          <w:rFonts w:asciiTheme="minorHAnsi" w:hAnsiTheme="minorHAnsi" w:cstheme="minorHAnsi"/>
          <w:sz w:val="22"/>
          <w:szCs w:val="22"/>
        </w:rPr>
        <w:t xml:space="preserve">new-car buyers </w:t>
      </w:r>
      <w:r w:rsidR="0019593E">
        <w:rPr>
          <w:rFonts w:asciiTheme="minorHAnsi" w:hAnsiTheme="minorHAnsi" w:cstheme="minorHAnsi"/>
          <w:sz w:val="22"/>
          <w:szCs w:val="22"/>
        </w:rPr>
        <w:t xml:space="preserve">in 2019 </w:t>
      </w:r>
      <w:r w:rsidR="00071321">
        <w:rPr>
          <w:rFonts w:asciiTheme="minorHAnsi" w:hAnsiTheme="minorHAnsi" w:cstheme="minorHAnsi"/>
          <w:sz w:val="22"/>
          <w:szCs w:val="22"/>
        </w:rPr>
        <w:t xml:space="preserve">to </w:t>
      </w:r>
      <w:r w:rsidR="00C3184A">
        <w:rPr>
          <w:rFonts w:asciiTheme="minorHAnsi" w:hAnsiTheme="minorHAnsi" w:cstheme="minorHAnsi"/>
          <w:sz w:val="22"/>
          <w:szCs w:val="22"/>
        </w:rPr>
        <w:t>4</w:t>
      </w:r>
      <w:r w:rsidR="007008AE">
        <w:rPr>
          <w:rFonts w:asciiTheme="minorHAnsi" w:hAnsiTheme="minorHAnsi" w:cstheme="minorHAnsi"/>
          <w:sz w:val="22"/>
          <w:szCs w:val="22"/>
        </w:rPr>
        <w:t xml:space="preserve"> </w:t>
      </w:r>
      <w:r w:rsidR="00301F63">
        <w:rPr>
          <w:rFonts w:asciiTheme="minorHAnsi" w:hAnsiTheme="minorHAnsi" w:cstheme="minorHAnsi"/>
          <w:sz w:val="22"/>
          <w:szCs w:val="22"/>
        </w:rPr>
        <w:t>per</w:t>
      </w:r>
      <w:r w:rsidR="009204F6">
        <w:rPr>
          <w:rFonts w:asciiTheme="minorHAnsi" w:hAnsiTheme="minorHAnsi" w:cstheme="minorHAnsi"/>
          <w:sz w:val="22"/>
          <w:szCs w:val="22"/>
        </w:rPr>
        <w:t xml:space="preserve">centage </w:t>
      </w:r>
      <w:r w:rsidR="007008AE">
        <w:rPr>
          <w:rFonts w:asciiTheme="minorHAnsi" w:hAnsiTheme="minorHAnsi" w:cstheme="minorHAnsi"/>
          <w:sz w:val="22"/>
          <w:szCs w:val="22"/>
        </w:rPr>
        <w:t xml:space="preserve">point </w:t>
      </w:r>
      <w:r w:rsidR="0019593E">
        <w:rPr>
          <w:rFonts w:asciiTheme="minorHAnsi" w:hAnsiTheme="minorHAnsi" w:cstheme="minorHAnsi"/>
          <w:sz w:val="22"/>
          <w:szCs w:val="22"/>
        </w:rPr>
        <w:t xml:space="preserve">lower levels in 2022. </w:t>
      </w:r>
    </w:p>
    <w:p w14:paraId="1A421CBC" w14:textId="28C881A8" w:rsidR="0086686E" w:rsidRPr="00937C5A" w:rsidRDefault="0086686E" w:rsidP="0086686E">
      <w:pPr>
        <w:pStyle w:val="TableFigureNumber"/>
        <w:keepNext/>
        <w:rPr>
          <w:color w:val="0579BD"/>
        </w:rPr>
      </w:pPr>
      <w:r w:rsidRPr="00937C5A">
        <w:rPr>
          <w:color w:val="0579BD"/>
        </w:rPr>
        <w:t xml:space="preserve">Figure </w:t>
      </w:r>
      <w:r w:rsidRPr="00937C5A">
        <w:rPr>
          <w:color w:val="0579BD"/>
        </w:rPr>
        <w:fldChar w:fldCharType="begin"/>
      </w:r>
      <w:r w:rsidRPr="00937C5A">
        <w:rPr>
          <w:color w:val="0579BD"/>
        </w:rPr>
        <w:instrText>SEQ Figure \* ARABIC</w:instrText>
      </w:r>
      <w:r w:rsidRPr="00937C5A">
        <w:rPr>
          <w:color w:val="0579BD"/>
        </w:rPr>
        <w:fldChar w:fldCharType="separate"/>
      </w:r>
      <w:r w:rsidR="00C81B56">
        <w:rPr>
          <w:noProof/>
          <w:color w:val="0579BD"/>
        </w:rPr>
        <w:t>19</w:t>
      </w:r>
      <w:r w:rsidRPr="00937C5A">
        <w:rPr>
          <w:color w:val="0579BD"/>
        </w:rPr>
        <w:fldChar w:fldCharType="end"/>
      </w:r>
    </w:p>
    <w:p w14:paraId="3FE6319E" w14:textId="3653C3DD" w:rsidR="005B5A08" w:rsidRPr="00ED40C7" w:rsidRDefault="0086686E" w:rsidP="00ED40C7">
      <w:pPr>
        <w:pStyle w:val="paragraph"/>
        <w:keepNext/>
        <w:spacing w:before="0" w:beforeAutospacing="0" w:after="120" w:afterAutospacing="0"/>
        <w:textAlignment w:val="baseline"/>
        <w:rPr>
          <w:rFonts w:ascii="Calibri" w:eastAsiaTheme="majorEastAsia" w:hAnsi="Calibri" w:cs="Calibri"/>
          <w:b/>
          <w:sz w:val="26"/>
        </w:rPr>
      </w:pPr>
      <w:r>
        <w:rPr>
          <w:rFonts w:ascii="Calibri" w:eastAsiaTheme="majorEastAsia" w:hAnsi="Calibri" w:cs="Calibri"/>
          <w:b/>
          <w:sz w:val="26"/>
        </w:rPr>
        <w:t xml:space="preserve">CVRP </w:t>
      </w:r>
      <w:r w:rsidR="00AD6A03">
        <w:rPr>
          <w:rFonts w:ascii="Calibri" w:eastAsiaTheme="majorEastAsia" w:hAnsi="Calibri" w:cs="Calibri"/>
          <w:b/>
          <w:sz w:val="26"/>
        </w:rPr>
        <w:t xml:space="preserve">Strategic Consumer Segments </w:t>
      </w:r>
      <w:r w:rsidR="00867FB5">
        <w:rPr>
          <w:rFonts w:ascii="Calibri" w:eastAsiaTheme="majorEastAsia" w:hAnsi="Calibri" w:cs="Calibri"/>
          <w:b/>
          <w:sz w:val="26"/>
        </w:rPr>
        <w:t>—</w:t>
      </w:r>
      <w:r w:rsidR="00867FB5" w:rsidRPr="00BC34AF">
        <w:rPr>
          <w:rFonts w:ascii="Calibri" w:eastAsiaTheme="majorEastAsia" w:hAnsi="Calibri" w:cs="Calibri"/>
          <w:b/>
          <w:sz w:val="26"/>
        </w:rPr>
        <w:t xml:space="preserve"> </w:t>
      </w:r>
      <w:r>
        <w:rPr>
          <w:rFonts w:ascii="Calibri" w:eastAsiaTheme="majorEastAsia" w:hAnsi="Calibri" w:cs="Calibri"/>
          <w:b/>
          <w:sz w:val="26"/>
        </w:rPr>
        <w:t>Education</w:t>
      </w:r>
      <w:r w:rsidR="00A30F9F">
        <w:rPr>
          <w:rFonts w:ascii="Calibri" w:eastAsiaTheme="majorEastAsia" w:hAnsi="Calibri" w:cs="Calibri"/>
          <w:b/>
          <w:sz w:val="26"/>
        </w:rPr>
        <w:t xml:space="preserve"> (</w:t>
      </w:r>
      <w:r w:rsidR="00AD6A03">
        <w:rPr>
          <w:rFonts w:ascii="Calibri" w:eastAsiaTheme="majorEastAsia" w:hAnsi="Calibri" w:cs="Calibri"/>
          <w:b/>
          <w:sz w:val="26"/>
        </w:rPr>
        <w:t>B</w:t>
      </w:r>
      <w:r w:rsidR="00A30F9F" w:rsidRPr="00333F03">
        <w:rPr>
          <w:rFonts w:ascii="Calibri" w:eastAsiaTheme="majorEastAsia" w:hAnsi="Calibri" w:cs="Calibri"/>
          <w:b/>
          <w:sz w:val="26"/>
        </w:rPr>
        <w:t>achelor’s degree or higher</w:t>
      </w:r>
      <w:r w:rsidR="00A30F9F">
        <w:rPr>
          <w:rFonts w:ascii="Calibri" w:eastAsiaTheme="majorEastAsia" w:hAnsi="Calibri" w:cs="Calibri"/>
          <w:b/>
          <w:sz w:val="26"/>
        </w:rPr>
        <w:t>)</w:t>
      </w:r>
    </w:p>
    <w:p w14:paraId="1CFD6068" w14:textId="47551816" w:rsidR="00335921" w:rsidRDefault="00335921" w:rsidP="0184F856">
      <w:pPr>
        <w:pStyle w:val="paragraph"/>
        <w:spacing w:before="0" w:beforeAutospacing="0" w:after="120" w:afterAutospacing="0"/>
        <w:textAlignment w:val="baseline"/>
        <w:rPr>
          <w:rFonts w:ascii="Calibri Light" w:eastAsiaTheme="majorEastAsia" w:hAnsi="Calibri Light" w:cstheme="majorBidi"/>
          <w:noProof/>
          <w:sz w:val="22"/>
          <w:szCs w:val="22"/>
        </w:rPr>
      </w:pPr>
      <w:r>
        <w:rPr>
          <w:noProof/>
        </w:rPr>
        <w:drawing>
          <wp:inline distT="0" distB="0" distL="0" distR="0" wp14:anchorId="2689D6F1" wp14:editId="6561CFAE">
            <wp:extent cx="6492240" cy="2669415"/>
            <wp:effectExtent l="0" t="0" r="3810" b="0"/>
            <wp:docPr id="849041509" name="Picture 1" descr="Line chart displaying the weighted percent of rebates for participants with a bachelor's degree or higher by year of purchase. Groups shown include All CVRP, Rebate Essential, EV Converts, Increased Rebates, and CA New Vehicle Bu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041509" name="Picture 1" descr="Line chart displaying the weighted percent of rebates for participants with a bachelor's degree or higher by year of purchase. Groups shown include All CVRP, Rebate Essential, EV Converts, Increased Rebates, and CA New Vehicle Buyers."/>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492240" cy="2669415"/>
                    </a:xfrm>
                    <a:prstGeom prst="rect">
                      <a:avLst/>
                    </a:prstGeom>
                  </pic:spPr>
                </pic:pic>
              </a:graphicData>
            </a:graphic>
          </wp:inline>
        </w:drawing>
      </w:r>
    </w:p>
    <w:p w14:paraId="5C8DB37B" w14:textId="6CD8D3EE" w:rsidR="003F6EE6" w:rsidRPr="004A5CE6" w:rsidRDefault="003F6EE6">
      <w:pPr>
        <w:spacing w:before="0" w:after="200" w:line="276" w:lineRule="auto"/>
        <w:rPr>
          <w:rFonts w:asciiTheme="minorHAnsi" w:eastAsia="Times New Roman" w:hAnsiTheme="minorHAnsi" w:cstheme="minorHAnsi"/>
        </w:rPr>
      </w:pPr>
      <w:r>
        <w:rPr>
          <w:rFonts w:asciiTheme="minorHAnsi" w:hAnsiTheme="minorHAnsi" w:cstheme="minorHAnsi"/>
        </w:rPr>
        <w:br w:type="page"/>
      </w:r>
    </w:p>
    <w:p w14:paraId="7C880BBF" w14:textId="4787E741" w:rsidR="007B4844" w:rsidRDefault="00CD02A5" w:rsidP="006677C5">
      <w:pPr>
        <w:pStyle w:val="paragraph"/>
        <w:spacing w:before="0" w:beforeAutospacing="0" w:after="120" w:afterAutospacing="0"/>
        <w:textAlignment w:val="baseline"/>
        <w:rPr>
          <w:rFonts w:asciiTheme="minorHAnsi" w:hAnsiTheme="minorHAnsi" w:cstheme="minorBidi"/>
          <w:sz w:val="22"/>
          <w:szCs w:val="22"/>
        </w:rPr>
      </w:pPr>
      <w:r w:rsidRPr="605B2149">
        <w:rPr>
          <w:rFonts w:asciiTheme="minorHAnsi" w:hAnsiTheme="minorHAnsi" w:cstheme="minorBidi"/>
          <w:sz w:val="22"/>
          <w:szCs w:val="22"/>
        </w:rPr>
        <w:lastRenderedPageBreak/>
        <w:t>Home ownership level</w:t>
      </w:r>
      <w:r w:rsidR="00D546C5" w:rsidRPr="605B2149">
        <w:rPr>
          <w:rFonts w:asciiTheme="minorHAnsi" w:hAnsiTheme="minorHAnsi" w:cstheme="minorBidi"/>
          <w:sz w:val="22"/>
          <w:szCs w:val="22"/>
        </w:rPr>
        <w:t xml:space="preserve">s </w:t>
      </w:r>
      <w:r w:rsidR="008176A1" w:rsidRPr="605B2149">
        <w:rPr>
          <w:rFonts w:asciiTheme="minorHAnsi" w:hAnsiTheme="minorHAnsi" w:cstheme="minorBidi"/>
          <w:sz w:val="22"/>
          <w:szCs w:val="22"/>
        </w:rPr>
        <w:t xml:space="preserve">of </w:t>
      </w:r>
      <w:r w:rsidR="008176A1" w:rsidRPr="605B2149">
        <w:rPr>
          <w:rFonts w:asciiTheme="minorHAnsi" w:hAnsiTheme="minorHAnsi" w:cstheme="minorBidi"/>
          <w:i/>
          <w:sz w:val="22"/>
          <w:szCs w:val="22"/>
        </w:rPr>
        <w:t>Rebate Essential</w:t>
      </w:r>
      <w:r w:rsidR="008176A1" w:rsidRPr="605B2149">
        <w:rPr>
          <w:rFonts w:asciiTheme="minorHAnsi" w:hAnsiTheme="minorHAnsi" w:cstheme="minorBidi"/>
          <w:sz w:val="22"/>
          <w:szCs w:val="22"/>
        </w:rPr>
        <w:t xml:space="preserve"> consumers and </w:t>
      </w:r>
      <w:r w:rsidR="008176A1" w:rsidRPr="605B2149">
        <w:rPr>
          <w:rFonts w:asciiTheme="minorHAnsi" w:hAnsiTheme="minorHAnsi" w:cstheme="minorBidi"/>
          <w:i/>
          <w:sz w:val="22"/>
          <w:szCs w:val="22"/>
        </w:rPr>
        <w:t>EV Converts</w:t>
      </w:r>
      <w:r w:rsidR="008176A1" w:rsidRPr="605B2149">
        <w:rPr>
          <w:rFonts w:asciiTheme="minorHAnsi" w:hAnsiTheme="minorHAnsi" w:cstheme="minorBidi"/>
          <w:sz w:val="22"/>
          <w:szCs w:val="22"/>
        </w:rPr>
        <w:t xml:space="preserve"> have tended to be closer to</w:t>
      </w:r>
      <w:r w:rsidR="009B55A8" w:rsidRPr="605B2149">
        <w:rPr>
          <w:rFonts w:asciiTheme="minorHAnsi" w:hAnsiTheme="minorHAnsi" w:cstheme="minorBidi"/>
          <w:sz w:val="22"/>
          <w:szCs w:val="22"/>
        </w:rPr>
        <w:t xml:space="preserve"> </w:t>
      </w:r>
      <w:r w:rsidR="008176A1" w:rsidRPr="605B2149">
        <w:rPr>
          <w:rFonts w:asciiTheme="minorHAnsi" w:hAnsiTheme="minorHAnsi" w:cstheme="minorBidi"/>
          <w:sz w:val="22"/>
          <w:szCs w:val="22"/>
        </w:rPr>
        <w:t>new</w:t>
      </w:r>
      <w:r w:rsidR="00D9717C">
        <w:rPr>
          <w:rFonts w:asciiTheme="minorHAnsi" w:hAnsiTheme="minorHAnsi" w:cstheme="minorBidi"/>
          <w:sz w:val="22"/>
          <w:szCs w:val="22"/>
        </w:rPr>
        <w:t>-</w:t>
      </w:r>
      <w:r w:rsidR="008176A1" w:rsidRPr="605B2149">
        <w:rPr>
          <w:rFonts w:asciiTheme="minorHAnsi" w:hAnsiTheme="minorHAnsi" w:cstheme="minorBidi"/>
          <w:sz w:val="22"/>
          <w:szCs w:val="22"/>
        </w:rPr>
        <w:t xml:space="preserve">car buyers than CVRP participants overall (Figure </w:t>
      </w:r>
      <w:r w:rsidR="00064ACD">
        <w:rPr>
          <w:rFonts w:asciiTheme="minorHAnsi" w:hAnsiTheme="minorHAnsi" w:cstheme="minorBidi"/>
          <w:sz w:val="22"/>
          <w:szCs w:val="22"/>
        </w:rPr>
        <w:t>20</w:t>
      </w:r>
      <w:r w:rsidR="008176A1" w:rsidRPr="605B2149">
        <w:rPr>
          <w:rFonts w:asciiTheme="minorHAnsi" w:hAnsiTheme="minorHAnsi" w:cstheme="minorBidi"/>
          <w:sz w:val="22"/>
          <w:szCs w:val="22"/>
        </w:rPr>
        <w:t xml:space="preserve">). </w:t>
      </w:r>
      <w:r w:rsidR="00A05E4D" w:rsidRPr="605B2149">
        <w:rPr>
          <w:rFonts w:asciiTheme="minorHAnsi" w:hAnsiTheme="minorHAnsi" w:cstheme="minorBidi"/>
          <w:i/>
          <w:sz w:val="22"/>
          <w:szCs w:val="22"/>
        </w:rPr>
        <w:t>Rebate Essential</w:t>
      </w:r>
      <w:r w:rsidR="00A05E4D" w:rsidRPr="605B2149">
        <w:rPr>
          <w:rFonts w:asciiTheme="minorHAnsi" w:hAnsiTheme="minorHAnsi" w:cstheme="minorBidi"/>
          <w:sz w:val="22"/>
          <w:szCs w:val="22"/>
        </w:rPr>
        <w:t xml:space="preserve"> consumers </w:t>
      </w:r>
      <w:r w:rsidR="008176A1" w:rsidRPr="605B2149">
        <w:rPr>
          <w:rFonts w:asciiTheme="minorHAnsi" w:hAnsiTheme="minorHAnsi" w:cstheme="minorBidi"/>
          <w:sz w:val="22"/>
          <w:szCs w:val="22"/>
        </w:rPr>
        <w:t xml:space="preserve">were </w:t>
      </w:r>
      <w:r w:rsidR="007E58FE" w:rsidRPr="605B2149">
        <w:rPr>
          <w:rFonts w:asciiTheme="minorHAnsi" w:hAnsiTheme="minorHAnsi" w:cstheme="minorBidi"/>
          <w:sz w:val="22"/>
          <w:szCs w:val="22"/>
        </w:rPr>
        <w:t xml:space="preserve">only slightly closer </w:t>
      </w:r>
      <w:r w:rsidR="00274BBD" w:rsidRPr="605B2149">
        <w:rPr>
          <w:rFonts w:asciiTheme="minorHAnsi" w:hAnsiTheme="minorHAnsi" w:cstheme="minorBidi"/>
          <w:sz w:val="22"/>
          <w:szCs w:val="22"/>
        </w:rPr>
        <w:t>to new</w:t>
      </w:r>
      <w:r w:rsidR="00274BBD">
        <w:rPr>
          <w:rFonts w:asciiTheme="minorHAnsi" w:hAnsiTheme="minorHAnsi" w:cstheme="minorBidi"/>
          <w:sz w:val="22"/>
          <w:szCs w:val="22"/>
        </w:rPr>
        <w:t>-</w:t>
      </w:r>
      <w:r w:rsidR="00274BBD" w:rsidRPr="605B2149">
        <w:rPr>
          <w:rFonts w:asciiTheme="minorHAnsi" w:hAnsiTheme="minorHAnsi" w:cstheme="minorBidi"/>
          <w:sz w:val="22"/>
          <w:szCs w:val="22"/>
        </w:rPr>
        <w:t xml:space="preserve">car buyers </w:t>
      </w:r>
      <w:r w:rsidR="00343D6B" w:rsidRPr="605B2149">
        <w:rPr>
          <w:rFonts w:asciiTheme="minorHAnsi" w:hAnsiTheme="minorHAnsi" w:cstheme="minorBidi"/>
          <w:sz w:val="22"/>
          <w:szCs w:val="22"/>
        </w:rPr>
        <w:t>(as much as 4 percentage points</w:t>
      </w:r>
      <w:r w:rsidR="00343D6B">
        <w:rPr>
          <w:rFonts w:asciiTheme="minorHAnsi" w:hAnsiTheme="minorHAnsi" w:cstheme="minorBidi"/>
          <w:sz w:val="22"/>
          <w:szCs w:val="22"/>
        </w:rPr>
        <w:t xml:space="preserve"> </w:t>
      </w:r>
      <w:r w:rsidR="00343D6B" w:rsidRPr="605B2149">
        <w:rPr>
          <w:rFonts w:asciiTheme="minorHAnsi" w:hAnsiTheme="minorHAnsi" w:cstheme="minorBidi"/>
          <w:sz w:val="22"/>
          <w:szCs w:val="22"/>
        </w:rPr>
        <w:t xml:space="preserve">in 2021) </w:t>
      </w:r>
      <w:r w:rsidR="00AD6FD7" w:rsidRPr="605B2149">
        <w:rPr>
          <w:rFonts w:asciiTheme="minorHAnsi" w:hAnsiTheme="minorHAnsi" w:cstheme="minorBidi"/>
          <w:sz w:val="22"/>
          <w:szCs w:val="22"/>
        </w:rPr>
        <w:t xml:space="preserve">and </w:t>
      </w:r>
      <w:r w:rsidR="008176A1" w:rsidRPr="605B2149">
        <w:rPr>
          <w:rFonts w:asciiTheme="minorHAnsi" w:hAnsiTheme="minorHAnsi" w:cstheme="minorBidi"/>
          <w:i/>
          <w:sz w:val="22"/>
          <w:szCs w:val="22"/>
        </w:rPr>
        <w:t>EV Converts</w:t>
      </w:r>
      <w:r w:rsidR="008176A1" w:rsidRPr="605B2149">
        <w:rPr>
          <w:rFonts w:asciiTheme="minorHAnsi" w:hAnsiTheme="minorHAnsi" w:cstheme="minorBidi"/>
          <w:sz w:val="22"/>
          <w:szCs w:val="22"/>
        </w:rPr>
        <w:t xml:space="preserve"> </w:t>
      </w:r>
      <w:r w:rsidR="008431F0" w:rsidRPr="605B2149">
        <w:rPr>
          <w:rFonts w:asciiTheme="minorHAnsi" w:hAnsiTheme="minorHAnsi" w:cstheme="minorBidi"/>
          <w:sz w:val="22"/>
          <w:szCs w:val="22"/>
        </w:rPr>
        <w:t xml:space="preserve">were </w:t>
      </w:r>
      <w:r w:rsidR="00EB4D59">
        <w:rPr>
          <w:rFonts w:asciiTheme="minorHAnsi" w:hAnsiTheme="minorHAnsi" w:cstheme="minorBidi"/>
          <w:sz w:val="22"/>
          <w:szCs w:val="22"/>
        </w:rPr>
        <w:t xml:space="preserve">often </w:t>
      </w:r>
      <w:r w:rsidR="000645E1">
        <w:rPr>
          <w:rFonts w:asciiTheme="minorHAnsi" w:hAnsiTheme="minorHAnsi" w:cstheme="minorBidi"/>
          <w:sz w:val="22"/>
          <w:szCs w:val="22"/>
        </w:rPr>
        <w:t xml:space="preserve">even </w:t>
      </w:r>
      <w:r w:rsidR="008431F0" w:rsidRPr="605B2149">
        <w:rPr>
          <w:rFonts w:asciiTheme="minorHAnsi" w:hAnsiTheme="minorHAnsi" w:cstheme="minorBidi"/>
          <w:sz w:val="22"/>
          <w:szCs w:val="22"/>
        </w:rPr>
        <w:t>closer (</w:t>
      </w:r>
      <w:r w:rsidR="000D54A5" w:rsidRPr="605B2149">
        <w:rPr>
          <w:rFonts w:asciiTheme="minorHAnsi" w:hAnsiTheme="minorHAnsi" w:cstheme="minorBidi"/>
          <w:sz w:val="22"/>
          <w:szCs w:val="22"/>
        </w:rPr>
        <w:t xml:space="preserve">as much as </w:t>
      </w:r>
      <w:r w:rsidR="004A5E65" w:rsidRPr="605B2149">
        <w:rPr>
          <w:rFonts w:asciiTheme="minorHAnsi" w:hAnsiTheme="minorHAnsi" w:cstheme="minorBidi"/>
          <w:sz w:val="22"/>
          <w:szCs w:val="22"/>
        </w:rPr>
        <w:t>8</w:t>
      </w:r>
      <w:r w:rsidR="000D54A5" w:rsidRPr="605B2149">
        <w:rPr>
          <w:rFonts w:asciiTheme="minorHAnsi" w:hAnsiTheme="minorHAnsi" w:cstheme="minorBidi"/>
          <w:sz w:val="22"/>
          <w:szCs w:val="22"/>
        </w:rPr>
        <w:t xml:space="preserve"> percentage points</w:t>
      </w:r>
      <w:r w:rsidR="00E3183A">
        <w:rPr>
          <w:rFonts w:asciiTheme="minorHAnsi" w:hAnsiTheme="minorHAnsi" w:cstheme="minorBidi"/>
          <w:sz w:val="22"/>
          <w:szCs w:val="22"/>
        </w:rPr>
        <w:t xml:space="preserve"> </w:t>
      </w:r>
      <w:r w:rsidR="004D74A9">
        <w:rPr>
          <w:rFonts w:asciiTheme="minorHAnsi" w:hAnsiTheme="minorHAnsi" w:cstheme="minorBidi"/>
          <w:sz w:val="22"/>
          <w:szCs w:val="22"/>
        </w:rPr>
        <w:t xml:space="preserve">lower than the </w:t>
      </w:r>
      <w:r w:rsidR="0029264A">
        <w:rPr>
          <w:rFonts w:asciiTheme="minorHAnsi" w:hAnsiTheme="minorHAnsi" w:cstheme="minorBidi"/>
          <w:sz w:val="22"/>
          <w:szCs w:val="22"/>
        </w:rPr>
        <w:t>program overall</w:t>
      </w:r>
      <w:r w:rsidR="000D54A5" w:rsidRPr="605B2149">
        <w:rPr>
          <w:rFonts w:asciiTheme="minorHAnsi" w:hAnsiTheme="minorHAnsi" w:cstheme="minorBidi"/>
          <w:sz w:val="22"/>
          <w:szCs w:val="22"/>
        </w:rPr>
        <w:t xml:space="preserve"> in </w:t>
      </w:r>
      <w:r w:rsidR="004A5E65" w:rsidRPr="605B2149">
        <w:rPr>
          <w:rFonts w:asciiTheme="minorHAnsi" w:hAnsiTheme="minorHAnsi" w:cstheme="minorBidi"/>
          <w:sz w:val="22"/>
          <w:szCs w:val="22"/>
        </w:rPr>
        <w:t>2016</w:t>
      </w:r>
      <w:r w:rsidR="008176A1" w:rsidRPr="605B2149">
        <w:rPr>
          <w:rFonts w:asciiTheme="minorHAnsi" w:hAnsiTheme="minorHAnsi" w:cstheme="minorBidi"/>
          <w:sz w:val="22"/>
          <w:szCs w:val="22"/>
        </w:rPr>
        <w:t xml:space="preserve">). </w:t>
      </w:r>
      <w:r w:rsidR="0005347E">
        <w:rPr>
          <w:rFonts w:asciiTheme="minorHAnsi" w:hAnsiTheme="minorHAnsi" w:cstheme="minorHAnsi"/>
          <w:sz w:val="22"/>
          <w:szCs w:val="22"/>
        </w:rPr>
        <w:t>T</w:t>
      </w:r>
      <w:r w:rsidR="00326B8F">
        <w:rPr>
          <w:rFonts w:asciiTheme="minorHAnsi" w:hAnsiTheme="minorHAnsi" w:cstheme="minorHAnsi"/>
          <w:sz w:val="22"/>
          <w:szCs w:val="22"/>
        </w:rPr>
        <w:t>herefore, t</w:t>
      </w:r>
      <w:r w:rsidR="0005347E">
        <w:rPr>
          <w:rFonts w:asciiTheme="minorHAnsi" w:hAnsiTheme="minorHAnsi" w:cstheme="minorHAnsi"/>
          <w:sz w:val="22"/>
          <w:szCs w:val="22"/>
        </w:rPr>
        <w:t>argeting either</w:t>
      </w:r>
      <w:r w:rsidR="0005347E" w:rsidRPr="605B2149">
        <w:rPr>
          <w:rFonts w:asciiTheme="minorHAnsi" w:hAnsiTheme="minorHAnsi" w:cstheme="minorBidi"/>
          <w:sz w:val="22"/>
          <w:szCs w:val="22"/>
        </w:rPr>
        <w:t xml:space="preserve"> </w:t>
      </w:r>
      <w:r w:rsidR="00216700">
        <w:rPr>
          <w:rFonts w:asciiTheme="minorHAnsi" w:hAnsiTheme="minorHAnsi" w:cstheme="minorBidi"/>
          <w:sz w:val="22"/>
          <w:szCs w:val="22"/>
        </w:rPr>
        <w:t xml:space="preserve">strategic consumer </w:t>
      </w:r>
      <w:r w:rsidR="00F94D4B">
        <w:rPr>
          <w:rFonts w:asciiTheme="minorHAnsi" w:hAnsiTheme="minorHAnsi" w:cstheme="minorBidi"/>
          <w:sz w:val="22"/>
          <w:szCs w:val="22"/>
        </w:rPr>
        <w:t xml:space="preserve">segment </w:t>
      </w:r>
      <w:r w:rsidR="003C3C97" w:rsidRPr="605B2149">
        <w:rPr>
          <w:rFonts w:asciiTheme="minorHAnsi" w:hAnsiTheme="minorHAnsi" w:cstheme="minorBidi"/>
          <w:sz w:val="22"/>
          <w:szCs w:val="22"/>
        </w:rPr>
        <w:t xml:space="preserve">may </w:t>
      </w:r>
      <w:r w:rsidR="008176A1" w:rsidRPr="605B2149">
        <w:rPr>
          <w:rFonts w:asciiTheme="minorHAnsi" w:hAnsiTheme="minorHAnsi" w:cstheme="minorBidi"/>
          <w:sz w:val="22"/>
          <w:szCs w:val="22"/>
        </w:rPr>
        <w:t xml:space="preserve">help move total program </w:t>
      </w:r>
      <w:r w:rsidR="00272819" w:rsidRPr="605B2149">
        <w:rPr>
          <w:rFonts w:asciiTheme="minorHAnsi" w:hAnsiTheme="minorHAnsi" w:cstheme="minorBidi"/>
          <w:sz w:val="22"/>
          <w:szCs w:val="22"/>
        </w:rPr>
        <w:t xml:space="preserve">homeownership </w:t>
      </w:r>
      <w:r w:rsidR="008176A1" w:rsidRPr="605B2149">
        <w:rPr>
          <w:rFonts w:asciiTheme="minorHAnsi" w:hAnsiTheme="minorHAnsi" w:cstheme="minorBidi"/>
          <w:sz w:val="22"/>
          <w:szCs w:val="22"/>
        </w:rPr>
        <w:t xml:space="preserve">toward </w:t>
      </w:r>
      <w:r w:rsidR="00CE4F76" w:rsidRPr="605B2149">
        <w:rPr>
          <w:rFonts w:asciiTheme="minorHAnsi" w:hAnsiTheme="minorHAnsi" w:cstheme="minorBidi"/>
          <w:sz w:val="22"/>
          <w:szCs w:val="22"/>
        </w:rPr>
        <w:t xml:space="preserve">the mainstream </w:t>
      </w:r>
      <w:r w:rsidR="008176A1" w:rsidRPr="605B2149">
        <w:rPr>
          <w:rFonts w:asciiTheme="minorHAnsi" w:hAnsiTheme="minorHAnsi" w:cstheme="minorBidi"/>
          <w:sz w:val="22"/>
          <w:szCs w:val="22"/>
        </w:rPr>
        <w:t>new</w:t>
      </w:r>
      <w:r w:rsidR="00C64CA3">
        <w:rPr>
          <w:rFonts w:asciiTheme="minorHAnsi" w:hAnsiTheme="minorHAnsi" w:cstheme="minorBidi"/>
          <w:sz w:val="22"/>
          <w:szCs w:val="22"/>
        </w:rPr>
        <w:t>-</w:t>
      </w:r>
      <w:r w:rsidR="008176A1" w:rsidRPr="605B2149">
        <w:rPr>
          <w:rFonts w:asciiTheme="minorHAnsi" w:hAnsiTheme="minorHAnsi" w:cstheme="minorBidi"/>
          <w:sz w:val="22"/>
          <w:szCs w:val="22"/>
        </w:rPr>
        <w:t>car buyer</w:t>
      </w:r>
      <w:r w:rsidR="00CE4F76" w:rsidRPr="605B2149">
        <w:rPr>
          <w:rFonts w:asciiTheme="minorHAnsi" w:hAnsiTheme="minorHAnsi" w:cstheme="minorBidi"/>
          <w:sz w:val="22"/>
          <w:szCs w:val="22"/>
        </w:rPr>
        <w:t xml:space="preserve"> market. </w:t>
      </w:r>
      <w:r w:rsidR="001F0980" w:rsidRPr="605B2149">
        <w:rPr>
          <w:rFonts w:asciiTheme="minorHAnsi" w:hAnsiTheme="minorHAnsi" w:cstheme="minorBidi"/>
          <w:sz w:val="22"/>
          <w:szCs w:val="22"/>
        </w:rPr>
        <w:t xml:space="preserve">Homeownership </w:t>
      </w:r>
      <w:r w:rsidR="003B2F99">
        <w:rPr>
          <w:rFonts w:asciiTheme="minorHAnsi" w:hAnsiTheme="minorHAnsi" w:cstheme="minorBidi"/>
          <w:sz w:val="22"/>
          <w:szCs w:val="22"/>
        </w:rPr>
        <w:t xml:space="preserve">was the lowest </w:t>
      </w:r>
      <w:r w:rsidR="001F0980" w:rsidRPr="605B2149">
        <w:rPr>
          <w:rFonts w:asciiTheme="minorHAnsi" w:hAnsiTheme="minorHAnsi" w:cstheme="minorBidi"/>
          <w:sz w:val="22"/>
          <w:szCs w:val="22"/>
        </w:rPr>
        <w:t>among Increased Rebate recipients</w:t>
      </w:r>
      <w:r w:rsidR="00D961D1">
        <w:rPr>
          <w:rFonts w:asciiTheme="minorHAnsi" w:hAnsiTheme="minorHAnsi" w:cstheme="minorBidi"/>
          <w:sz w:val="22"/>
          <w:szCs w:val="22"/>
        </w:rPr>
        <w:t>.</w:t>
      </w:r>
      <w:r w:rsidR="008176A1" w:rsidRPr="605B2149">
        <w:rPr>
          <w:rFonts w:asciiTheme="minorHAnsi" w:hAnsiTheme="minorHAnsi" w:cstheme="minorBidi"/>
          <w:sz w:val="22"/>
          <w:szCs w:val="22"/>
        </w:rPr>
        <w:t xml:space="preserve"> </w:t>
      </w:r>
      <w:r w:rsidR="00D961D1">
        <w:rPr>
          <w:rFonts w:asciiTheme="minorHAnsi" w:hAnsiTheme="minorHAnsi" w:cstheme="minorBidi"/>
          <w:sz w:val="22"/>
          <w:szCs w:val="22"/>
        </w:rPr>
        <w:t xml:space="preserve">This group was </w:t>
      </w:r>
      <w:r w:rsidR="009267DD" w:rsidRPr="605B2149">
        <w:rPr>
          <w:rFonts w:asciiTheme="minorHAnsi" w:hAnsiTheme="minorHAnsi" w:cstheme="minorBidi"/>
          <w:sz w:val="22"/>
          <w:szCs w:val="22"/>
        </w:rPr>
        <w:t xml:space="preserve">within the range of </w:t>
      </w:r>
      <w:r w:rsidR="007B4844" w:rsidRPr="605B2149">
        <w:rPr>
          <w:rFonts w:asciiTheme="minorHAnsi" w:hAnsiTheme="minorHAnsi" w:cstheme="minorBidi"/>
          <w:sz w:val="22"/>
          <w:szCs w:val="22"/>
        </w:rPr>
        <w:t>new</w:t>
      </w:r>
      <w:r w:rsidR="00C64CA3">
        <w:rPr>
          <w:rFonts w:asciiTheme="minorHAnsi" w:hAnsiTheme="minorHAnsi" w:cstheme="minorBidi"/>
          <w:sz w:val="22"/>
          <w:szCs w:val="22"/>
        </w:rPr>
        <w:t>-</w:t>
      </w:r>
      <w:r w:rsidR="007B4844" w:rsidRPr="605B2149">
        <w:rPr>
          <w:rFonts w:asciiTheme="minorHAnsi" w:hAnsiTheme="minorHAnsi" w:cstheme="minorBidi"/>
          <w:sz w:val="22"/>
          <w:szCs w:val="22"/>
        </w:rPr>
        <w:t xml:space="preserve">car buyers, </w:t>
      </w:r>
      <w:r w:rsidR="001F0980" w:rsidRPr="605B2149">
        <w:rPr>
          <w:rFonts w:asciiTheme="minorHAnsi" w:hAnsiTheme="minorHAnsi" w:cstheme="minorBidi"/>
          <w:sz w:val="22"/>
          <w:szCs w:val="22"/>
        </w:rPr>
        <w:t xml:space="preserve">indicating </w:t>
      </w:r>
      <w:r w:rsidR="007B4844" w:rsidRPr="605B2149">
        <w:rPr>
          <w:rFonts w:asciiTheme="minorHAnsi" w:hAnsiTheme="minorHAnsi" w:cstheme="minorBidi"/>
          <w:sz w:val="22"/>
          <w:szCs w:val="22"/>
        </w:rPr>
        <w:t xml:space="preserve">that </w:t>
      </w:r>
      <w:r w:rsidR="008B424C">
        <w:rPr>
          <w:rFonts w:asciiTheme="minorHAnsi" w:hAnsiTheme="minorHAnsi" w:cstheme="minorBidi"/>
          <w:sz w:val="22"/>
          <w:szCs w:val="22"/>
        </w:rPr>
        <w:t xml:space="preserve">targeting </w:t>
      </w:r>
      <w:r w:rsidR="0066713E">
        <w:rPr>
          <w:rFonts w:asciiTheme="minorHAnsi" w:hAnsiTheme="minorHAnsi" w:cstheme="minorHAnsi"/>
          <w:sz w:val="22"/>
          <w:szCs w:val="22"/>
        </w:rPr>
        <w:t xml:space="preserve">low-/moderate-income consumers </w:t>
      </w:r>
      <w:r w:rsidR="00EA569E">
        <w:rPr>
          <w:rFonts w:asciiTheme="minorHAnsi" w:hAnsiTheme="minorHAnsi" w:cstheme="minorBidi"/>
          <w:sz w:val="22"/>
          <w:szCs w:val="22"/>
        </w:rPr>
        <w:t xml:space="preserve">will </w:t>
      </w:r>
      <w:r w:rsidR="00326B8F">
        <w:rPr>
          <w:rFonts w:asciiTheme="minorHAnsi" w:hAnsiTheme="minorHAnsi" w:cstheme="minorHAnsi"/>
          <w:sz w:val="22"/>
          <w:szCs w:val="22"/>
        </w:rPr>
        <w:t>help move program total homeownership toward the mainstream.</w:t>
      </w:r>
    </w:p>
    <w:p w14:paraId="2A0EC730" w14:textId="3B55FB09" w:rsidR="0086686E" w:rsidRPr="00937C5A" w:rsidRDefault="0086686E" w:rsidP="0086686E">
      <w:pPr>
        <w:pStyle w:val="TableFigureNumber"/>
        <w:keepNext/>
        <w:rPr>
          <w:color w:val="0579BD"/>
        </w:rPr>
      </w:pPr>
      <w:r w:rsidRPr="00937C5A">
        <w:rPr>
          <w:color w:val="0579BD"/>
        </w:rPr>
        <w:t xml:space="preserve">Figure </w:t>
      </w:r>
      <w:r w:rsidRPr="00937C5A">
        <w:rPr>
          <w:color w:val="0579BD"/>
        </w:rPr>
        <w:fldChar w:fldCharType="begin"/>
      </w:r>
      <w:r w:rsidRPr="00937C5A">
        <w:rPr>
          <w:color w:val="0579BD"/>
        </w:rPr>
        <w:instrText>SEQ Figure \* ARABIC</w:instrText>
      </w:r>
      <w:r w:rsidRPr="00937C5A">
        <w:rPr>
          <w:color w:val="0579BD"/>
        </w:rPr>
        <w:fldChar w:fldCharType="separate"/>
      </w:r>
      <w:r w:rsidR="00170A3D" w:rsidRPr="00937C5A">
        <w:rPr>
          <w:noProof/>
          <w:color w:val="0579BD"/>
        </w:rPr>
        <w:t>20</w:t>
      </w:r>
      <w:r w:rsidRPr="00937C5A">
        <w:rPr>
          <w:color w:val="0579BD"/>
        </w:rPr>
        <w:fldChar w:fldCharType="end"/>
      </w:r>
    </w:p>
    <w:p w14:paraId="6AC2040D" w14:textId="0FC6FC11" w:rsidR="005B5A08" w:rsidRPr="00074B69" w:rsidRDefault="0086686E" w:rsidP="00074B69">
      <w:pPr>
        <w:pStyle w:val="paragraph"/>
        <w:keepNext/>
        <w:spacing w:before="0" w:beforeAutospacing="0" w:after="120" w:afterAutospacing="0"/>
        <w:textAlignment w:val="baseline"/>
        <w:rPr>
          <w:rFonts w:ascii="Calibri" w:eastAsiaTheme="majorEastAsia" w:hAnsi="Calibri" w:cs="Calibri"/>
          <w:b/>
          <w:sz w:val="26"/>
        </w:rPr>
      </w:pPr>
      <w:r>
        <w:rPr>
          <w:rFonts w:ascii="Calibri" w:eastAsiaTheme="majorEastAsia" w:hAnsi="Calibri" w:cs="Calibri"/>
          <w:b/>
          <w:sz w:val="26"/>
        </w:rPr>
        <w:t xml:space="preserve">CVRP </w:t>
      </w:r>
      <w:r w:rsidR="007C1762">
        <w:rPr>
          <w:rFonts w:ascii="Calibri" w:eastAsiaTheme="majorEastAsia" w:hAnsi="Calibri" w:cs="Calibri"/>
          <w:b/>
          <w:sz w:val="26"/>
        </w:rPr>
        <w:t>Strategic Consumer Segments</w:t>
      </w:r>
      <w:r w:rsidR="007C1762" w:rsidDel="00B15911">
        <w:rPr>
          <w:rFonts w:ascii="Calibri" w:eastAsiaTheme="majorEastAsia" w:hAnsi="Calibri" w:cs="Calibri"/>
          <w:b/>
          <w:sz w:val="26"/>
        </w:rPr>
        <w:t xml:space="preserve"> </w:t>
      </w:r>
      <w:r w:rsidR="007C1762">
        <w:rPr>
          <w:rFonts w:ascii="Calibri" w:eastAsiaTheme="majorEastAsia" w:hAnsi="Calibri" w:cs="Calibri"/>
          <w:b/>
          <w:sz w:val="26"/>
        </w:rPr>
        <w:t xml:space="preserve">— </w:t>
      </w:r>
      <w:r>
        <w:rPr>
          <w:rFonts w:ascii="Calibri" w:eastAsiaTheme="majorEastAsia" w:hAnsi="Calibri" w:cs="Calibri"/>
          <w:b/>
          <w:sz w:val="26"/>
        </w:rPr>
        <w:t>Home Ownership</w:t>
      </w:r>
      <w:r w:rsidR="00B15911">
        <w:rPr>
          <w:rFonts w:ascii="Calibri" w:eastAsiaTheme="majorEastAsia" w:hAnsi="Calibri" w:cs="Calibri"/>
          <w:b/>
          <w:sz w:val="26"/>
        </w:rPr>
        <w:t xml:space="preserve"> </w:t>
      </w:r>
      <w:r w:rsidR="00B15911">
        <w:rPr>
          <w:rFonts w:ascii="Calibri" w:eastAsiaTheme="majorEastAsia" w:hAnsi="Calibri" w:cs="Calibri"/>
          <w:b/>
          <w:bCs/>
          <w:sz w:val="26"/>
          <w:szCs w:val="26"/>
        </w:rPr>
        <w:t>(</w:t>
      </w:r>
      <w:r w:rsidR="007C1762">
        <w:rPr>
          <w:rFonts w:ascii="Calibri" w:eastAsiaTheme="majorEastAsia" w:hAnsi="Calibri" w:cs="Calibri"/>
          <w:b/>
          <w:bCs/>
          <w:sz w:val="26"/>
          <w:szCs w:val="26"/>
        </w:rPr>
        <w:t>O</w:t>
      </w:r>
      <w:r w:rsidR="00B15911" w:rsidRPr="00EC33D8">
        <w:rPr>
          <w:rFonts w:ascii="Calibri" w:eastAsiaTheme="majorEastAsia" w:hAnsi="Calibri" w:cs="Calibri"/>
          <w:b/>
          <w:bCs/>
          <w:sz w:val="26"/>
          <w:szCs w:val="26"/>
        </w:rPr>
        <w:t>wns residence</w:t>
      </w:r>
      <w:r w:rsidR="00B15911">
        <w:rPr>
          <w:rFonts w:ascii="Calibri" w:eastAsiaTheme="majorEastAsia" w:hAnsi="Calibri" w:cs="Calibri"/>
          <w:b/>
          <w:bCs/>
          <w:sz w:val="26"/>
          <w:szCs w:val="26"/>
        </w:rPr>
        <w:t>)</w:t>
      </w:r>
      <w:r>
        <w:rPr>
          <w:rFonts w:ascii="Calibri" w:eastAsiaTheme="majorEastAsia" w:hAnsi="Calibri" w:cs="Calibri"/>
          <w:b/>
          <w:sz w:val="26"/>
        </w:rPr>
        <w:t xml:space="preserve"> </w:t>
      </w:r>
    </w:p>
    <w:p w14:paraId="0CF9B47F" w14:textId="4E5FBB17" w:rsidR="00FA2112" w:rsidRDefault="00FA2112" w:rsidP="1B871FDD">
      <w:pPr>
        <w:pStyle w:val="paragraph"/>
        <w:spacing w:before="0" w:beforeAutospacing="0" w:after="120" w:afterAutospacing="0"/>
        <w:textAlignment w:val="baseline"/>
        <w:rPr>
          <w:rFonts w:asciiTheme="minorHAnsi" w:hAnsiTheme="minorHAnsi" w:cstheme="minorBidi"/>
          <w:sz w:val="22"/>
          <w:szCs w:val="22"/>
        </w:rPr>
      </w:pPr>
      <w:r>
        <w:rPr>
          <w:noProof/>
        </w:rPr>
        <w:drawing>
          <wp:inline distT="0" distB="0" distL="0" distR="0" wp14:anchorId="49994190" wp14:editId="4EBC00B3">
            <wp:extent cx="6492240" cy="2872740"/>
            <wp:effectExtent l="0" t="0" r="3810" b="3810"/>
            <wp:docPr id="406796427" name="Picture 1" descr="Line chart displaying the weighted percent of rebates for participants that own their residence by year of purchase. Groups shown include All CVRP, Rebate Essential, EV Converts, Increased Rebates, and CA New Vehicle Bu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796427" name="Picture 1" descr="Line chart displaying the weighted percent of rebates for participants that own their residence by year of purchase. Groups shown include All CVRP, Rebate Essential, EV Converts, Increased Rebates, and CA New Vehicle Buyers."/>
                    <pic:cNvPicPr/>
                  </pic:nvPicPr>
                  <pic:blipFill>
                    <a:blip r:embed="rId34"/>
                    <a:stretch>
                      <a:fillRect/>
                    </a:stretch>
                  </pic:blipFill>
                  <pic:spPr>
                    <a:xfrm>
                      <a:off x="0" y="0"/>
                      <a:ext cx="6492240" cy="2872740"/>
                    </a:xfrm>
                    <a:prstGeom prst="rect">
                      <a:avLst/>
                    </a:prstGeom>
                  </pic:spPr>
                </pic:pic>
              </a:graphicData>
            </a:graphic>
          </wp:inline>
        </w:drawing>
      </w:r>
    </w:p>
    <w:p w14:paraId="6A2FD303" w14:textId="77777777" w:rsidR="007C6C89" w:rsidRPr="00B114A2" w:rsidRDefault="007C6C89" w:rsidP="007C6C89">
      <w:pPr>
        <w:pStyle w:val="NoSpacing"/>
        <w:rPr>
          <w:sz w:val="18"/>
          <w:szCs w:val="18"/>
        </w:rPr>
      </w:pPr>
      <w:r w:rsidRPr="00B114A2">
        <w:rPr>
          <w:sz w:val="18"/>
          <w:szCs w:val="18"/>
        </w:rPr>
        <w:t>Note: Home ownership data not available for New Vehicle Buyers in 2019.</w:t>
      </w:r>
    </w:p>
    <w:p w14:paraId="43CCF001" w14:textId="77777777" w:rsidR="007C6C89" w:rsidRDefault="007C6C89" w:rsidP="1B871FDD">
      <w:pPr>
        <w:pStyle w:val="paragraph"/>
        <w:spacing w:before="0" w:beforeAutospacing="0" w:after="120" w:afterAutospacing="0"/>
        <w:textAlignment w:val="baseline"/>
        <w:rPr>
          <w:rFonts w:asciiTheme="minorHAnsi" w:hAnsiTheme="minorHAnsi" w:cstheme="minorBidi"/>
          <w:sz w:val="22"/>
          <w:szCs w:val="22"/>
        </w:rPr>
      </w:pPr>
    </w:p>
    <w:p w14:paraId="74C2300B" w14:textId="6289FCD8" w:rsidR="003359E6" w:rsidRDefault="00F846BD" w:rsidP="006677C5">
      <w:pPr>
        <w:pStyle w:val="paragraph"/>
        <w:spacing w:before="0" w:beforeAutospacing="0" w:after="120" w:afterAutospacing="0"/>
        <w:textAlignment w:val="baseline"/>
        <w:rPr>
          <w:rFonts w:asciiTheme="minorHAnsi" w:hAnsiTheme="minorHAnsi" w:cstheme="minorHAnsi"/>
          <w:sz w:val="22"/>
          <w:szCs w:val="22"/>
        </w:rPr>
      </w:pPr>
      <w:r>
        <w:rPr>
          <w:rFonts w:asciiTheme="minorHAnsi" w:hAnsiTheme="minorHAnsi" w:cstheme="minorHAnsi"/>
          <w:sz w:val="22"/>
          <w:szCs w:val="22"/>
        </w:rPr>
        <w:t>The frequency of s</w:t>
      </w:r>
      <w:r w:rsidR="006C7800">
        <w:rPr>
          <w:rFonts w:asciiTheme="minorHAnsi" w:hAnsiTheme="minorHAnsi" w:cstheme="minorHAnsi"/>
          <w:sz w:val="22"/>
          <w:szCs w:val="22"/>
        </w:rPr>
        <w:t>ole</w:t>
      </w:r>
      <w:r w:rsidR="00872262">
        <w:rPr>
          <w:rFonts w:asciiTheme="minorHAnsi" w:hAnsiTheme="minorHAnsi" w:cstheme="minorHAnsi"/>
          <w:sz w:val="22"/>
          <w:szCs w:val="22"/>
        </w:rPr>
        <w:t>ly</w:t>
      </w:r>
      <w:r w:rsidR="006C7800">
        <w:rPr>
          <w:rFonts w:asciiTheme="minorHAnsi" w:hAnsiTheme="minorHAnsi" w:cstheme="minorHAnsi"/>
          <w:sz w:val="22"/>
          <w:szCs w:val="22"/>
        </w:rPr>
        <w:t xml:space="preserve"> white/Caucasian identification </w:t>
      </w:r>
      <w:r w:rsidR="007F0B98">
        <w:rPr>
          <w:rFonts w:asciiTheme="minorHAnsi" w:hAnsiTheme="minorHAnsi" w:cstheme="minorHAnsi"/>
          <w:sz w:val="22"/>
          <w:szCs w:val="22"/>
        </w:rPr>
        <w:t xml:space="preserve">among </w:t>
      </w:r>
      <w:r w:rsidR="003359E6" w:rsidRPr="008B1FBA">
        <w:rPr>
          <w:rFonts w:asciiTheme="minorHAnsi" w:hAnsiTheme="minorHAnsi" w:cstheme="minorHAnsi"/>
          <w:i/>
          <w:iCs/>
          <w:sz w:val="22"/>
          <w:szCs w:val="22"/>
        </w:rPr>
        <w:t>Rebate Essential</w:t>
      </w:r>
      <w:r w:rsidR="003359E6">
        <w:rPr>
          <w:rFonts w:asciiTheme="minorHAnsi" w:hAnsiTheme="minorHAnsi" w:cstheme="minorHAnsi"/>
          <w:sz w:val="22"/>
          <w:szCs w:val="22"/>
        </w:rPr>
        <w:t xml:space="preserve"> consumers and </w:t>
      </w:r>
      <w:r w:rsidR="003359E6" w:rsidRPr="00DE0CFC">
        <w:rPr>
          <w:rFonts w:asciiTheme="minorHAnsi" w:hAnsiTheme="minorHAnsi" w:cstheme="minorHAnsi"/>
          <w:i/>
          <w:iCs/>
          <w:sz w:val="22"/>
          <w:szCs w:val="22"/>
        </w:rPr>
        <w:t>EV Converts</w:t>
      </w:r>
      <w:r w:rsidR="003359E6">
        <w:rPr>
          <w:rFonts w:asciiTheme="minorHAnsi" w:hAnsiTheme="minorHAnsi" w:cstheme="minorHAnsi"/>
          <w:sz w:val="22"/>
          <w:szCs w:val="22"/>
        </w:rPr>
        <w:t xml:space="preserve"> ha</w:t>
      </w:r>
      <w:r w:rsidR="00872262">
        <w:rPr>
          <w:rFonts w:asciiTheme="minorHAnsi" w:hAnsiTheme="minorHAnsi" w:cstheme="minorHAnsi"/>
          <w:sz w:val="22"/>
          <w:szCs w:val="22"/>
        </w:rPr>
        <w:t>s</w:t>
      </w:r>
      <w:r w:rsidR="003359E6">
        <w:rPr>
          <w:rFonts w:asciiTheme="minorHAnsi" w:hAnsiTheme="minorHAnsi" w:cstheme="minorHAnsi"/>
          <w:sz w:val="22"/>
          <w:szCs w:val="22"/>
        </w:rPr>
        <w:t xml:space="preserve"> tended to be closer to</w:t>
      </w:r>
      <w:r w:rsidR="005511A1">
        <w:rPr>
          <w:rFonts w:asciiTheme="minorHAnsi" w:hAnsiTheme="minorHAnsi" w:cstheme="minorHAnsi"/>
          <w:sz w:val="22"/>
          <w:szCs w:val="22"/>
        </w:rPr>
        <w:t>, or further beyond,</w:t>
      </w:r>
      <w:r w:rsidR="003359E6">
        <w:rPr>
          <w:rFonts w:asciiTheme="minorHAnsi" w:hAnsiTheme="minorHAnsi" w:cstheme="minorHAnsi"/>
          <w:sz w:val="22"/>
          <w:szCs w:val="22"/>
        </w:rPr>
        <w:t xml:space="preserve"> new</w:t>
      </w:r>
      <w:r w:rsidR="00801944">
        <w:rPr>
          <w:rFonts w:asciiTheme="minorHAnsi" w:hAnsiTheme="minorHAnsi" w:cstheme="minorHAnsi"/>
          <w:sz w:val="22"/>
          <w:szCs w:val="22"/>
        </w:rPr>
        <w:t>-</w:t>
      </w:r>
      <w:r w:rsidR="003359E6">
        <w:rPr>
          <w:rFonts w:asciiTheme="minorHAnsi" w:hAnsiTheme="minorHAnsi" w:cstheme="minorHAnsi"/>
          <w:sz w:val="22"/>
          <w:szCs w:val="22"/>
        </w:rPr>
        <w:t xml:space="preserve">car buyers than CVRP participants overall (Figure </w:t>
      </w:r>
      <w:r w:rsidR="005511A1">
        <w:rPr>
          <w:rFonts w:asciiTheme="minorHAnsi" w:hAnsiTheme="minorHAnsi" w:cstheme="minorHAnsi"/>
          <w:sz w:val="22"/>
          <w:szCs w:val="22"/>
        </w:rPr>
        <w:t>2</w:t>
      </w:r>
      <w:r w:rsidR="00064ACD">
        <w:rPr>
          <w:rFonts w:asciiTheme="minorHAnsi" w:hAnsiTheme="minorHAnsi" w:cstheme="minorHAnsi"/>
          <w:sz w:val="22"/>
          <w:szCs w:val="22"/>
        </w:rPr>
        <w:t>1</w:t>
      </w:r>
      <w:r w:rsidR="003359E6">
        <w:rPr>
          <w:rFonts w:asciiTheme="minorHAnsi" w:hAnsiTheme="minorHAnsi" w:cstheme="minorHAnsi"/>
          <w:sz w:val="22"/>
          <w:szCs w:val="22"/>
        </w:rPr>
        <w:t xml:space="preserve">). </w:t>
      </w:r>
      <w:r w:rsidR="003359E6" w:rsidRPr="008B1FBA">
        <w:rPr>
          <w:rFonts w:asciiTheme="minorHAnsi" w:hAnsiTheme="minorHAnsi" w:cstheme="minorHAnsi"/>
          <w:i/>
          <w:iCs/>
          <w:sz w:val="22"/>
          <w:szCs w:val="22"/>
        </w:rPr>
        <w:t>Rebate Essential</w:t>
      </w:r>
      <w:r w:rsidR="003359E6">
        <w:rPr>
          <w:rFonts w:asciiTheme="minorHAnsi" w:hAnsiTheme="minorHAnsi" w:cstheme="minorHAnsi"/>
          <w:sz w:val="22"/>
          <w:szCs w:val="22"/>
        </w:rPr>
        <w:t xml:space="preserve"> consumers were </w:t>
      </w:r>
      <w:r w:rsidR="00D60081">
        <w:rPr>
          <w:rFonts w:asciiTheme="minorHAnsi" w:hAnsiTheme="minorHAnsi" w:cstheme="minorHAnsi"/>
          <w:sz w:val="22"/>
          <w:szCs w:val="22"/>
        </w:rPr>
        <w:t>as much as 9 percentage points less</w:t>
      </w:r>
      <w:r w:rsidR="00321637">
        <w:rPr>
          <w:rFonts w:asciiTheme="minorHAnsi" w:hAnsiTheme="minorHAnsi" w:cstheme="minorHAnsi"/>
          <w:sz w:val="22"/>
          <w:szCs w:val="22"/>
        </w:rPr>
        <w:t xml:space="preserve"> </w:t>
      </w:r>
      <w:r w:rsidR="00D60081">
        <w:rPr>
          <w:rFonts w:asciiTheme="minorHAnsi" w:hAnsiTheme="minorHAnsi" w:cstheme="minorHAnsi"/>
          <w:sz w:val="22"/>
          <w:szCs w:val="22"/>
        </w:rPr>
        <w:t xml:space="preserve">frequently </w:t>
      </w:r>
      <w:r w:rsidR="00707D08">
        <w:rPr>
          <w:rFonts w:asciiTheme="minorHAnsi" w:hAnsiTheme="minorHAnsi" w:cstheme="minorHAnsi"/>
          <w:sz w:val="22"/>
          <w:szCs w:val="22"/>
        </w:rPr>
        <w:t>solely white/Caucasian than the program overall</w:t>
      </w:r>
      <w:r w:rsidR="00C22785">
        <w:rPr>
          <w:rFonts w:asciiTheme="minorHAnsi" w:hAnsiTheme="minorHAnsi" w:cstheme="minorHAnsi"/>
          <w:sz w:val="22"/>
          <w:szCs w:val="22"/>
        </w:rPr>
        <w:t xml:space="preserve"> and </w:t>
      </w:r>
      <w:r w:rsidR="00C22785" w:rsidRPr="00141A6C">
        <w:rPr>
          <w:rFonts w:asciiTheme="minorHAnsi" w:hAnsiTheme="minorHAnsi" w:cstheme="minorHAnsi"/>
          <w:i/>
          <w:iCs/>
          <w:sz w:val="22"/>
          <w:szCs w:val="22"/>
        </w:rPr>
        <w:t>EV Converts</w:t>
      </w:r>
      <w:r w:rsidR="00C22785">
        <w:rPr>
          <w:rFonts w:asciiTheme="minorHAnsi" w:hAnsiTheme="minorHAnsi" w:cstheme="minorHAnsi"/>
          <w:sz w:val="22"/>
          <w:szCs w:val="22"/>
        </w:rPr>
        <w:t xml:space="preserve"> were as much as 14 percentage points less</w:t>
      </w:r>
      <w:r w:rsidR="00707D08">
        <w:rPr>
          <w:rFonts w:asciiTheme="minorHAnsi" w:hAnsiTheme="minorHAnsi" w:cstheme="minorHAnsi"/>
          <w:sz w:val="22"/>
          <w:szCs w:val="22"/>
        </w:rPr>
        <w:t>.</w:t>
      </w:r>
      <w:r w:rsidR="003359E6">
        <w:rPr>
          <w:rFonts w:asciiTheme="minorHAnsi" w:hAnsiTheme="minorHAnsi" w:cstheme="minorHAnsi"/>
          <w:sz w:val="22"/>
          <w:szCs w:val="22"/>
        </w:rPr>
        <w:t xml:space="preserve"> </w:t>
      </w:r>
      <w:r w:rsidR="00C553FA">
        <w:rPr>
          <w:rFonts w:asciiTheme="minorHAnsi" w:hAnsiTheme="minorHAnsi" w:cstheme="minorHAnsi"/>
          <w:sz w:val="22"/>
          <w:szCs w:val="22"/>
        </w:rPr>
        <w:t xml:space="preserve">Increased Rebate recipients </w:t>
      </w:r>
      <w:r w:rsidR="000B2BE4">
        <w:rPr>
          <w:rFonts w:asciiTheme="minorHAnsi" w:hAnsiTheme="minorHAnsi" w:cstheme="minorHAnsi"/>
          <w:sz w:val="22"/>
          <w:szCs w:val="22"/>
        </w:rPr>
        <w:t xml:space="preserve">tended to </w:t>
      </w:r>
      <w:r w:rsidR="00A5769B">
        <w:rPr>
          <w:rFonts w:asciiTheme="minorHAnsi" w:hAnsiTheme="minorHAnsi" w:cstheme="minorHAnsi"/>
          <w:sz w:val="22"/>
          <w:szCs w:val="22"/>
        </w:rPr>
        <w:t>identif</w:t>
      </w:r>
      <w:r w:rsidR="000B2BE4">
        <w:rPr>
          <w:rFonts w:asciiTheme="minorHAnsi" w:hAnsiTheme="minorHAnsi" w:cstheme="minorHAnsi"/>
          <w:sz w:val="22"/>
          <w:szCs w:val="22"/>
        </w:rPr>
        <w:t>y</w:t>
      </w:r>
      <w:r w:rsidR="00A5769B">
        <w:rPr>
          <w:rFonts w:asciiTheme="minorHAnsi" w:hAnsiTheme="minorHAnsi" w:cstheme="minorHAnsi"/>
          <w:sz w:val="22"/>
          <w:szCs w:val="22"/>
        </w:rPr>
        <w:t xml:space="preserve"> as </w:t>
      </w:r>
      <w:r w:rsidR="00C46E00">
        <w:rPr>
          <w:rFonts w:asciiTheme="minorHAnsi" w:hAnsiTheme="minorHAnsi" w:cstheme="minorHAnsi"/>
          <w:sz w:val="22"/>
          <w:szCs w:val="22"/>
        </w:rPr>
        <w:t xml:space="preserve">solely white/Caucasian </w:t>
      </w:r>
      <w:r w:rsidR="00E6553F">
        <w:rPr>
          <w:rFonts w:asciiTheme="minorHAnsi" w:hAnsiTheme="minorHAnsi" w:cstheme="minorHAnsi"/>
          <w:sz w:val="22"/>
          <w:szCs w:val="22"/>
        </w:rPr>
        <w:t xml:space="preserve">even </w:t>
      </w:r>
      <w:r w:rsidR="00C46E00">
        <w:rPr>
          <w:rFonts w:asciiTheme="minorHAnsi" w:hAnsiTheme="minorHAnsi" w:cstheme="minorHAnsi"/>
          <w:sz w:val="22"/>
          <w:szCs w:val="22"/>
        </w:rPr>
        <w:t xml:space="preserve">less frequently than other </w:t>
      </w:r>
      <w:r w:rsidR="008A043E">
        <w:rPr>
          <w:rFonts w:asciiTheme="minorHAnsi" w:hAnsiTheme="minorHAnsi" w:cstheme="minorHAnsi"/>
          <w:sz w:val="22"/>
          <w:szCs w:val="22"/>
        </w:rPr>
        <w:t xml:space="preserve">strategic </w:t>
      </w:r>
      <w:r w:rsidR="00511914">
        <w:rPr>
          <w:rFonts w:asciiTheme="minorHAnsi" w:hAnsiTheme="minorHAnsi" w:cstheme="minorHAnsi"/>
          <w:sz w:val="22"/>
          <w:szCs w:val="22"/>
        </w:rPr>
        <w:t>consumer segment</w:t>
      </w:r>
      <w:r w:rsidR="00E2324B">
        <w:rPr>
          <w:rFonts w:asciiTheme="minorHAnsi" w:hAnsiTheme="minorHAnsi" w:cstheme="minorHAnsi"/>
          <w:sz w:val="22"/>
          <w:szCs w:val="22"/>
        </w:rPr>
        <w:t>s</w:t>
      </w:r>
      <w:r w:rsidR="00776800">
        <w:rPr>
          <w:rFonts w:asciiTheme="minorHAnsi" w:hAnsiTheme="minorHAnsi" w:cstheme="minorHAnsi"/>
          <w:sz w:val="22"/>
          <w:szCs w:val="22"/>
        </w:rPr>
        <w:t xml:space="preserve"> (</w:t>
      </w:r>
      <w:r w:rsidR="00956789">
        <w:rPr>
          <w:rFonts w:asciiTheme="minorHAnsi" w:hAnsiTheme="minorHAnsi" w:cstheme="minorHAnsi"/>
          <w:sz w:val="22"/>
          <w:szCs w:val="22"/>
        </w:rPr>
        <w:t xml:space="preserve">by as much as </w:t>
      </w:r>
      <w:r w:rsidR="005325F2">
        <w:rPr>
          <w:rFonts w:asciiTheme="minorHAnsi" w:hAnsiTheme="minorHAnsi" w:cstheme="minorHAnsi"/>
          <w:sz w:val="22"/>
          <w:szCs w:val="22"/>
        </w:rPr>
        <w:t>16</w:t>
      </w:r>
      <w:r w:rsidR="00956789">
        <w:rPr>
          <w:rFonts w:asciiTheme="minorHAnsi" w:hAnsiTheme="minorHAnsi" w:cstheme="minorHAnsi"/>
          <w:sz w:val="22"/>
          <w:szCs w:val="22"/>
        </w:rPr>
        <w:t xml:space="preserve"> percentage points less than the program overall</w:t>
      </w:r>
      <w:r w:rsidR="00776800">
        <w:rPr>
          <w:rFonts w:asciiTheme="minorHAnsi" w:hAnsiTheme="minorHAnsi" w:cstheme="minorHAnsi"/>
          <w:sz w:val="22"/>
          <w:szCs w:val="22"/>
        </w:rPr>
        <w:t>)</w:t>
      </w:r>
      <w:r w:rsidR="004A4FAE">
        <w:rPr>
          <w:rFonts w:asciiTheme="minorHAnsi" w:hAnsiTheme="minorHAnsi" w:cstheme="minorHAnsi"/>
          <w:sz w:val="22"/>
          <w:szCs w:val="22"/>
        </w:rPr>
        <w:t>.</w:t>
      </w:r>
      <w:r w:rsidR="00F750B5">
        <w:rPr>
          <w:rFonts w:asciiTheme="minorHAnsi" w:hAnsiTheme="minorHAnsi" w:cstheme="minorHAnsi"/>
          <w:sz w:val="22"/>
          <w:szCs w:val="22"/>
        </w:rPr>
        <w:t xml:space="preserve"> </w:t>
      </w:r>
      <w:r w:rsidR="004A4FAE">
        <w:rPr>
          <w:rFonts w:asciiTheme="minorHAnsi" w:hAnsiTheme="minorHAnsi" w:cstheme="minorHAnsi"/>
          <w:sz w:val="22"/>
          <w:szCs w:val="22"/>
        </w:rPr>
        <w:t xml:space="preserve">All three </w:t>
      </w:r>
      <w:r w:rsidR="00F03B91">
        <w:rPr>
          <w:rFonts w:asciiTheme="minorHAnsi" w:hAnsiTheme="minorHAnsi" w:cstheme="minorHAnsi"/>
          <w:sz w:val="22"/>
          <w:szCs w:val="22"/>
        </w:rPr>
        <w:t>strategic segments therefore</w:t>
      </w:r>
      <w:r w:rsidR="000A3518">
        <w:rPr>
          <w:rFonts w:asciiTheme="minorHAnsi" w:hAnsiTheme="minorHAnsi" w:cstheme="minorHAnsi"/>
          <w:sz w:val="22"/>
          <w:szCs w:val="22"/>
        </w:rPr>
        <w:t xml:space="preserve"> </w:t>
      </w:r>
      <w:r w:rsidR="00E55492">
        <w:rPr>
          <w:rFonts w:asciiTheme="minorHAnsi" w:hAnsiTheme="minorHAnsi" w:cstheme="minorHAnsi"/>
          <w:sz w:val="22"/>
          <w:szCs w:val="22"/>
        </w:rPr>
        <w:t xml:space="preserve">played an important role in </w:t>
      </w:r>
      <w:r w:rsidR="002E581D">
        <w:rPr>
          <w:rFonts w:asciiTheme="minorHAnsi" w:hAnsiTheme="minorHAnsi" w:cstheme="minorHAnsi"/>
          <w:sz w:val="22"/>
          <w:szCs w:val="22"/>
        </w:rPr>
        <w:t xml:space="preserve">propelling </w:t>
      </w:r>
      <w:r w:rsidR="00415330">
        <w:rPr>
          <w:rFonts w:asciiTheme="minorHAnsi" w:hAnsiTheme="minorHAnsi" w:cstheme="minorHAnsi"/>
          <w:sz w:val="22"/>
          <w:szCs w:val="22"/>
        </w:rPr>
        <w:t xml:space="preserve">this metric of </w:t>
      </w:r>
      <w:r w:rsidR="0079174B">
        <w:rPr>
          <w:rFonts w:asciiTheme="minorHAnsi" w:hAnsiTheme="minorHAnsi" w:cstheme="minorHAnsi"/>
          <w:sz w:val="22"/>
          <w:szCs w:val="22"/>
        </w:rPr>
        <w:t xml:space="preserve">racial/ethnic diversity </w:t>
      </w:r>
      <w:r w:rsidR="00726600">
        <w:rPr>
          <w:rFonts w:asciiTheme="minorHAnsi" w:hAnsiTheme="minorHAnsi" w:cstheme="minorHAnsi"/>
          <w:sz w:val="22"/>
          <w:szCs w:val="22"/>
        </w:rPr>
        <w:t>toward</w:t>
      </w:r>
      <w:r w:rsidR="00E73560">
        <w:rPr>
          <w:rFonts w:asciiTheme="minorHAnsi" w:hAnsiTheme="minorHAnsi" w:cstheme="minorHAnsi"/>
          <w:sz w:val="22"/>
          <w:szCs w:val="22"/>
        </w:rPr>
        <w:t>,</w:t>
      </w:r>
      <w:r w:rsidR="0083605B">
        <w:rPr>
          <w:rFonts w:asciiTheme="minorHAnsi" w:hAnsiTheme="minorHAnsi" w:cstheme="minorHAnsi"/>
          <w:sz w:val="22"/>
          <w:szCs w:val="22"/>
        </w:rPr>
        <w:t xml:space="preserve"> </w:t>
      </w:r>
      <w:r w:rsidR="001A15EA">
        <w:rPr>
          <w:rFonts w:asciiTheme="minorHAnsi" w:hAnsiTheme="minorHAnsi" w:cstheme="minorHAnsi"/>
          <w:sz w:val="22"/>
          <w:szCs w:val="22"/>
        </w:rPr>
        <w:t xml:space="preserve">and </w:t>
      </w:r>
      <w:r w:rsidR="00956789">
        <w:rPr>
          <w:rFonts w:asciiTheme="minorHAnsi" w:hAnsiTheme="minorHAnsi" w:cstheme="minorHAnsi"/>
          <w:sz w:val="22"/>
          <w:szCs w:val="22"/>
        </w:rPr>
        <w:t xml:space="preserve">then </w:t>
      </w:r>
      <w:r w:rsidR="001A15EA">
        <w:rPr>
          <w:rFonts w:asciiTheme="minorHAnsi" w:hAnsiTheme="minorHAnsi" w:cstheme="minorHAnsi"/>
          <w:sz w:val="22"/>
          <w:szCs w:val="22"/>
        </w:rPr>
        <w:t>further beyond</w:t>
      </w:r>
      <w:r w:rsidR="00E73560">
        <w:rPr>
          <w:rFonts w:asciiTheme="minorHAnsi" w:hAnsiTheme="minorHAnsi" w:cstheme="minorHAnsi"/>
          <w:sz w:val="22"/>
          <w:szCs w:val="22"/>
        </w:rPr>
        <w:t>,</w:t>
      </w:r>
      <w:r w:rsidR="001A15EA">
        <w:rPr>
          <w:rFonts w:asciiTheme="minorHAnsi" w:hAnsiTheme="minorHAnsi" w:cstheme="minorHAnsi"/>
          <w:sz w:val="22"/>
          <w:szCs w:val="22"/>
        </w:rPr>
        <w:t xml:space="preserve"> </w:t>
      </w:r>
      <w:r w:rsidR="00A91C86">
        <w:rPr>
          <w:rFonts w:asciiTheme="minorHAnsi" w:hAnsiTheme="minorHAnsi" w:cstheme="minorHAnsi"/>
          <w:sz w:val="22"/>
          <w:szCs w:val="22"/>
        </w:rPr>
        <w:t xml:space="preserve">that of </w:t>
      </w:r>
      <w:r w:rsidR="0083605B">
        <w:rPr>
          <w:rFonts w:asciiTheme="minorHAnsi" w:hAnsiTheme="minorHAnsi" w:cstheme="minorHAnsi"/>
          <w:sz w:val="22"/>
          <w:szCs w:val="22"/>
        </w:rPr>
        <w:t xml:space="preserve">mainstream </w:t>
      </w:r>
      <w:r w:rsidR="004D0222">
        <w:rPr>
          <w:rFonts w:asciiTheme="minorHAnsi" w:hAnsiTheme="minorHAnsi" w:cstheme="minorHAnsi"/>
          <w:sz w:val="22"/>
          <w:szCs w:val="22"/>
        </w:rPr>
        <w:t>new</w:t>
      </w:r>
      <w:r w:rsidR="00474D2F">
        <w:rPr>
          <w:rFonts w:asciiTheme="minorHAnsi" w:hAnsiTheme="minorHAnsi" w:cstheme="minorHAnsi"/>
          <w:sz w:val="22"/>
          <w:szCs w:val="22"/>
        </w:rPr>
        <w:t>-</w:t>
      </w:r>
      <w:r w:rsidR="004D0222">
        <w:rPr>
          <w:rFonts w:asciiTheme="minorHAnsi" w:hAnsiTheme="minorHAnsi" w:cstheme="minorHAnsi"/>
          <w:sz w:val="22"/>
          <w:szCs w:val="22"/>
        </w:rPr>
        <w:t xml:space="preserve">car buyers. </w:t>
      </w:r>
    </w:p>
    <w:p w14:paraId="432C10A9" w14:textId="6FA0282C" w:rsidR="0086686E" w:rsidRPr="00937C5A" w:rsidRDefault="0086686E" w:rsidP="0086686E">
      <w:pPr>
        <w:pStyle w:val="TableFigureNumber"/>
        <w:keepNext/>
        <w:rPr>
          <w:color w:val="0579BD"/>
        </w:rPr>
      </w:pPr>
      <w:r w:rsidRPr="00937C5A">
        <w:rPr>
          <w:color w:val="0579BD"/>
        </w:rPr>
        <w:lastRenderedPageBreak/>
        <w:t xml:space="preserve">Figure </w:t>
      </w:r>
      <w:r w:rsidRPr="00937C5A">
        <w:rPr>
          <w:color w:val="0579BD"/>
        </w:rPr>
        <w:fldChar w:fldCharType="begin"/>
      </w:r>
      <w:r w:rsidRPr="00937C5A">
        <w:rPr>
          <w:color w:val="0579BD"/>
        </w:rPr>
        <w:instrText>SEQ Figure \* ARABIC</w:instrText>
      </w:r>
      <w:r w:rsidRPr="00937C5A">
        <w:rPr>
          <w:color w:val="0579BD"/>
        </w:rPr>
        <w:fldChar w:fldCharType="separate"/>
      </w:r>
      <w:r w:rsidR="00170A3D" w:rsidRPr="00937C5A">
        <w:rPr>
          <w:noProof/>
          <w:color w:val="0579BD"/>
        </w:rPr>
        <w:t>21</w:t>
      </w:r>
      <w:r w:rsidRPr="00937C5A">
        <w:rPr>
          <w:color w:val="0579BD"/>
        </w:rPr>
        <w:fldChar w:fldCharType="end"/>
      </w:r>
    </w:p>
    <w:p w14:paraId="4A861352" w14:textId="6EE09749" w:rsidR="00E367AC" w:rsidRPr="001B66AD" w:rsidRDefault="0086686E" w:rsidP="001B66AD">
      <w:pPr>
        <w:pStyle w:val="paragraph"/>
        <w:keepNext/>
        <w:spacing w:before="0" w:beforeAutospacing="0" w:after="120" w:afterAutospacing="0"/>
        <w:textAlignment w:val="baseline"/>
        <w:rPr>
          <w:rFonts w:ascii="Calibri" w:eastAsiaTheme="majorEastAsia" w:hAnsi="Calibri" w:cs="Calibri"/>
          <w:b/>
          <w:sz w:val="26"/>
        </w:rPr>
      </w:pPr>
      <w:r>
        <w:rPr>
          <w:rFonts w:ascii="Calibri" w:eastAsiaTheme="majorEastAsia" w:hAnsi="Calibri" w:cs="Calibri"/>
          <w:b/>
          <w:sz w:val="26"/>
        </w:rPr>
        <w:t xml:space="preserve">CVRP </w:t>
      </w:r>
      <w:r w:rsidR="00074B69">
        <w:rPr>
          <w:rFonts w:ascii="Calibri" w:eastAsiaTheme="majorEastAsia" w:hAnsi="Calibri" w:cs="Calibri"/>
          <w:b/>
          <w:sz w:val="26"/>
        </w:rPr>
        <w:t>Strategic Consumer Segments</w:t>
      </w:r>
      <w:r w:rsidR="00074B69" w:rsidDel="00850515">
        <w:rPr>
          <w:rFonts w:ascii="Calibri" w:eastAsiaTheme="majorEastAsia" w:hAnsi="Calibri" w:cs="Calibri"/>
          <w:b/>
          <w:sz w:val="26"/>
        </w:rPr>
        <w:t xml:space="preserve"> </w:t>
      </w:r>
      <w:r w:rsidR="00074B69">
        <w:rPr>
          <w:rFonts w:ascii="Calibri" w:eastAsiaTheme="majorEastAsia" w:hAnsi="Calibri" w:cs="Calibri"/>
          <w:b/>
          <w:sz w:val="26"/>
        </w:rPr>
        <w:t xml:space="preserve">— </w:t>
      </w:r>
      <w:r>
        <w:rPr>
          <w:rFonts w:ascii="Calibri" w:eastAsiaTheme="majorEastAsia" w:hAnsi="Calibri" w:cs="Calibri"/>
          <w:b/>
          <w:sz w:val="26"/>
        </w:rPr>
        <w:t>Race</w:t>
      </w:r>
      <w:r w:rsidR="002452DB">
        <w:rPr>
          <w:rFonts w:ascii="Calibri" w:eastAsiaTheme="majorEastAsia" w:hAnsi="Calibri" w:cs="Calibri"/>
          <w:b/>
          <w:sz w:val="26"/>
        </w:rPr>
        <w:t xml:space="preserve">/Ethnicity </w:t>
      </w:r>
      <w:r w:rsidR="00850515">
        <w:rPr>
          <w:rFonts w:ascii="Calibri" w:eastAsiaTheme="majorEastAsia" w:hAnsi="Calibri" w:cs="Calibri"/>
          <w:b/>
          <w:sz w:val="26"/>
        </w:rPr>
        <w:t>(</w:t>
      </w:r>
      <w:r w:rsidR="00074B69">
        <w:rPr>
          <w:rFonts w:ascii="Calibri" w:eastAsiaTheme="majorEastAsia" w:hAnsi="Calibri" w:cs="Calibri"/>
          <w:b/>
          <w:sz w:val="26"/>
        </w:rPr>
        <w:t>S</w:t>
      </w:r>
      <w:r w:rsidR="00850515" w:rsidRPr="006C3559">
        <w:rPr>
          <w:rFonts w:ascii="Calibri" w:eastAsiaTheme="majorEastAsia" w:hAnsi="Calibri" w:cs="Calibri"/>
          <w:b/>
          <w:sz w:val="26"/>
        </w:rPr>
        <w:t>olely white/Caucasian</w:t>
      </w:r>
      <w:r w:rsidR="00850515">
        <w:rPr>
          <w:rFonts w:ascii="Calibri" w:eastAsiaTheme="majorEastAsia" w:hAnsi="Calibri" w:cs="Calibri"/>
          <w:b/>
          <w:sz w:val="26"/>
        </w:rPr>
        <w:t xml:space="preserve">) </w:t>
      </w:r>
    </w:p>
    <w:p w14:paraId="52F33DF7" w14:textId="45BA5F22" w:rsidR="004422C9" w:rsidRDefault="004422C9" w:rsidP="003856CF">
      <w:pPr>
        <w:pStyle w:val="paragraph"/>
        <w:spacing w:before="0" w:beforeAutospacing="0" w:after="0" w:afterAutospacing="0"/>
        <w:textAlignment w:val="baseline"/>
      </w:pPr>
      <w:r>
        <w:rPr>
          <w:noProof/>
        </w:rPr>
        <w:drawing>
          <wp:inline distT="0" distB="0" distL="0" distR="0" wp14:anchorId="19E074E5" wp14:editId="434FBF11">
            <wp:extent cx="6491658" cy="2745105"/>
            <wp:effectExtent l="0" t="0" r="4445" b="0"/>
            <wp:docPr id="1739913873" name="Picture 1" descr="Line chart displaying the weighted percent of rebates for participants that identify as solely white by year of purchase. Groups shown include All CVRP, Rebate Essential, EV Converts, Increased Rebates, and CA New Vehicle Bu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913873" name="Picture 1" descr="Line chart displaying the weighted percent of rebates for participants that identify as solely white by year of purchase. Groups shown include All CVRP, Rebate Essential, EV Converts, Increased Rebates, and CA New Vehicle Buyer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491658" cy="2745105"/>
                    </a:xfrm>
                    <a:prstGeom prst="rect">
                      <a:avLst/>
                    </a:prstGeom>
                  </pic:spPr>
                </pic:pic>
              </a:graphicData>
            </a:graphic>
          </wp:inline>
        </w:drawing>
      </w:r>
    </w:p>
    <w:p w14:paraId="4FC95320" w14:textId="5364C81C" w:rsidR="001A60ED" w:rsidRPr="00937C5A" w:rsidRDefault="00FA5F17" w:rsidP="003856CF">
      <w:pPr>
        <w:pStyle w:val="Heading1"/>
        <w:tabs>
          <w:tab w:val="clear" w:pos="450"/>
        </w:tabs>
        <w:spacing w:before="600"/>
        <w:ind w:left="446" w:hanging="446"/>
        <w:rPr>
          <w:color w:val="0579BD"/>
        </w:rPr>
      </w:pPr>
      <w:bookmarkStart w:id="19" w:name="_Toc225776892"/>
      <w:r w:rsidRPr="00937C5A">
        <w:rPr>
          <w:color w:val="0579BD"/>
        </w:rPr>
        <w:t>Key Insights</w:t>
      </w:r>
      <w:bookmarkEnd w:id="19"/>
    </w:p>
    <w:p w14:paraId="4CC19157" w14:textId="4A4D78EB" w:rsidR="0090581C" w:rsidRDefault="0090581C" w:rsidP="002E62CA">
      <w:pPr>
        <w:pStyle w:val="ListParagraph"/>
        <w:numPr>
          <w:ilvl w:val="0"/>
          <w:numId w:val="20"/>
        </w:numPr>
        <w:spacing w:before="240" w:beforeAutospacing="0" w:line="276" w:lineRule="auto"/>
      </w:pPr>
      <w:r>
        <w:t xml:space="preserve">CVRP became </w:t>
      </w:r>
      <w:r w:rsidR="00490584">
        <w:t xml:space="preserve">considerably more </w:t>
      </w:r>
      <w:r>
        <w:t xml:space="preserve">equitable over </w:t>
      </w:r>
      <w:r w:rsidR="00070344">
        <w:t>the course of the program.</w:t>
      </w:r>
    </w:p>
    <w:p w14:paraId="2CB173AB" w14:textId="2B8C7B99" w:rsidR="00430B41" w:rsidRDefault="00E2466C" w:rsidP="0090581C">
      <w:pPr>
        <w:pStyle w:val="ListParagraph"/>
        <w:numPr>
          <w:ilvl w:val="1"/>
          <w:numId w:val="20"/>
        </w:numPr>
        <w:spacing w:before="0" w:after="200" w:line="276" w:lineRule="auto"/>
      </w:pPr>
      <w:r>
        <w:t xml:space="preserve">Across each </w:t>
      </w:r>
      <w:r w:rsidR="00D32542">
        <w:t>consumer characteristic measured</w:t>
      </w:r>
      <w:r>
        <w:t>, CVRP participants</w:t>
      </w:r>
      <w:r w:rsidR="00F531A9">
        <w:t xml:space="preserve"> </w:t>
      </w:r>
      <w:r w:rsidR="00EB0469">
        <w:t xml:space="preserve">progressed </w:t>
      </w:r>
      <w:r w:rsidR="00D32542">
        <w:t xml:space="preserve">substantially </w:t>
      </w:r>
      <w:r w:rsidR="00EB0469">
        <w:t xml:space="preserve">toward mainstream </w:t>
      </w:r>
      <w:r w:rsidR="00D32542">
        <w:t xml:space="preserve">new-car buyers </w:t>
      </w:r>
      <w:r w:rsidR="00AA02D2">
        <w:t>over time</w:t>
      </w:r>
      <w:r w:rsidR="002E60B5">
        <w:t>.</w:t>
      </w:r>
    </w:p>
    <w:p w14:paraId="679216D0" w14:textId="7C9BBBF5" w:rsidR="00B000F5" w:rsidRDefault="00E2466C" w:rsidP="00EB0469">
      <w:pPr>
        <w:pStyle w:val="ListParagraph"/>
        <w:numPr>
          <w:ilvl w:val="0"/>
          <w:numId w:val="20"/>
        </w:numPr>
        <w:spacing w:before="0" w:after="200" w:line="276" w:lineRule="auto"/>
      </w:pPr>
      <w:r>
        <w:t>By the final year of CVRP (2023)</w:t>
      </w:r>
      <w:r w:rsidR="00B000F5">
        <w:t>,</w:t>
      </w:r>
      <w:r>
        <w:t xml:space="preserve"> </w:t>
      </w:r>
      <w:r w:rsidR="00A31D09">
        <w:t xml:space="preserve">Market-Majority Metrics </w:t>
      </w:r>
      <w:r w:rsidR="00A75D41">
        <w:t>of:</w:t>
      </w:r>
    </w:p>
    <w:p w14:paraId="1947D267" w14:textId="07968413" w:rsidR="00B000F5" w:rsidRDefault="00CF2E1D" w:rsidP="00B000F5">
      <w:pPr>
        <w:pStyle w:val="ListParagraph"/>
        <w:numPr>
          <w:ilvl w:val="1"/>
          <w:numId w:val="20"/>
        </w:numPr>
        <w:spacing w:before="0" w:after="200" w:line="276" w:lineRule="auto"/>
      </w:pPr>
      <w:r>
        <w:t>R</w:t>
      </w:r>
      <w:r w:rsidR="00A75D41">
        <w:t>ace/ethnicity</w:t>
      </w:r>
      <w:r w:rsidR="004E1486">
        <w:t xml:space="preserve"> </w:t>
      </w:r>
      <w:r w:rsidR="00AA3D5C">
        <w:t>surpassed the mainstream</w:t>
      </w:r>
      <w:r>
        <w:t>.</w:t>
      </w:r>
      <w:r w:rsidR="006D4138">
        <w:t xml:space="preserve"> </w:t>
      </w:r>
    </w:p>
    <w:p w14:paraId="4FDC8B06" w14:textId="7DAEA7B5" w:rsidR="00B000F5" w:rsidRDefault="00CF2E1D" w:rsidP="00B000F5">
      <w:pPr>
        <w:pStyle w:val="ListParagraph"/>
        <w:numPr>
          <w:ilvl w:val="1"/>
          <w:numId w:val="20"/>
        </w:numPr>
        <w:spacing w:before="0" w:after="200" w:line="276" w:lineRule="auto"/>
      </w:pPr>
      <w:r>
        <w:t>I</w:t>
      </w:r>
      <w:r w:rsidR="00B000F5">
        <w:t>ncome</w:t>
      </w:r>
      <w:r w:rsidR="004F4CCF">
        <w:t xml:space="preserve"> and</w:t>
      </w:r>
      <w:r w:rsidR="00B000F5">
        <w:t xml:space="preserve"> age</w:t>
      </w:r>
      <w:r w:rsidR="006D4138">
        <w:t xml:space="preserve"> </w:t>
      </w:r>
      <w:r w:rsidR="0043185B">
        <w:t>reached the mainstream</w:t>
      </w:r>
      <w:r>
        <w:t>.</w:t>
      </w:r>
    </w:p>
    <w:p w14:paraId="26EFB8C3" w14:textId="0AD0952F" w:rsidR="00AA02D2" w:rsidRDefault="00CF2E1D" w:rsidP="00B000F5">
      <w:pPr>
        <w:pStyle w:val="ListParagraph"/>
        <w:numPr>
          <w:ilvl w:val="1"/>
          <w:numId w:val="20"/>
        </w:numPr>
        <w:spacing w:before="0" w:after="200" w:line="276" w:lineRule="auto"/>
      </w:pPr>
      <w:r>
        <w:t>G</w:t>
      </w:r>
      <w:r w:rsidR="00B1795D">
        <w:t xml:space="preserve">ender, education, </w:t>
      </w:r>
      <w:r w:rsidR="00EA44DC">
        <w:t xml:space="preserve">and </w:t>
      </w:r>
      <w:r w:rsidR="00B1795D">
        <w:t>homeownership</w:t>
      </w:r>
      <w:r w:rsidR="006D4138">
        <w:t xml:space="preserve"> </w:t>
      </w:r>
      <w:r w:rsidR="002E60B5">
        <w:t xml:space="preserve">had not </w:t>
      </w:r>
      <w:r w:rsidR="00610125">
        <w:t>reached the mainstream</w:t>
      </w:r>
      <w:r w:rsidR="002E60B5">
        <w:t>.</w:t>
      </w:r>
    </w:p>
    <w:p w14:paraId="2D9B32CB" w14:textId="5F9747F8" w:rsidR="002E60B5" w:rsidRDefault="00DD4C50" w:rsidP="00EB0469">
      <w:pPr>
        <w:pStyle w:val="ListParagraph"/>
        <w:numPr>
          <w:ilvl w:val="0"/>
          <w:numId w:val="20"/>
        </w:numPr>
        <w:spacing w:before="0" w:after="200" w:line="276" w:lineRule="auto"/>
      </w:pPr>
      <w:r>
        <w:t xml:space="preserve">The Increased Rebate </w:t>
      </w:r>
      <w:r w:rsidR="00BF05BA">
        <w:t xml:space="preserve">and </w:t>
      </w:r>
      <w:r w:rsidR="00161224">
        <w:t xml:space="preserve">other </w:t>
      </w:r>
      <w:r w:rsidR="0020537F">
        <w:t xml:space="preserve">equity-focused program changes were </w:t>
      </w:r>
      <w:r>
        <w:t>effective in dir</w:t>
      </w:r>
      <w:r w:rsidR="00A7153F">
        <w:t xml:space="preserve">ecting rebate funds toward lower-income consumers. </w:t>
      </w:r>
    </w:p>
    <w:p w14:paraId="4458DE22" w14:textId="276215FE" w:rsidR="008E33FC" w:rsidRDefault="008E33FC" w:rsidP="00517C14">
      <w:pPr>
        <w:pStyle w:val="paragraph"/>
        <w:numPr>
          <w:ilvl w:val="1"/>
          <w:numId w:val="20"/>
        </w:numPr>
        <w:spacing w:line="276" w:lineRule="auto"/>
        <w:textAlignment w:val="baseline"/>
        <w:rPr>
          <w:rFonts w:asciiTheme="minorHAnsi" w:hAnsiTheme="minorHAnsi" w:cstheme="minorHAnsi"/>
          <w:sz w:val="22"/>
          <w:szCs w:val="22"/>
        </w:rPr>
      </w:pPr>
      <w:r>
        <w:rPr>
          <w:rFonts w:asciiTheme="minorHAnsi" w:hAnsiTheme="minorHAnsi" w:cstheme="minorHAnsi"/>
          <w:sz w:val="22"/>
          <w:szCs w:val="22"/>
        </w:rPr>
        <w:t xml:space="preserve">Each program era </w:t>
      </w:r>
      <w:r w:rsidR="00680353">
        <w:rPr>
          <w:rFonts w:asciiTheme="minorHAnsi" w:hAnsiTheme="minorHAnsi" w:cstheme="minorHAnsi"/>
          <w:sz w:val="22"/>
          <w:szCs w:val="22"/>
        </w:rPr>
        <w:t>extended</w:t>
      </w:r>
      <w:r w:rsidR="007461DE">
        <w:rPr>
          <w:rFonts w:asciiTheme="minorHAnsi" w:hAnsiTheme="minorHAnsi" w:cstheme="minorHAnsi"/>
          <w:sz w:val="22"/>
          <w:szCs w:val="22"/>
        </w:rPr>
        <w:t xml:space="preserve"> </w:t>
      </w:r>
      <w:r w:rsidR="00AB1A95">
        <w:rPr>
          <w:rFonts w:asciiTheme="minorHAnsi" w:hAnsiTheme="minorHAnsi" w:cstheme="minorHAnsi"/>
          <w:sz w:val="22"/>
          <w:szCs w:val="22"/>
        </w:rPr>
        <w:t>equity-related program elements</w:t>
      </w:r>
      <w:r w:rsidR="000B6202">
        <w:rPr>
          <w:rFonts w:asciiTheme="minorHAnsi" w:hAnsiTheme="minorHAnsi" w:cstheme="minorHAnsi"/>
          <w:sz w:val="22"/>
          <w:szCs w:val="22"/>
        </w:rPr>
        <w:t xml:space="preserve"> and </w:t>
      </w:r>
      <w:r w:rsidR="0026486D">
        <w:rPr>
          <w:rFonts w:asciiTheme="minorHAnsi" w:hAnsiTheme="minorHAnsi" w:cstheme="minorHAnsi"/>
          <w:sz w:val="22"/>
          <w:szCs w:val="22"/>
        </w:rPr>
        <w:t xml:space="preserve">saw </w:t>
      </w:r>
      <w:r w:rsidR="00A65C98">
        <w:rPr>
          <w:rFonts w:asciiTheme="minorHAnsi" w:hAnsiTheme="minorHAnsi" w:cstheme="minorHAnsi"/>
          <w:sz w:val="22"/>
          <w:szCs w:val="22"/>
        </w:rPr>
        <w:t>increasing share</w:t>
      </w:r>
      <w:r w:rsidR="00DD374E">
        <w:rPr>
          <w:rFonts w:asciiTheme="minorHAnsi" w:hAnsiTheme="minorHAnsi" w:cstheme="minorHAnsi"/>
          <w:sz w:val="22"/>
          <w:szCs w:val="22"/>
        </w:rPr>
        <w:t>s</w:t>
      </w:r>
      <w:r w:rsidR="00A65C98">
        <w:rPr>
          <w:rFonts w:asciiTheme="minorHAnsi" w:hAnsiTheme="minorHAnsi" w:cstheme="minorHAnsi"/>
          <w:sz w:val="22"/>
          <w:szCs w:val="22"/>
        </w:rPr>
        <w:t xml:space="preserve"> of rebate funds </w:t>
      </w:r>
      <w:r w:rsidR="00C51D00">
        <w:rPr>
          <w:rFonts w:asciiTheme="minorHAnsi" w:hAnsiTheme="minorHAnsi" w:cstheme="minorHAnsi"/>
          <w:sz w:val="22"/>
          <w:szCs w:val="22"/>
        </w:rPr>
        <w:t>going to low- to moderate-income consumers.</w:t>
      </w:r>
    </w:p>
    <w:p w14:paraId="411AFC91" w14:textId="12AC059F" w:rsidR="00A7153F" w:rsidRPr="00764489" w:rsidRDefault="00A7153F">
      <w:pPr>
        <w:pStyle w:val="paragraph"/>
        <w:numPr>
          <w:ilvl w:val="1"/>
          <w:numId w:val="20"/>
        </w:numPr>
        <w:spacing w:before="0" w:beforeAutospacing="0" w:after="120" w:afterAutospacing="0"/>
        <w:textAlignment w:val="baseline"/>
        <w:rPr>
          <w:rFonts w:asciiTheme="minorHAnsi" w:hAnsiTheme="minorHAnsi" w:cstheme="minorHAnsi"/>
          <w:sz w:val="22"/>
          <w:szCs w:val="22"/>
        </w:rPr>
      </w:pPr>
      <w:r w:rsidRPr="00764489">
        <w:rPr>
          <w:rFonts w:asciiTheme="minorHAnsi" w:hAnsiTheme="minorHAnsi" w:cstheme="minorHAnsi"/>
          <w:sz w:val="22"/>
          <w:szCs w:val="22"/>
        </w:rPr>
        <w:t xml:space="preserve">In 2023, </w:t>
      </w:r>
      <w:r w:rsidR="00FF2795">
        <w:rPr>
          <w:rFonts w:asciiTheme="minorHAnsi" w:hAnsiTheme="minorHAnsi" w:cstheme="minorHAnsi"/>
          <w:sz w:val="22"/>
          <w:szCs w:val="22"/>
        </w:rPr>
        <w:t xml:space="preserve">percentages of </w:t>
      </w:r>
      <w:r w:rsidRPr="00764489">
        <w:rPr>
          <w:rFonts w:asciiTheme="minorHAnsi" w:hAnsiTheme="minorHAnsi" w:cstheme="minorHAnsi"/>
          <w:sz w:val="22"/>
          <w:szCs w:val="22"/>
        </w:rPr>
        <w:t>rebate</w:t>
      </w:r>
      <w:r w:rsidR="006156AC" w:rsidRPr="00764489">
        <w:rPr>
          <w:rFonts w:asciiTheme="minorHAnsi" w:hAnsiTheme="minorHAnsi" w:cstheme="minorHAnsi"/>
          <w:sz w:val="22"/>
          <w:szCs w:val="22"/>
        </w:rPr>
        <w:t>s and</w:t>
      </w:r>
      <w:r w:rsidRPr="00764489">
        <w:rPr>
          <w:rFonts w:asciiTheme="minorHAnsi" w:hAnsiTheme="minorHAnsi" w:cstheme="minorHAnsi"/>
          <w:sz w:val="22"/>
          <w:szCs w:val="22"/>
        </w:rPr>
        <w:t xml:space="preserve"> funding </w:t>
      </w:r>
      <w:r w:rsidR="006156AC" w:rsidRPr="00764489">
        <w:rPr>
          <w:rFonts w:asciiTheme="minorHAnsi" w:hAnsiTheme="minorHAnsi" w:cstheme="minorHAnsi"/>
          <w:sz w:val="22"/>
          <w:szCs w:val="22"/>
        </w:rPr>
        <w:t xml:space="preserve">that went </w:t>
      </w:r>
      <w:r w:rsidRPr="00764489">
        <w:rPr>
          <w:rFonts w:asciiTheme="minorHAnsi" w:hAnsiTheme="minorHAnsi" w:cstheme="minorHAnsi"/>
          <w:sz w:val="22"/>
          <w:szCs w:val="22"/>
        </w:rPr>
        <w:t xml:space="preserve">to </w:t>
      </w:r>
      <w:r w:rsidR="006C2A2F">
        <w:rPr>
          <w:rFonts w:asciiTheme="minorHAnsi" w:hAnsiTheme="minorHAnsi" w:cstheme="minorHAnsi"/>
          <w:sz w:val="22"/>
          <w:szCs w:val="22"/>
        </w:rPr>
        <w:t xml:space="preserve">households with </w:t>
      </w:r>
      <w:r w:rsidR="00D336C3" w:rsidRPr="00764489">
        <w:rPr>
          <w:rFonts w:asciiTheme="minorHAnsi" w:hAnsiTheme="minorHAnsi" w:cstheme="minorHAnsi"/>
          <w:sz w:val="22"/>
          <w:szCs w:val="22"/>
        </w:rPr>
        <w:t xml:space="preserve">income </w:t>
      </w:r>
      <w:r w:rsidR="0046716A">
        <w:rPr>
          <w:rFonts w:asciiTheme="minorHAnsi" w:hAnsiTheme="minorHAnsi" w:cstheme="minorHAnsi"/>
          <w:sz w:val="22"/>
          <w:szCs w:val="22"/>
        </w:rPr>
        <w:t xml:space="preserve">of </w:t>
      </w:r>
      <w:r w:rsidR="00D336C3" w:rsidRPr="00764489">
        <w:rPr>
          <w:rFonts w:asciiTheme="minorHAnsi" w:hAnsiTheme="minorHAnsi" w:cstheme="minorHAnsi"/>
          <w:sz w:val="22"/>
          <w:szCs w:val="22"/>
        </w:rPr>
        <w:t xml:space="preserve">$100k or more </w:t>
      </w:r>
      <w:r w:rsidR="001512C9">
        <w:rPr>
          <w:rFonts w:asciiTheme="minorHAnsi" w:hAnsiTheme="minorHAnsi" w:cstheme="minorHAnsi"/>
          <w:sz w:val="22"/>
          <w:szCs w:val="22"/>
        </w:rPr>
        <w:t xml:space="preserve">reached </w:t>
      </w:r>
      <w:r w:rsidRPr="00764489">
        <w:rPr>
          <w:rFonts w:asciiTheme="minorHAnsi" w:hAnsiTheme="minorHAnsi" w:cstheme="minorHAnsi"/>
          <w:sz w:val="22"/>
          <w:szCs w:val="22"/>
        </w:rPr>
        <w:t>all-time low</w:t>
      </w:r>
      <w:r w:rsidR="006156AC" w:rsidRPr="00764489">
        <w:rPr>
          <w:rFonts w:asciiTheme="minorHAnsi" w:hAnsiTheme="minorHAnsi" w:cstheme="minorHAnsi"/>
          <w:sz w:val="22"/>
          <w:szCs w:val="22"/>
        </w:rPr>
        <w:t>s</w:t>
      </w:r>
      <w:r w:rsidR="00FE30F0">
        <w:rPr>
          <w:rFonts w:asciiTheme="minorHAnsi" w:hAnsiTheme="minorHAnsi" w:cstheme="minorHAnsi"/>
          <w:sz w:val="22"/>
          <w:szCs w:val="22"/>
        </w:rPr>
        <w:t>: r</w:t>
      </w:r>
      <w:r w:rsidR="00C62D69" w:rsidRPr="00764489">
        <w:rPr>
          <w:rFonts w:asciiTheme="minorHAnsi" w:hAnsiTheme="minorHAnsi" w:cstheme="minorHAnsi"/>
          <w:sz w:val="22"/>
          <w:szCs w:val="22"/>
        </w:rPr>
        <w:t>ebate</w:t>
      </w:r>
      <w:r w:rsidR="00D336C3">
        <w:rPr>
          <w:rFonts w:asciiTheme="minorHAnsi" w:hAnsiTheme="minorHAnsi" w:cstheme="minorHAnsi"/>
          <w:sz w:val="22"/>
          <w:szCs w:val="22"/>
        </w:rPr>
        <w:t xml:space="preserve"> volumes were </w:t>
      </w:r>
      <w:r w:rsidR="00B60CE8">
        <w:rPr>
          <w:rFonts w:asciiTheme="minorHAnsi" w:hAnsiTheme="minorHAnsi" w:cstheme="minorHAnsi"/>
          <w:sz w:val="22"/>
          <w:szCs w:val="22"/>
        </w:rPr>
        <w:t>down to 57% (</w:t>
      </w:r>
      <w:r w:rsidR="00233C9D" w:rsidRPr="00764489">
        <w:rPr>
          <w:rFonts w:asciiTheme="minorHAnsi" w:hAnsiTheme="minorHAnsi" w:cstheme="minorHAnsi"/>
          <w:sz w:val="22"/>
          <w:szCs w:val="22"/>
        </w:rPr>
        <w:t xml:space="preserve">within </w:t>
      </w:r>
      <w:r w:rsidR="00233C9D">
        <w:rPr>
          <w:rFonts w:asciiTheme="minorHAnsi" w:hAnsiTheme="minorHAnsi" w:cstheme="minorHAnsi"/>
          <w:sz w:val="22"/>
          <w:szCs w:val="22"/>
        </w:rPr>
        <w:t xml:space="preserve">the </w:t>
      </w:r>
      <w:r w:rsidR="00233C9D" w:rsidRPr="00764489">
        <w:rPr>
          <w:rFonts w:asciiTheme="minorHAnsi" w:hAnsiTheme="minorHAnsi" w:cstheme="minorHAnsi"/>
          <w:sz w:val="22"/>
          <w:szCs w:val="22"/>
        </w:rPr>
        <w:t>54</w:t>
      </w:r>
      <w:r w:rsidR="00CF2E1D">
        <w:rPr>
          <w:rFonts w:asciiTheme="minorHAnsi" w:hAnsiTheme="minorHAnsi" w:cstheme="minorHAnsi"/>
          <w:sz w:val="22"/>
          <w:szCs w:val="22"/>
        </w:rPr>
        <w:t>%</w:t>
      </w:r>
      <w:r w:rsidR="00233C9D" w:rsidRPr="00764489">
        <w:rPr>
          <w:rFonts w:asciiTheme="minorHAnsi" w:hAnsiTheme="minorHAnsi" w:cstheme="minorHAnsi"/>
          <w:sz w:val="22"/>
          <w:szCs w:val="22"/>
        </w:rPr>
        <w:t>–58% range of new</w:t>
      </w:r>
      <w:r w:rsidR="00233C9D">
        <w:rPr>
          <w:rFonts w:asciiTheme="minorHAnsi" w:hAnsiTheme="minorHAnsi" w:cstheme="minorHAnsi"/>
          <w:sz w:val="22"/>
          <w:szCs w:val="22"/>
        </w:rPr>
        <w:t>-</w:t>
      </w:r>
      <w:r w:rsidR="00233C9D" w:rsidRPr="00764489">
        <w:rPr>
          <w:rFonts w:asciiTheme="minorHAnsi" w:hAnsiTheme="minorHAnsi" w:cstheme="minorHAnsi"/>
          <w:sz w:val="22"/>
          <w:szCs w:val="22"/>
        </w:rPr>
        <w:t>car buyers</w:t>
      </w:r>
      <w:r w:rsidR="00233C9D">
        <w:rPr>
          <w:rFonts w:asciiTheme="minorHAnsi" w:hAnsiTheme="minorHAnsi" w:cstheme="minorHAnsi"/>
          <w:sz w:val="22"/>
          <w:szCs w:val="22"/>
        </w:rPr>
        <w:t>)</w:t>
      </w:r>
      <w:r w:rsidR="00233C9D" w:rsidRPr="00764489">
        <w:rPr>
          <w:rFonts w:asciiTheme="minorHAnsi" w:hAnsiTheme="minorHAnsi" w:cstheme="minorHAnsi"/>
          <w:sz w:val="22"/>
          <w:szCs w:val="22"/>
        </w:rPr>
        <w:t xml:space="preserve"> </w:t>
      </w:r>
      <w:r w:rsidR="006B290C" w:rsidRPr="00764489">
        <w:rPr>
          <w:rFonts w:asciiTheme="minorHAnsi" w:hAnsiTheme="minorHAnsi" w:cstheme="minorHAnsi"/>
          <w:sz w:val="22"/>
          <w:szCs w:val="22"/>
        </w:rPr>
        <w:t xml:space="preserve">and </w:t>
      </w:r>
      <w:r w:rsidR="00425668">
        <w:rPr>
          <w:rFonts w:asciiTheme="minorHAnsi" w:hAnsiTheme="minorHAnsi" w:cstheme="minorHAnsi"/>
          <w:sz w:val="22"/>
          <w:szCs w:val="22"/>
        </w:rPr>
        <w:t xml:space="preserve">rebate </w:t>
      </w:r>
      <w:r w:rsidR="008B5BB3">
        <w:rPr>
          <w:rFonts w:asciiTheme="minorHAnsi" w:hAnsiTheme="minorHAnsi" w:cstheme="minorHAnsi"/>
          <w:sz w:val="22"/>
          <w:szCs w:val="22"/>
        </w:rPr>
        <w:t xml:space="preserve">funding was down to </w:t>
      </w:r>
      <w:r w:rsidR="006B290C" w:rsidRPr="00764489">
        <w:rPr>
          <w:rFonts w:asciiTheme="minorHAnsi" w:hAnsiTheme="minorHAnsi" w:cstheme="minorHAnsi"/>
          <w:sz w:val="22"/>
          <w:szCs w:val="22"/>
        </w:rPr>
        <w:t xml:space="preserve">only </w:t>
      </w:r>
      <w:r w:rsidRPr="00764489">
        <w:rPr>
          <w:rFonts w:asciiTheme="minorHAnsi" w:hAnsiTheme="minorHAnsi" w:cstheme="minorHAnsi"/>
          <w:sz w:val="22"/>
          <w:szCs w:val="22"/>
        </w:rPr>
        <w:t>40%</w:t>
      </w:r>
      <w:r w:rsidR="00764489">
        <w:rPr>
          <w:rFonts w:asciiTheme="minorHAnsi" w:hAnsiTheme="minorHAnsi" w:cstheme="minorHAnsi"/>
          <w:sz w:val="22"/>
          <w:szCs w:val="22"/>
        </w:rPr>
        <w:t xml:space="preserve"> </w:t>
      </w:r>
      <w:r w:rsidR="00CB78BC">
        <w:rPr>
          <w:rFonts w:asciiTheme="minorHAnsi" w:hAnsiTheme="minorHAnsi" w:cstheme="minorHAnsi"/>
          <w:sz w:val="22"/>
          <w:szCs w:val="22"/>
        </w:rPr>
        <w:t>—</w:t>
      </w:r>
      <w:r w:rsidR="001E0158" w:rsidRPr="00764489">
        <w:rPr>
          <w:rFonts w:asciiTheme="minorHAnsi" w:hAnsiTheme="minorHAnsi" w:cstheme="minorHAnsi"/>
          <w:sz w:val="22"/>
          <w:szCs w:val="22"/>
        </w:rPr>
        <w:t xml:space="preserve">well below the </w:t>
      </w:r>
      <w:r w:rsidR="00AA24C0">
        <w:rPr>
          <w:rFonts w:asciiTheme="minorHAnsi" w:hAnsiTheme="minorHAnsi" w:cstheme="minorHAnsi"/>
          <w:sz w:val="22"/>
          <w:szCs w:val="22"/>
        </w:rPr>
        <w:t xml:space="preserve">range </w:t>
      </w:r>
      <w:r w:rsidR="001E0158" w:rsidRPr="00764489">
        <w:rPr>
          <w:rFonts w:asciiTheme="minorHAnsi" w:hAnsiTheme="minorHAnsi" w:cstheme="minorHAnsi"/>
          <w:sz w:val="22"/>
          <w:szCs w:val="22"/>
        </w:rPr>
        <w:t>of new-car buyers</w:t>
      </w:r>
      <w:r w:rsidR="00AA24C0">
        <w:rPr>
          <w:rFonts w:asciiTheme="minorHAnsi" w:hAnsiTheme="minorHAnsi" w:cstheme="minorHAnsi"/>
          <w:sz w:val="22"/>
          <w:szCs w:val="22"/>
        </w:rPr>
        <w:t>.</w:t>
      </w:r>
      <w:r w:rsidR="001E0158" w:rsidRPr="00764489">
        <w:rPr>
          <w:rFonts w:asciiTheme="minorHAnsi" w:hAnsiTheme="minorHAnsi" w:cstheme="minorHAnsi"/>
          <w:sz w:val="22"/>
          <w:szCs w:val="22"/>
        </w:rPr>
        <w:t xml:space="preserve"> </w:t>
      </w:r>
    </w:p>
    <w:p w14:paraId="2839811D" w14:textId="79FEC60A" w:rsidR="00A7153F" w:rsidRDefault="00A72B67" w:rsidP="00A72B67">
      <w:pPr>
        <w:pStyle w:val="ListParagraph"/>
        <w:numPr>
          <w:ilvl w:val="0"/>
          <w:numId w:val="20"/>
        </w:numPr>
        <w:spacing w:before="0" w:after="200" w:line="276" w:lineRule="auto"/>
      </w:pPr>
      <w:r>
        <w:t xml:space="preserve">Targeting </w:t>
      </w:r>
      <w:r w:rsidR="00E72C93">
        <w:t>income-qualified</w:t>
      </w:r>
      <w:r w:rsidR="008D350C">
        <w:t xml:space="preserve"> consumers</w:t>
      </w:r>
      <w:r w:rsidR="00E72C93">
        <w:t xml:space="preserve"> and other </w:t>
      </w:r>
      <w:r>
        <w:t xml:space="preserve">strategic </w:t>
      </w:r>
      <w:r w:rsidR="00192C5D">
        <w:t xml:space="preserve">consumer </w:t>
      </w:r>
      <w:r>
        <w:t xml:space="preserve">segments can help </w:t>
      </w:r>
      <w:r w:rsidR="00332EFA">
        <w:t xml:space="preserve">move </w:t>
      </w:r>
      <w:r w:rsidR="00855496">
        <w:t xml:space="preserve">the characteristics of </w:t>
      </w:r>
      <w:r w:rsidR="00332EFA">
        <w:t>program</w:t>
      </w:r>
      <w:r w:rsidR="00855496">
        <w:t xml:space="preserve"> participants</w:t>
      </w:r>
      <w:r w:rsidR="00332EFA">
        <w:t xml:space="preserve"> </w:t>
      </w:r>
      <w:r w:rsidR="00FD1BF3">
        <w:t>closer to</w:t>
      </w:r>
      <w:r w:rsidR="0011196D">
        <w:t>, or further beyond,</w:t>
      </w:r>
      <w:r w:rsidR="00FD1BF3">
        <w:t xml:space="preserve"> </w:t>
      </w:r>
      <w:r w:rsidR="004E243E">
        <w:t xml:space="preserve">those of </w:t>
      </w:r>
      <w:r w:rsidR="00FD1BF3">
        <w:t xml:space="preserve">mainstream </w:t>
      </w:r>
      <w:r w:rsidR="00FC1737">
        <w:t>car buyers</w:t>
      </w:r>
      <w:r w:rsidR="00FD1BF3">
        <w:t xml:space="preserve">. </w:t>
      </w:r>
    </w:p>
    <w:p w14:paraId="632B0029" w14:textId="48BD907A" w:rsidR="004B4E4D" w:rsidRDefault="00FD1BF3" w:rsidP="004D30D5">
      <w:pPr>
        <w:pStyle w:val="ListParagraph"/>
        <w:numPr>
          <w:ilvl w:val="1"/>
          <w:numId w:val="20"/>
        </w:numPr>
        <w:spacing w:before="0" w:after="200" w:line="276" w:lineRule="auto"/>
      </w:pPr>
      <w:r w:rsidRPr="009F4719">
        <w:rPr>
          <w:i/>
          <w:iCs/>
        </w:rPr>
        <w:t>Rebate Essential</w:t>
      </w:r>
      <w:r w:rsidR="009F4719">
        <w:rPr>
          <w:i/>
          <w:iCs/>
        </w:rPr>
        <w:t xml:space="preserve"> </w:t>
      </w:r>
      <w:r w:rsidR="000B4AC9">
        <w:t>consumers</w:t>
      </w:r>
      <w:r w:rsidR="00CF2E1D">
        <w:t>,</w:t>
      </w:r>
      <w:r w:rsidR="000B4AC9">
        <w:t xml:space="preserve"> </w:t>
      </w:r>
      <w:r w:rsidR="009F4719" w:rsidRPr="009F4719">
        <w:rPr>
          <w:i/>
          <w:iCs/>
        </w:rPr>
        <w:t>EV Converts</w:t>
      </w:r>
      <w:r w:rsidR="00B163C2">
        <w:t>, and</w:t>
      </w:r>
      <w:r w:rsidR="009F4719">
        <w:t xml:space="preserve"> </w:t>
      </w:r>
      <w:r w:rsidR="00F731E1">
        <w:t xml:space="preserve">particularly </w:t>
      </w:r>
      <w:r w:rsidR="0033337E" w:rsidRPr="006123DF">
        <w:t>Increased Rebate recipients</w:t>
      </w:r>
      <w:r w:rsidR="00B00895">
        <w:t xml:space="preserve"> </w:t>
      </w:r>
      <w:r w:rsidR="00261387">
        <w:t>tend to be</w:t>
      </w:r>
      <w:r w:rsidR="006123DF">
        <w:t xml:space="preserve"> closer to or </w:t>
      </w:r>
      <w:r w:rsidR="0008633E">
        <w:t xml:space="preserve">further </w:t>
      </w:r>
      <w:r w:rsidR="006123DF">
        <w:t xml:space="preserve">beyond mainstream new-car buyers across </w:t>
      </w:r>
      <w:r w:rsidR="000B4AC9">
        <w:t xml:space="preserve">the </w:t>
      </w:r>
      <w:r w:rsidR="00E2288C">
        <w:t xml:space="preserve">Market-Majority Metrics </w:t>
      </w:r>
      <w:r w:rsidR="005B7510">
        <w:t>measured.</w:t>
      </w:r>
    </w:p>
    <w:p w14:paraId="2B943468" w14:textId="77777777" w:rsidR="003324CA" w:rsidRPr="00937C5A" w:rsidRDefault="003324CA" w:rsidP="006E7B99">
      <w:pPr>
        <w:pStyle w:val="Heading1"/>
        <w:rPr>
          <w:color w:val="0579BD"/>
        </w:rPr>
      </w:pPr>
      <w:bookmarkStart w:id="20" w:name="_Toc225776893"/>
      <w:r w:rsidRPr="00937C5A">
        <w:rPr>
          <w:color w:val="0579BD"/>
        </w:rPr>
        <w:lastRenderedPageBreak/>
        <w:t>Acknowledgments</w:t>
      </w:r>
      <w:bookmarkEnd w:id="20"/>
    </w:p>
    <w:p w14:paraId="3B7224B4" w14:textId="10CC7B86" w:rsidR="004E6A09" w:rsidRDefault="1662247A" w:rsidP="00A847DF">
      <w:pPr>
        <w:rPr>
          <w:noProof/>
        </w:rPr>
      </w:pPr>
      <w:r>
        <w:t xml:space="preserve">We thank our CARB program managers and </w:t>
      </w:r>
      <w:r w:rsidR="36787482">
        <w:t xml:space="preserve">those </w:t>
      </w:r>
      <w:r>
        <w:t>at CSE</w:t>
      </w:r>
      <w:r w:rsidR="343E988E">
        <w:t xml:space="preserve"> who supported this work</w:t>
      </w:r>
      <w:r w:rsidR="360C985F">
        <w:t>,</w:t>
      </w:r>
      <w:r w:rsidR="13668795">
        <w:t xml:space="preserve"> including</w:t>
      </w:r>
      <w:r w:rsidR="3473D999">
        <w:t xml:space="preserve"> </w:t>
      </w:r>
      <w:r w:rsidR="1A3479BD">
        <w:t xml:space="preserve">Latrice Puckett, Anjelica Thang, </w:t>
      </w:r>
      <w:r w:rsidR="43424739">
        <w:t xml:space="preserve">and </w:t>
      </w:r>
      <w:r w:rsidR="1A3479BD">
        <w:t>Mer</w:t>
      </w:r>
      <w:r w:rsidR="758EB051">
        <w:t>i</w:t>
      </w:r>
      <w:r w:rsidR="1A3479BD">
        <w:t>dith Bartley.</w:t>
      </w:r>
      <w:r>
        <w:t xml:space="preserve"> </w:t>
      </w:r>
      <w:proofErr w:type="gramStart"/>
      <w:r w:rsidR="002A1086">
        <w:t>Thanks</w:t>
      </w:r>
      <w:proofErr w:type="gramEnd"/>
      <w:r w:rsidR="002A1086">
        <w:t xml:space="preserve"> are also due to Brett Williams </w:t>
      </w:r>
      <w:r w:rsidR="00794F35">
        <w:t xml:space="preserve">for </w:t>
      </w:r>
      <w:r w:rsidR="00794F35" w:rsidRPr="00794F35">
        <w:t>leading and collaborating on precursor work</w:t>
      </w:r>
      <w:r w:rsidR="001A225E">
        <w:t xml:space="preserve"> that</w:t>
      </w:r>
      <w:r w:rsidR="00F46C7D">
        <w:t xml:space="preserve"> includ</w:t>
      </w:r>
      <w:r w:rsidR="001A225E">
        <w:t>ed</w:t>
      </w:r>
      <w:r w:rsidR="00794F35" w:rsidRPr="00794F35">
        <w:t xml:space="preserve"> the </w:t>
      </w:r>
      <w:r w:rsidR="00F46C7D">
        <w:t xml:space="preserve">development </w:t>
      </w:r>
      <w:r w:rsidR="00794F35" w:rsidRPr="00794F35">
        <w:t>of approaches that were applied here</w:t>
      </w:r>
      <w:r w:rsidR="00F46C7D">
        <w:t>.</w:t>
      </w:r>
      <w:r w:rsidR="00794F35" w:rsidRPr="00794F35">
        <w:t xml:space="preserve"> </w:t>
      </w:r>
      <w:r w:rsidR="006A4EAE">
        <w:br w:type="page"/>
      </w:r>
    </w:p>
    <w:bookmarkStart w:id="21" w:name="_Toc132103506"/>
    <w:p w14:paraId="00F3F442" w14:textId="40B97BD7" w:rsidR="007F495A" w:rsidRDefault="00381F8E" w:rsidP="00C03231">
      <w:r w:rsidRPr="00381F8E">
        <w:rPr>
          <w:noProof/>
        </w:rPr>
        <w:lastRenderedPageBreak/>
        <mc:AlternateContent>
          <mc:Choice Requires="wps">
            <w:drawing>
              <wp:anchor distT="45720" distB="45720" distL="114300" distR="114300" simplePos="0" relativeHeight="251658251" behindDoc="0" locked="0" layoutInCell="1" allowOverlap="1" wp14:anchorId="26D0C18C" wp14:editId="4DA11558">
                <wp:simplePos x="0" y="0"/>
                <wp:positionH relativeFrom="column">
                  <wp:posOffset>1939925</wp:posOffset>
                </wp:positionH>
                <wp:positionV relativeFrom="paragraph">
                  <wp:posOffset>182880</wp:posOffset>
                </wp:positionV>
                <wp:extent cx="2360930" cy="1404620"/>
                <wp:effectExtent l="0" t="0" r="0"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000000">
                            <a:alpha val="30196"/>
                          </a:srgbClr>
                        </a:solidFill>
                        <a:ln w="9525">
                          <a:noFill/>
                          <a:miter lim="800000"/>
                          <a:headEnd/>
                          <a:tailEnd/>
                        </a:ln>
                      </wps:spPr>
                      <wps:txbx>
                        <w:txbxContent>
                          <w:p w14:paraId="0A3C2739" w14:textId="7F83E268" w:rsidR="00381F8E" w:rsidRPr="00383159" w:rsidRDefault="00381F8E" w:rsidP="00383159">
                            <w:pPr>
                              <w:pStyle w:val="Heading1"/>
                              <w:spacing w:before="0"/>
                              <w:jc w:val="center"/>
                              <w:rPr>
                                <w:sz w:val="72"/>
                                <w:szCs w:val="72"/>
                              </w:rPr>
                            </w:pPr>
                            <w:bookmarkStart w:id="22" w:name="_Toc225776894"/>
                            <w:r w:rsidRPr="00383159">
                              <w:rPr>
                                <w:color w:val="FFFFFF" w:themeColor="background1"/>
                                <w:sz w:val="72"/>
                                <w:szCs w:val="72"/>
                              </w:rPr>
                              <w:t>A</w:t>
                            </w:r>
                            <w:r w:rsidR="00F97BE0" w:rsidRPr="00383159">
                              <w:rPr>
                                <w:color w:val="FFFFFF" w:themeColor="background1"/>
                                <w:sz w:val="72"/>
                                <w:szCs w:val="72"/>
                              </w:rPr>
                              <w:t>PPENDICES</w:t>
                            </w:r>
                            <w:bookmarkEnd w:id="22"/>
                          </w:p>
                        </w:txbxContent>
                      </wps:txbx>
                      <wps:bodyPr rot="0" vert="horz" wrap="square" lIns="91440" tIns="45720" rIns="91440" bIns="45720" anchor="ctr" anchorCtr="0">
                        <a:spAutoFit/>
                      </wps:bodyPr>
                    </wps:wsp>
                  </a:graphicData>
                </a:graphic>
                <wp14:sizeRelH relativeFrom="margin">
                  <wp14:pctWidth>40000</wp14:pctWidth>
                </wp14:sizeRelH>
                <wp14:sizeRelV relativeFrom="margin">
                  <wp14:pctHeight>20000</wp14:pctHeight>
                </wp14:sizeRelV>
              </wp:anchor>
            </w:drawing>
          </mc:Choice>
          <mc:Fallback>
            <w:pict>
              <v:shape w14:anchorId="26D0C18C" id="_x0000_s1030" type="#_x0000_t202" style="position:absolute;margin-left:152.75pt;margin-top:14.4pt;width:185.9pt;height:110.6pt;z-index:251658251;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" fillcolor="black" stroked="f">
                <v:fill opacity="19789f"/>
                <v:textbox style="mso-fit-shape-to-text:t">
                  <w:txbxContent>
                    <w:p w14:paraId="0A3C2739" w14:textId="7F83E268" w:rsidR="00381F8E" w:rsidRPr="00383159" w:rsidRDefault="00381F8E" w:rsidP="00383159">
                      <w:pPr>
                        <w:pStyle w:val="Heading1"/>
                        <w:spacing w:before="0"/>
                        <w:jc w:val="center"/>
                        <w:rPr>
                          <w:sz w:val="72"/>
                          <w:szCs w:val="72"/>
                        </w:rPr>
                      </w:pPr>
                      <w:bookmarkStart w:id="23" w:name="_Toc225776894"/>
                      <w:r w:rsidRPr="00383159">
                        <w:rPr>
                          <w:color w:val="FFFFFF" w:themeColor="background1"/>
                          <w:sz w:val="72"/>
                          <w:szCs w:val="72"/>
                        </w:rPr>
                        <w:t>A</w:t>
                      </w:r>
                      <w:r w:rsidR="00F97BE0" w:rsidRPr="00383159">
                        <w:rPr>
                          <w:color w:val="FFFFFF" w:themeColor="background1"/>
                          <w:sz w:val="72"/>
                          <w:szCs w:val="72"/>
                        </w:rPr>
                        <w:t>PPENDICES</w:t>
                      </w:r>
                      <w:bookmarkEnd w:id="23"/>
                    </w:p>
                  </w:txbxContent>
                </v:textbox>
                <w10:wrap type="square"/>
              </v:shape>
            </w:pict>
          </mc:Fallback>
        </mc:AlternateContent>
      </w:r>
      <w:r w:rsidR="007F495A" w:rsidRPr="003A58CF">
        <w:rPr>
          <w:noProof/>
        </w:rPr>
        <w:drawing>
          <wp:anchor distT="0" distB="0" distL="114300" distR="114300" simplePos="0" relativeHeight="251658249" behindDoc="1" locked="0" layoutInCell="1" allowOverlap="1" wp14:anchorId="31635A39" wp14:editId="28807E2A">
            <wp:simplePos x="0" y="0"/>
            <wp:positionH relativeFrom="column">
              <wp:posOffset>-640080</wp:posOffset>
            </wp:positionH>
            <wp:positionV relativeFrom="page">
              <wp:posOffset>0</wp:posOffset>
            </wp:positionV>
            <wp:extent cx="7772400" cy="10058400"/>
            <wp:effectExtent l="0" t="0" r="0" b="0"/>
            <wp:wrapNone/>
            <wp:docPr id="1867939710" name="Picture 18679397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939710" name="Picture 1867939710">
                      <a:extLst>
                        <a:ext uri="{C183D7F6-B498-43B3-948B-1728B52AA6E4}">
                          <adec:decorative xmlns:adec="http://schemas.microsoft.com/office/drawing/2017/decorative" val="1"/>
                        </a:ext>
                      </a:extLst>
                    </pic:cNvPr>
                    <pic:cNvPicPr/>
                  </pic:nvPicPr>
                  <pic:blipFill rotWithShape="1">
                    <a:blip r:embed="rId36" cstate="print">
                      <a:extLst>
                        <a:ext uri="{28A0092B-C50C-407E-A947-70E740481C1C}">
                          <a14:useLocalDpi xmlns:a14="http://schemas.microsoft.com/office/drawing/2010/main" val="0"/>
                        </a:ext>
                      </a:extLst>
                    </a:blip>
                    <a:srcRect l="-117" t="635" r="-7" b="635"/>
                    <a:stretch/>
                  </pic:blipFill>
                  <pic:spPr bwMode="auto">
                    <a:xfrm>
                      <a:off x="0" y="0"/>
                      <a:ext cx="7772400" cy="1005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21"/>
    </w:p>
    <w:p w14:paraId="29EE2DE4" w14:textId="77777777" w:rsidR="007F495A" w:rsidRDefault="007F495A" w:rsidP="007F495A">
      <w:pPr>
        <w:spacing w:before="0" w:after="200" w:line="276" w:lineRule="auto"/>
        <w:rPr>
          <w:color w:val="FFFFFF" w:themeColor="background1"/>
          <w:sz w:val="72"/>
          <w:szCs w:val="72"/>
        </w:rPr>
      </w:pPr>
      <w:r>
        <w:rPr>
          <w:color w:val="FFFFFF" w:themeColor="background1"/>
          <w:sz w:val="72"/>
          <w:szCs w:val="72"/>
        </w:rPr>
        <w:br w:type="page"/>
      </w:r>
    </w:p>
    <w:p w14:paraId="08297729" w14:textId="18566D49" w:rsidR="00E9309D" w:rsidRPr="00ED3A9E" w:rsidRDefault="00D04F7E" w:rsidP="00D04F7E">
      <w:pPr>
        <w:pStyle w:val="Heading1"/>
        <w:tabs>
          <w:tab w:val="clear" w:pos="450"/>
        </w:tabs>
        <w:ind w:left="450" w:hanging="450"/>
        <w:rPr>
          <w:color w:val="0579BD"/>
        </w:rPr>
      </w:pPr>
      <w:bookmarkStart w:id="23" w:name="_Toc225776895"/>
      <w:r w:rsidRPr="00ED3A9E">
        <w:rPr>
          <w:color w:val="0579BD"/>
        </w:rPr>
        <w:lastRenderedPageBreak/>
        <w:t>Appendix A</w:t>
      </w:r>
      <w:r w:rsidR="00E9309D" w:rsidRPr="00ED3A9E">
        <w:rPr>
          <w:color w:val="0579BD"/>
        </w:rPr>
        <w:t>: Data Summary</w:t>
      </w:r>
      <w:bookmarkEnd w:id="23"/>
      <w:r w:rsidR="00D77953" w:rsidRPr="00ED3A9E">
        <w:rPr>
          <w:color w:val="0579BD"/>
        </w:rPr>
        <w:t xml:space="preserve"> </w:t>
      </w:r>
    </w:p>
    <w:p w14:paraId="493AE6A3" w14:textId="77777777" w:rsidR="00F105CE" w:rsidRPr="0055274D" w:rsidRDefault="00F105CE" w:rsidP="00F105CE">
      <w:r>
        <w:t>The survey sample size, program population (that the sample was weighted to represent), and response rate associated with each survey edition are provided in Table A1. Responses are weighted to make the survey data more representative of all rebate recipients using iterative proportional fitting. The dimensions used as weighting strata are survey edition, vehicle category, vehicle model, purchase vs lease, county, year of purchase, and rebate type. These weights are used to calculate the descriptive statistics in this report. Further details will be made available in forthcoming survey summary documentation. The population used to weight the Consumer Survey consisted of paid-rebate nonfleet recipients who purchased or leased their BEV or PHEV between 9/1/2012</w:t>
      </w:r>
      <w:r w:rsidRPr="00F737CD">
        <w:t xml:space="preserve"> and 3/22/</w:t>
      </w:r>
      <w:r>
        <w:t>2024,</w:t>
      </w:r>
      <w:r>
        <w:rPr>
          <w:rStyle w:val="FootnoteReference"/>
        </w:rPr>
        <w:footnoteReference w:id="37"/>
      </w:r>
      <w:r>
        <w:t xml:space="preserve"> with</w:t>
      </w:r>
      <w:r w:rsidRPr="00F737CD">
        <w:t xml:space="preserve"> applications received </w:t>
      </w:r>
      <w:r>
        <w:t>between 8</w:t>
      </w:r>
      <w:r w:rsidRPr="00F737CD">
        <w:t>/17/2012 to 4/10/2024</w:t>
      </w:r>
      <w:r>
        <w:t xml:space="preserve">.  </w:t>
      </w:r>
    </w:p>
    <w:p w14:paraId="2BCCDDCA" w14:textId="5558EC01" w:rsidR="00752DB2" w:rsidRPr="0055274D" w:rsidRDefault="00D25183" w:rsidP="00752DB2">
      <w:r>
        <w:t xml:space="preserve">Application data that included consumer characteristics are </w:t>
      </w:r>
      <w:r w:rsidR="008725DE">
        <w:t>summarized in Table A2.</w:t>
      </w:r>
      <w:r w:rsidR="009A395B">
        <w:t xml:space="preserve"> </w:t>
      </w:r>
      <w:r w:rsidR="00AC7D8F">
        <w:t xml:space="preserve">Application data statistics are unweighted, as responses were required by all applicants </w:t>
      </w:r>
      <w:r w:rsidR="0076066A">
        <w:t>(</w:t>
      </w:r>
      <w:r w:rsidR="00F76E80">
        <w:t xml:space="preserve">response rates less than 100% </w:t>
      </w:r>
      <w:r w:rsidR="00AC33C0">
        <w:t xml:space="preserve">reflect </w:t>
      </w:r>
      <w:r w:rsidR="006E6330">
        <w:t xml:space="preserve">“Prefer not to answer” </w:t>
      </w:r>
      <w:r w:rsidR="009B29E5">
        <w:t xml:space="preserve">response </w:t>
      </w:r>
      <w:r w:rsidR="009576F2">
        <w:t>selections</w:t>
      </w:r>
      <w:r w:rsidR="003229B3">
        <w:t xml:space="preserve"> or, in 2017, </w:t>
      </w:r>
      <w:r w:rsidR="0009056B">
        <w:t>applications submitted before questions were introduced in March</w:t>
      </w:r>
      <w:r w:rsidR="0076066A">
        <w:t>).</w:t>
      </w:r>
    </w:p>
    <w:p w14:paraId="6D65515E" w14:textId="77777777" w:rsidR="007B2E29" w:rsidRPr="00ED3A9E" w:rsidRDefault="007B2E29" w:rsidP="007B2E29">
      <w:pPr>
        <w:pStyle w:val="TableFigureNumber"/>
        <w:keepNext/>
        <w:rPr>
          <w:color w:val="0579BD"/>
        </w:rPr>
      </w:pPr>
      <w:r w:rsidRPr="00ED3A9E">
        <w:rPr>
          <w:color w:val="0579BD"/>
        </w:rPr>
        <w:t>Table A1</w:t>
      </w:r>
    </w:p>
    <w:p w14:paraId="6B405D9E" w14:textId="77777777" w:rsidR="008B6C66" w:rsidRDefault="008B6C66" w:rsidP="008B6C66">
      <w:pPr>
        <w:pStyle w:val="TableFigureTitle"/>
      </w:pPr>
      <w:r w:rsidRPr="004F0703">
        <w:t>CVRP Consumer Survey Sample Size and Representativeness by Survey Edition</w:t>
      </w:r>
    </w:p>
    <w:p w14:paraId="1F546957" w14:textId="77777777" w:rsidR="008B6C66" w:rsidRPr="00C839B5" w:rsidRDefault="008B6C66" w:rsidP="008B6C66">
      <w:pPr>
        <w:pStyle w:val="TableFigureSubtitle"/>
      </w:pPr>
      <w:r>
        <w:t xml:space="preserve">BEVs and PHEVs  </w:t>
      </w:r>
    </w:p>
    <w:tbl>
      <w:tblPr>
        <w:tblStyle w:val="AlternateRow"/>
        <w:tblW w:w="4886" w:type="pct"/>
        <w:tblCellMar>
          <w:top w:w="72" w:type="dxa"/>
          <w:left w:w="72" w:type="dxa"/>
          <w:bottom w:w="72" w:type="dxa"/>
          <w:right w:w="72" w:type="dxa"/>
        </w:tblCellMar>
        <w:tblLook w:val="04A0" w:firstRow="1" w:lastRow="0" w:firstColumn="1" w:lastColumn="0" w:noHBand="0" w:noVBand="1"/>
      </w:tblPr>
      <w:tblGrid>
        <w:gridCol w:w="1350"/>
        <w:gridCol w:w="1261"/>
        <w:gridCol w:w="1261"/>
        <w:gridCol w:w="1259"/>
        <w:gridCol w:w="1261"/>
        <w:gridCol w:w="1259"/>
        <w:gridCol w:w="1171"/>
        <w:gridCol w:w="1169"/>
      </w:tblGrid>
      <w:tr w:rsidR="008B6C66" w14:paraId="5CA71951" w14:textId="77777777">
        <w:trPr>
          <w:cnfStyle w:val="100000000000" w:firstRow="1" w:lastRow="0" w:firstColumn="0" w:lastColumn="0" w:oddVBand="0" w:evenVBand="0" w:oddHBand="0" w:evenHBand="0" w:firstRowFirstColumn="0" w:firstRowLastColumn="0" w:lastRowFirstColumn="0" w:lastRowLastColumn="0"/>
          <w:trHeight w:val="441"/>
        </w:trPr>
        <w:tc>
          <w:tcPr>
            <w:tcW w:w="676" w:type="pct"/>
            <w:tcBorders>
              <w:right w:val="single" w:sz="4" w:space="0" w:color="3C3A4C"/>
            </w:tcBorders>
            <w:shd w:val="clear" w:color="auto" w:fill="3C3A4C"/>
          </w:tcPr>
          <w:p w14:paraId="0459FAA9" w14:textId="77777777" w:rsidR="008B6C66" w:rsidRDefault="008B6C66">
            <w:pPr>
              <w:pStyle w:val="NoSpacing"/>
              <w:rPr>
                <w:b/>
                <w:bCs/>
                <w:color w:val="FFFFFF" w:themeColor="background1"/>
              </w:rPr>
            </w:pPr>
            <w:r>
              <w:rPr>
                <w:b/>
                <w:bCs/>
                <w:color w:val="FFFFFF" w:themeColor="background1"/>
              </w:rPr>
              <w:t>Survey Edition</w:t>
            </w:r>
          </w:p>
        </w:tc>
        <w:tc>
          <w:tcPr>
            <w:tcW w:w="631" w:type="pct"/>
            <w:tcBorders>
              <w:left w:val="single" w:sz="4" w:space="0" w:color="3C3A4C"/>
            </w:tcBorders>
            <w:shd w:val="clear" w:color="auto" w:fill="3C3A4C"/>
            <w:vAlign w:val="bottom"/>
          </w:tcPr>
          <w:p w14:paraId="0AF1E6E3" w14:textId="77777777" w:rsidR="008B6C66" w:rsidRPr="00550D14" w:rsidRDefault="008B6C66">
            <w:pPr>
              <w:pStyle w:val="NoSpacing"/>
              <w:jc w:val="center"/>
              <w:rPr>
                <w:b/>
                <w:bCs/>
                <w:color w:val="FFFFFF" w:themeColor="background1"/>
                <w:sz w:val="20"/>
                <w:szCs w:val="20"/>
              </w:rPr>
            </w:pPr>
            <w:r w:rsidRPr="00550D14">
              <w:rPr>
                <w:rFonts w:asciiTheme="minorHAnsi" w:eastAsia="Times New Roman" w:hAnsiTheme="minorHAnsi" w:cstheme="minorHAnsi"/>
                <w:b/>
                <w:bCs/>
                <w:color w:val="FFFFFF" w:themeColor="background1"/>
                <w:sz w:val="20"/>
                <w:szCs w:val="20"/>
              </w:rPr>
              <w:t>2013–2015 Edition</w:t>
            </w:r>
          </w:p>
        </w:tc>
        <w:tc>
          <w:tcPr>
            <w:tcW w:w="631" w:type="pct"/>
            <w:shd w:val="clear" w:color="auto" w:fill="3C3A4C"/>
            <w:vAlign w:val="bottom"/>
          </w:tcPr>
          <w:p w14:paraId="7D333C7F" w14:textId="77777777" w:rsidR="008B6C66" w:rsidRPr="00550D14" w:rsidRDefault="008B6C66">
            <w:pPr>
              <w:pStyle w:val="NoSpacing"/>
              <w:jc w:val="center"/>
              <w:rPr>
                <w:b/>
                <w:bCs/>
                <w:color w:val="FFFFFF" w:themeColor="background1"/>
                <w:sz w:val="20"/>
                <w:szCs w:val="20"/>
              </w:rPr>
            </w:pPr>
            <w:r w:rsidRPr="00550D14">
              <w:rPr>
                <w:rFonts w:asciiTheme="minorHAnsi" w:eastAsia="Times New Roman" w:hAnsiTheme="minorHAnsi" w:cstheme="minorHAnsi"/>
                <w:b/>
                <w:bCs/>
                <w:color w:val="FFFFFF" w:themeColor="background1"/>
                <w:sz w:val="20"/>
                <w:szCs w:val="20"/>
              </w:rPr>
              <w:t>2015–2016 Edition</w:t>
            </w:r>
          </w:p>
        </w:tc>
        <w:tc>
          <w:tcPr>
            <w:tcW w:w="630" w:type="pct"/>
            <w:shd w:val="clear" w:color="auto" w:fill="3C3A4C"/>
            <w:vAlign w:val="bottom"/>
          </w:tcPr>
          <w:p w14:paraId="31A4D085" w14:textId="77777777" w:rsidR="008B6C66" w:rsidRPr="00550D14" w:rsidRDefault="008B6C66">
            <w:pPr>
              <w:pStyle w:val="NoSpacing"/>
              <w:jc w:val="center"/>
              <w:rPr>
                <w:b/>
                <w:bCs/>
                <w:color w:val="FFFFFF" w:themeColor="background1"/>
                <w:sz w:val="20"/>
                <w:szCs w:val="20"/>
              </w:rPr>
            </w:pPr>
            <w:r w:rsidRPr="00550D14">
              <w:rPr>
                <w:rFonts w:asciiTheme="minorHAnsi" w:eastAsia="Times New Roman" w:hAnsiTheme="minorHAnsi" w:cstheme="minorHAnsi"/>
                <w:b/>
                <w:bCs/>
                <w:color w:val="FFFFFF" w:themeColor="background1"/>
                <w:sz w:val="20"/>
                <w:szCs w:val="20"/>
              </w:rPr>
              <w:t>2016–2017 Edition</w:t>
            </w:r>
          </w:p>
        </w:tc>
        <w:tc>
          <w:tcPr>
            <w:tcW w:w="631" w:type="pct"/>
            <w:shd w:val="clear" w:color="auto" w:fill="3C3A4C"/>
            <w:vAlign w:val="bottom"/>
          </w:tcPr>
          <w:p w14:paraId="1AE045E0" w14:textId="77777777" w:rsidR="008B6C66" w:rsidRPr="00550D14" w:rsidRDefault="008B6C66">
            <w:pPr>
              <w:pStyle w:val="NoSpacing"/>
              <w:jc w:val="center"/>
              <w:rPr>
                <w:b/>
                <w:bCs/>
                <w:color w:val="FFFFFF" w:themeColor="background1"/>
                <w:sz w:val="20"/>
                <w:szCs w:val="20"/>
              </w:rPr>
            </w:pPr>
            <w:r w:rsidRPr="00550D14">
              <w:rPr>
                <w:rFonts w:asciiTheme="minorHAnsi" w:eastAsia="Times New Roman" w:hAnsiTheme="minorHAnsi" w:cstheme="minorHAnsi"/>
                <w:b/>
                <w:bCs/>
                <w:color w:val="FFFFFF" w:themeColor="background1"/>
                <w:sz w:val="20"/>
                <w:szCs w:val="20"/>
              </w:rPr>
              <w:t>2017–2020 Edition</w:t>
            </w:r>
          </w:p>
        </w:tc>
        <w:tc>
          <w:tcPr>
            <w:tcW w:w="630" w:type="pct"/>
            <w:shd w:val="clear" w:color="auto" w:fill="3C3A4C"/>
            <w:vAlign w:val="bottom"/>
          </w:tcPr>
          <w:p w14:paraId="28E567C3" w14:textId="77777777" w:rsidR="008B6C66" w:rsidRPr="00550D14" w:rsidRDefault="008B6C66">
            <w:pPr>
              <w:pStyle w:val="NoSpacing"/>
              <w:jc w:val="center"/>
              <w:rPr>
                <w:b/>
                <w:bCs/>
                <w:color w:val="FFFFFF" w:themeColor="background1"/>
                <w:sz w:val="20"/>
                <w:szCs w:val="20"/>
              </w:rPr>
            </w:pPr>
            <w:r w:rsidRPr="00550D14">
              <w:rPr>
                <w:rFonts w:asciiTheme="minorHAnsi" w:eastAsia="Times New Roman" w:hAnsiTheme="minorHAnsi" w:cstheme="minorHAnsi"/>
                <w:b/>
                <w:bCs/>
                <w:color w:val="FFFFFF" w:themeColor="background1"/>
                <w:sz w:val="20"/>
                <w:szCs w:val="20"/>
              </w:rPr>
              <w:t>2020–2023 Edition</w:t>
            </w:r>
          </w:p>
        </w:tc>
        <w:tc>
          <w:tcPr>
            <w:tcW w:w="586" w:type="pct"/>
            <w:shd w:val="clear" w:color="auto" w:fill="3C3A4C"/>
            <w:vAlign w:val="bottom"/>
          </w:tcPr>
          <w:p w14:paraId="03CA5EF6" w14:textId="77777777" w:rsidR="008B6C66" w:rsidRPr="00550D14" w:rsidRDefault="008B6C66">
            <w:pPr>
              <w:pStyle w:val="NoSpacing"/>
              <w:jc w:val="center"/>
              <w:rPr>
                <w:b/>
                <w:bCs/>
                <w:color w:val="FFFFFF" w:themeColor="background1"/>
                <w:sz w:val="20"/>
                <w:szCs w:val="20"/>
              </w:rPr>
            </w:pPr>
            <w:r w:rsidRPr="00550D14">
              <w:rPr>
                <w:rFonts w:asciiTheme="minorHAnsi" w:eastAsia="Times New Roman" w:hAnsiTheme="minorHAnsi" w:cstheme="minorHAnsi"/>
                <w:b/>
                <w:bCs/>
                <w:color w:val="FFFFFF" w:themeColor="background1"/>
                <w:sz w:val="20"/>
                <w:szCs w:val="20"/>
              </w:rPr>
              <w:t>2023–Close Edition</w:t>
            </w:r>
          </w:p>
        </w:tc>
        <w:tc>
          <w:tcPr>
            <w:tcW w:w="585" w:type="pct"/>
            <w:shd w:val="clear" w:color="auto" w:fill="3C3A4C"/>
            <w:vAlign w:val="bottom"/>
          </w:tcPr>
          <w:p w14:paraId="05A9C2E9" w14:textId="77777777" w:rsidR="008B6C66" w:rsidRPr="00550D14" w:rsidRDefault="008B6C66">
            <w:pPr>
              <w:pStyle w:val="NoSpacing"/>
              <w:jc w:val="center"/>
              <w:rPr>
                <w:b/>
                <w:bCs/>
                <w:color w:val="FFFFFF" w:themeColor="background1"/>
                <w:sz w:val="20"/>
                <w:szCs w:val="20"/>
              </w:rPr>
            </w:pPr>
            <w:r w:rsidRPr="00550D14">
              <w:rPr>
                <w:rFonts w:asciiTheme="minorHAnsi" w:eastAsia="Times New Roman" w:hAnsiTheme="minorHAnsi" w:cstheme="minorHAnsi"/>
                <w:b/>
                <w:bCs/>
                <w:color w:val="FFFFFF" w:themeColor="background1"/>
                <w:sz w:val="20"/>
                <w:szCs w:val="20"/>
              </w:rPr>
              <w:t>Total</w:t>
            </w:r>
          </w:p>
        </w:tc>
      </w:tr>
      <w:tr w:rsidR="008B6C66" w:rsidRPr="00230EDC" w14:paraId="67594B6B" w14:textId="77777777">
        <w:trPr>
          <w:cnfStyle w:val="000000100000" w:firstRow="0" w:lastRow="0" w:firstColumn="0" w:lastColumn="0" w:oddVBand="0" w:evenVBand="0" w:oddHBand="1" w:evenHBand="0" w:firstRowFirstColumn="0" w:firstRowLastColumn="0" w:lastRowFirstColumn="0" w:lastRowLastColumn="0"/>
          <w:trHeight w:val="253"/>
        </w:trPr>
        <w:tc>
          <w:tcPr>
            <w:tcW w:w="676" w:type="pct"/>
          </w:tcPr>
          <w:p w14:paraId="11832CDE" w14:textId="77777777" w:rsidR="008B6C66" w:rsidRPr="00734133" w:rsidRDefault="008B6C66">
            <w:pPr>
              <w:pStyle w:val="NoSpacing"/>
              <w:rPr>
                <w:b/>
                <w:bCs/>
                <w:i/>
                <w:sz w:val="20"/>
                <w:szCs w:val="20"/>
              </w:rPr>
            </w:pPr>
            <w:r w:rsidRPr="00FA3229">
              <w:rPr>
                <w:rFonts w:asciiTheme="minorHAnsi" w:eastAsia="Times New Roman" w:hAnsiTheme="minorHAnsi" w:cstheme="minorHAnsi"/>
                <w:b/>
                <w:bCs/>
                <w:sz w:val="20"/>
                <w:szCs w:val="20"/>
              </w:rPr>
              <w:t>Purchase/</w:t>
            </w:r>
            <w:r w:rsidRPr="00FA3229">
              <w:rPr>
                <w:rFonts w:asciiTheme="minorHAnsi" w:eastAsia="Times New Roman" w:hAnsiTheme="minorHAnsi" w:cstheme="minorHAnsi"/>
                <w:b/>
                <w:bCs/>
                <w:sz w:val="20"/>
                <w:szCs w:val="20"/>
              </w:rPr>
              <w:br/>
              <w:t>Lease Dates</w:t>
            </w:r>
            <w:r w:rsidRPr="00FA3229">
              <w:rPr>
                <w:b/>
                <w:bCs/>
                <w:sz w:val="20"/>
                <w:szCs w:val="20"/>
              </w:rPr>
              <w:t xml:space="preserve"> </w:t>
            </w:r>
          </w:p>
        </w:tc>
        <w:tc>
          <w:tcPr>
            <w:tcW w:w="631" w:type="pct"/>
          </w:tcPr>
          <w:p w14:paraId="705CFE76" w14:textId="77777777" w:rsidR="008B6C66" w:rsidRPr="00230EDC" w:rsidRDefault="008B6C66">
            <w:pPr>
              <w:pStyle w:val="NoSpacing"/>
            </w:pPr>
            <w:r w:rsidRPr="00B03E1A">
              <w:t>9/1/2012–5/31/2015</w:t>
            </w:r>
          </w:p>
        </w:tc>
        <w:tc>
          <w:tcPr>
            <w:tcW w:w="631" w:type="pct"/>
          </w:tcPr>
          <w:p w14:paraId="3A9AEF73" w14:textId="77777777" w:rsidR="008B6C66" w:rsidRPr="00230EDC" w:rsidRDefault="008B6C66">
            <w:pPr>
              <w:pStyle w:val="NoSpacing"/>
            </w:pPr>
            <w:r w:rsidRPr="00B03E1A">
              <w:t>4/1/2015– 5/31/2016</w:t>
            </w:r>
          </w:p>
        </w:tc>
        <w:tc>
          <w:tcPr>
            <w:tcW w:w="630" w:type="pct"/>
          </w:tcPr>
          <w:p w14:paraId="64E0EEE9" w14:textId="77777777" w:rsidR="008B6C66" w:rsidRPr="00230EDC" w:rsidRDefault="008B6C66">
            <w:pPr>
              <w:pStyle w:val="NoSpacing"/>
            </w:pPr>
            <w:r w:rsidRPr="00B03E1A">
              <w:t xml:space="preserve">5/1/2016– 6/01/2017    </w:t>
            </w:r>
          </w:p>
        </w:tc>
        <w:tc>
          <w:tcPr>
            <w:tcW w:w="631" w:type="pct"/>
          </w:tcPr>
          <w:p w14:paraId="243A3C35" w14:textId="77777777" w:rsidR="008B6C66" w:rsidRPr="00230EDC" w:rsidRDefault="008B6C66">
            <w:pPr>
              <w:pStyle w:val="NoSpacing"/>
            </w:pPr>
            <w:r w:rsidRPr="00B03E1A">
              <w:t>6/1/2017–11/30/2020</w:t>
            </w:r>
          </w:p>
        </w:tc>
        <w:tc>
          <w:tcPr>
            <w:tcW w:w="630" w:type="pct"/>
          </w:tcPr>
          <w:p w14:paraId="692495BE" w14:textId="77777777" w:rsidR="008B6C66" w:rsidRPr="009A1FA4" w:rsidRDefault="008B6C66">
            <w:pPr>
              <w:pStyle w:val="NoSpacing"/>
              <w:rPr>
                <w:vertAlign w:val="superscript"/>
              </w:rPr>
            </w:pPr>
            <w:r w:rsidRPr="00B03E1A">
              <w:t>12/1/2020– 7/31/2023</w:t>
            </w:r>
          </w:p>
        </w:tc>
        <w:tc>
          <w:tcPr>
            <w:tcW w:w="586" w:type="pct"/>
          </w:tcPr>
          <w:p w14:paraId="3B9187B8" w14:textId="77777777" w:rsidR="008B6C66" w:rsidRPr="00230EDC" w:rsidRDefault="008B6C66">
            <w:pPr>
              <w:pStyle w:val="NoSpacing"/>
            </w:pPr>
            <w:r w:rsidRPr="00B03E1A">
              <w:t xml:space="preserve">8/1/2023– Close  </w:t>
            </w:r>
          </w:p>
        </w:tc>
        <w:tc>
          <w:tcPr>
            <w:tcW w:w="585" w:type="pct"/>
          </w:tcPr>
          <w:p w14:paraId="591074AF" w14:textId="77777777" w:rsidR="008B6C66" w:rsidRPr="00230EDC" w:rsidRDefault="008B6C66">
            <w:pPr>
              <w:pStyle w:val="NoSpacing"/>
            </w:pPr>
            <w:r w:rsidRPr="00B03E1A">
              <w:t xml:space="preserve">9/1/2012– Close  </w:t>
            </w:r>
          </w:p>
        </w:tc>
      </w:tr>
      <w:tr w:rsidR="008B6C66" w:rsidRPr="00230EDC" w14:paraId="0EE1965F" w14:textId="77777777" w:rsidTr="00691EE5">
        <w:trPr>
          <w:cnfStyle w:val="000000010000" w:firstRow="0" w:lastRow="0" w:firstColumn="0" w:lastColumn="0" w:oddVBand="0" w:evenVBand="0" w:oddHBand="0" w:evenHBand="1" w:firstRowFirstColumn="0" w:firstRowLastColumn="0" w:lastRowFirstColumn="0" w:lastRowLastColumn="0"/>
          <w:trHeight w:val="259"/>
        </w:trPr>
        <w:tc>
          <w:tcPr>
            <w:tcW w:w="676" w:type="pct"/>
            <w:shd w:val="clear" w:color="auto" w:fill="F2F2F2" w:themeFill="background2" w:themeFillShade="F2"/>
          </w:tcPr>
          <w:p w14:paraId="67AF2CA6" w14:textId="77777777" w:rsidR="008B6C66" w:rsidRPr="00734133" w:rsidRDefault="008B6C66">
            <w:pPr>
              <w:pStyle w:val="NoSpacing"/>
              <w:rPr>
                <w:b/>
                <w:bCs/>
                <w:sz w:val="20"/>
                <w:szCs w:val="20"/>
              </w:rPr>
            </w:pPr>
            <w:r w:rsidRPr="005A296A">
              <w:rPr>
                <w:b/>
                <w:bCs/>
                <w:sz w:val="20"/>
                <w:szCs w:val="20"/>
              </w:rPr>
              <w:t>Program Population</w:t>
            </w:r>
            <w:r>
              <w:rPr>
                <w:b/>
                <w:bCs/>
                <w:sz w:val="20"/>
                <w:szCs w:val="20"/>
              </w:rPr>
              <w:t>*</w:t>
            </w:r>
          </w:p>
        </w:tc>
        <w:tc>
          <w:tcPr>
            <w:tcW w:w="631" w:type="pct"/>
            <w:shd w:val="clear" w:color="auto" w:fill="F2F2F2" w:themeFill="background2" w:themeFillShade="F2"/>
          </w:tcPr>
          <w:p w14:paraId="4650C1E8" w14:textId="77777777" w:rsidR="008B6C66" w:rsidRPr="00230EDC" w:rsidRDefault="008B6C66">
            <w:pPr>
              <w:pStyle w:val="NoSpacing"/>
            </w:pPr>
            <w:r w:rsidRPr="00BE2940">
              <w:t>90,329</w:t>
            </w:r>
          </w:p>
        </w:tc>
        <w:tc>
          <w:tcPr>
            <w:tcW w:w="631" w:type="pct"/>
            <w:shd w:val="clear" w:color="auto" w:fill="F2F2F2" w:themeFill="background2" w:themeFillShade="F2"/>
          </w:tcPr>
          <w:p w14:paraId="232BC6D0" w14:textId="77777777" w:rsidR="008B6C66" w:rsidRPr="00230EDC" w:rsidRDefault="008B6C66">
            <w:pPr>
              <w:pStyle w:val="NoSpacing"/>
            </w:pPr>
            <w:r w:rsidRPr="00BE2940">
              <w:t>48,852</w:t>
            </w:r>
          </w:p>
        </w:tc>
        <w:tc>
          <w:tcPr>
            <w:tcW w:w="630" w:type="pct"/>
            <w:shd w:val="clear" w:color="auto" w:fill="F2F2F2" w:themeFill="background2" w:themeFillShade="F2"/>
          </w:tcPr>
          <w:p w14:paraId="6176D1C2" w14:textId="77777777" w:rsidR="008B6C66" w:rsidRPr="00230EDC" w:rsidRDefault="008B6C66">
            <w:pPr>
              <w:pStyle w:val="NoSpacing"/>
            </w:pPr>
            <w:r w:rsidRPr="00BE2940">
              <w:t>48,212</w:t>
            </w:r>
          </w:p>
        </w:tc>
        <w:tc>
          <w:tcPr>
            <w:tcW w:w="631" w:type="pct"/>
            <w:shd w:val="clear" w:color="auto" w:fill="F2F2F2" w:themeFill="background2" w:themeFillShade="F2"/>
          </w:tcPr>
          <w:p w14:paraId="2659E229" w14:textId="77777777" w:rsidR="008B6C66" w:rsidRPr="00230EDC" w:rsidRDefault="008B6C66">
            <w:pPr>
              <w:pStyle w:val="NoSpacing"/>
            </w:pPr>
            <w:r w:rsidRPr="00BE2940">
              <w:t>195,812</w:t>
            </w:r>
          </w:p>
        </w:tc>
        <w:tc>
          <w:tcPr>
            <w:tcW w:w="630" w:type="pct"/>
            <w:shd w:val="clear" w:color="auto" w:fill="F2F2F2" w:themeFill="background2" w:themeFillShade="F2"/>
          </w:tcPr>
          <w:p w14:paraId="6145FAD6" w14:textId="77777777" w:rsidR="008B6C66" w:rsidRPr="00230EDC" w:rsidRDefault="008B6C66">
            <w:pPr>
              <w:pStyle w:val="NoSpacing"/>
            </w:pPr>
            <w:r w:rsidRPr="00BE2940">
              <w:t>150,320</w:t>
            </w:r>
          </w:p>
        </w:tc>
        <w:tc>
          <w:tcPr>
            <w:tcW w:w="586" w:type="pct"/>
            <w:shd w:val="clear" w:color="auto" w:fill="F2F2F2" w:themeFill="background2" w:themeFillShade="F2"/>
          </w:tcPr>
          <w:p w14:paraId="54B4C992" w14:textId="77777777" w:rsidR="008B6C66" w:rsidRPr="00230EDC" w:rsidRDefault="008B6C66">
            <w:pPr>
              <w:pStyle w:val="NoSpacing"/>
            </w:pPr>
            <w:r w:rsidRPr="00BE2940">
              <w:t xml:space="preserve">13,416    </w:t>
            </w:r>
          </w:p>
        </w:tc>
        <w:tc>
          <w:tcPr>
            <w:tcW w:w="585" w:type="pct"/>
            <w:shd w:val="clear" w:color="auto" w:fill="F2F2F2" w:themeFill="background2" w:themeFillShade="F2"/>
          </w:tcPr>
          <w:p w14:paraId="36A5BA1C" w14:textId="77777777" w:rsidR="008B6C66" w:rsidRPr="00230EDC" w:rsidRDefault="008B6C66">
            <w:pPr>
              <w:pStyle w:val="NoSpacing"/>
            </w:pPr>
            <w:r w:rsidRPr="00BE2940">
              <w:t xml:space="preserve">546,941   </w:t>
            </w:r>
          </w:p>
        </w:tc>
      </w:tr>
      <w:tr w:rsidR="008B6C66" w:rsidRPr="00230EDC" w14:paraId="218A8ABF" w14:textId="77777777">
        <w:tblPrEx>
          <w:tblCellMar>
            <w:top w:w="0" w:type="dxa"/>
            <w:left w:w="108" w:type="dxa"/>
            <w:bottom w:w="0" w:type="dxa"/>
            <w:right w:w="108" w:type="dxa"/>
          </w:tblCellMar>
        </w:tblPrEx>
        <w:trPr>
          <w:cnfStyle w:val="000000100000" w:firstRow="0" w:lastRow="0" w:firstColumn="0" w:lastColumn="0" w:oddVBand="0" w:evenVBand="0" w:oddHBand="1" w:evenHBand="0" w:firstRowFirstColumn="0" w:firstRowLastColumn="0" w:lastRowFirstColumn="0" w:lastRowLastColumn="0"/>
          <w:trHeight w:val="253"/>
        </w:trPr>
        <w:tc>
          <w:tcPr>
            <w:tcW w:w="676" w:type="pct"/>
          </w:tcPr>
          <w:p w14:paraId="7F5277F3" w14:textId="77777777" w:rsidR="008B6C66" w:rsidRPr="00734133" w:rsidRDefault="008B6C66">
            <w:pPr>
              <w:pStyle w:val="NoSpacing"/>
              <w:rPr>
                <w:b/>
                <w:bCs/>
                <w:i/>
                <w:sz w:val="20"/>
                <w:szCs w:val="20"/>
              </w:rPr>
            </w:pPr>
            <w:r w:rsidRPr="005A296A">
              <w:rPr>
                <w:b/>
                <w:bCs/>
                <w:sz w:val="20"/>
                <w:szCs w:val="20"/>
              </w:rPr>
              <w:t>Survey Responses</w:t>
            </w:r>
          </w:p>
        </w:tc>
        <w:tc>
          <w:tcPr>
            <w:tcW w:w="631" w:type="pct"/>
          </w:tcPr>
          <w:p w14:paraId="19D0A362" w14:textId="77777777" w:rsidR="008B6C66" w:rsidRPr="00230EDC" w:rsidRDefault="008B6C66">
            <w:pPr>
              <w:pStyle w:val="NoSpacing"/>
            </w:pPr>
            <w:r w:rsidRPr="00E84019">
              <w:t>19,365</w:t>
            </w:r>
          </w:p>
        </w:tc>
        <w:tc>
          <w:tcPr>
            <w:tcW w:w="631" w:type="pct"/>
          </w:tcPr>
          <w:p w14:paraId="7418B50C" w14:textId="77777777" w:rsidR="008B6C66" w:rsidRPr="00230EDC" w:rsidRDefault="008B6C66">
            <w:pPr>
              <w:pStyle w:val="NoSpacing"/>
            </w:pPr>
            <w:r w:rsidRPr="00E84019">
              <w:t>11,607</w:t>
            </w:r>
          </w:p>
        </w:tc>
        <w:tc>
          <w:tcPr>
            <w:tcW w:w="630" w:type="pct"/>
          </w:tcPr>
          <w:p w14:paraId="72E69461" w14:textId="77777777" w:rsidR="008B6C66" w:rsidRPr="00230EDC" w:rsidRDefault="008B6C66">
            <w:pPr>
              <w:pStyle w:val="NoSpacing"/>
            </w:pPr>
            <w:r w:rsidRPr="00E84019">
              <w:t xml:space="preserve">8,923   </w:t>
            </w:r>
          </w:p>
        </w:tc>
        <w:tc>
          <w:tcPr>
            <w:tcW w:w="631" w:type="pct"/>
          </w:tcPr>
          <w:p w14:paraId="12D7335E" w14:textId="77777777" w:rsidR="008B6C66" w:rsidRPr="00230EDC" w:rsidRDefault="008B6C66">
            <w:pPr>
              <w:pStyle w:val="NoSpacing"/>
            </w:pPr>
            <w:r w:rsidRPr="00E84019">
              <w:t xml:space="preserve">32,524 </w:t>
            </w:r>
          </w:p>
        </w:tc>
        <w:tc>
          <w:tcPr>
            <w:tcW w:w="630" w:type="pct"/>
          </w:tcPr>
          <w:p w14:paraId="64DA66CD" w14:textId="77777777" w:rsidR="008B6C66" w:rsidRPr="009A1FA4" w:rsidRDefault="008B6C66">
            <w:pPr>
              <w:pStyle w:val="NoSpacing"/>
              <w:rPr>
                <w:vertAlign w:val="superscript"/>
              </w:rPr>
            </w:pPr>
            <w:r w:rsidRPr="00E84019">
              <w:t>24,069</w:t>
            </w:r>
          </w:p>
        </w:tc>
        <w:tc>
          <w:tcPr>
            <w:tcW w:w="586" w:type="pct"/>
          </w:tcPr>
          <w:p w14:paraId="29A6B585" w14:textId="77777777" w:rsidR="008B6C66" w:rsidRPr="00230EDC" w:rsidRDefault="008B6C66">
            <w:pPr>
              <w:pStyle w:val="NoSpacing"/>
            </w:pPr>
            <w:r w:rsidRPr="00E84019">
              <w:t>1,601</w:t>
            </w:r>
          </w:p>
        </w:tc>
        <w:tc>
          <w:tcPr>
            <w:tcW w:w="585" w:type="pct"/>
          </w:tcPr>
          <w:p w14:paraId="7B8E6A22" w14:textId="77777777" w:rsidR="008B6C66" w:rsidRPr="00230EDC" w:rsidRDefault="008B6C66">
            <w:pPr>
              <w:pStyle w:val="NoSpacing"/>
            </w:pPr>
            <w:r w:rsidRPr="00E84019">
              <w:t>98,089</w:t>
            </w:r>
          </w:p>
        </w:tc>
      </w:tr>
      <w:tr w:rsidR="008B6C66" w:rsidRPr="00230EDC" w14:paraId="790093B2" w14:textId="77777777">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Height w:val="19"/>
        </w:trPr>
        <w:tc>
          <w:tcPr>
            <w:tcW w:w="676" w:type="pct"/>
            <w:shd w:val="clear" w:color="auto" w:fill="F2F2F2" w:themeFill="background2" w:themeFillShade="F2"/>
          </w:tcPr>
          <w:p w14:paraId="5AF9868B" w14:textId="77777777" w:rsidR="008B6C66" w:rsidRPr="00734133" w:rsidRDefault="008B6C66">
            <w:pPr>
              <w:pStyle w:val="NoSpacing"/>
              <w:rPr>
                <w:b/>
                <w:bCs/>
                <w:sz w:val="20"/>
                <w:szCs w:val="20"/>
              </w:rPr>
            </w:pPr>
            <w:r w:rsidRPr="005A296A">
              <w:rPr>
                <w:b/>
                <w:bCs/>
                <w:sz w:val="20"/>
                <w:szCs w:val="20"/>
              </w:rPr>
              <w:t>Response Rate</w:t>
            </w:r>
          </w:p>
        </w:tc>
        <w:tc>
          <w:tcPr>
            <w:tcW w:w="631" w:type="pct"/>
            <w:shd w:val="clear" w:color="auto" w:fill="F2F2F2" w:themeFill="background2" w:themeFillShade="F2"/>
          </w:tcPr>
          <w:p w14:paraId="31AB7570" w14:textId="77777777" w:rsidR="008B6C66" w:rsidRPr="00230EDC" w:rsidRDefault="008B6C66">
            <w:pPr>
              <w:pStyle w:val="NoSpacing"/>
            </w:pPr>
            <w:r w:rsidRPr="00566942">
              <w:t>21%</w:t>
            </w:r>
          </w:p>
        </w:tc>
        <w:tc>
          <w:tcPr>
            <w:tcW w:w="631" w:type="pct"/>
            <w:shd w:val="clear" w:color="auto" w:fill="F2F2F2" w:themeFill="background2" w:themeFillShade="F2"/>
          </w:tcPr>
          <w:p w14:paraId="19C51598" w14:textId="77777777" w:rsidR="008B6C66" w:rsidRPr="00230EDC" w:rsidRDefault="008B6C66">
            <w:pPr>
              <w:pStyle w:val="NoSpacing"/>
            </w:pPr>
            <w:r w:rsidRPr="00566942">
              <w:t>24%</w:t>
            </w:r>
          </w:p>
        </w:tc>
        <w:tc>
          <w:tcPr>
            <w:tcW w:w="630" w:type="pct"/>
            <w:shd w:val="clear" w:color="auto" w:fill="F2F2F2" w:themeFill="background2" w:themeFillShade="F2"/>
          </w:tcPr>
          <w:p w14:paraId="38DA1BC5" w14:textId="77777777" w:rsidR="008B6C66" w:rsidRPr="00230EDC" w:rsidRDefault="008B6C66">
            <w:pPr>
              <w:pStyle w:val="NoSpacing"/>
            </w:pPr>
            <w:r w:rsidRPr="00566942">
              <w:t>19%</w:t>
            </w:r>
          </w:p>
        </w:tc>
        <w:tc>
          <w:tcPr>
            <w:tcW w:w="631" w:type="pct"/>
            <w:shd w:val="clear" w:color="auto" w:fill="F2F2F2" w:themeFill="background2" w:themeFillShade="F2"/>
          </w:tcPr>
          <w:p w14:paraId="22682D35" w14:textId="77777777" w:rsidR="008B6C66" w:rsidRPr="00230EDC" w:rsidRDefault="008B6C66">
            <w:pPr>
              <w:pStyle w:val="NoSpacing"/>
            </w:pPr>
            <w:r w:rsidRPr="00566942">
              <w:t>17%</w:t>
            </w:r>
          </w:p>
        </w:tc>
        <w:tc>
          <w:tcPr>
            <w:tcW w:w="630" w:type="pct"/>
            <w:shd w:val="clear" w:color="auto" w:fill="F2F2F2" w:themeFill="background2" w:themeFillShade="F2"/>
          </w:tcPr>
          <w:p w14:paraId="119B1F87" w14:textId="77777777" w:rsidR="008B6C66" w:rsidRPr="00230EDC" w:rsidRDefault="008B6C66">
            <w:pPr>
              <w:pStyle w:val="NoSpacing"/>
            </w:pPr>
            <w:r w:rsidRPr="00566942">
              <w:t>16%</w:t>
            </w:r>
          </w:p>
        </w:tc>
        <w:tc>
          <w:tcPr>
            <w:tcW w:w="586" w:type="pct"/>
            <w:shd w:val="clear" w:color="auto" w:fill="F2F2F2" w:themeFill="background2" w:themeFillShade="F2"/>
          </w:tcPr>
          <w:p w14:paraId="07152649" w14:textId="77777777" w:rsidR="008B6C66" w:rsidRPr="00230EDC" w:rsidRDefault="008B6C66">
            <w:pPr>
              <w:pStyle w:val="NoSpacing"/>
            </w:pPr>
            <w:r w:rsidRPr="00566942">
              <w:t>12%</w:t>
            </w:r>
          </w:p>
        </w:tc>
        <w:tc>
          <w:tcPr>
            <w:tcW w:w="585" w:type="pct"/>
            <w:shd w:val="clear" w:color="auto" w:fill="F2F2F2" w:themeFill="background2" w:themeFillShade="F2"/>
          </w:tcPr>
          <w:p w14:paraId="516A6063" w14:textId="77777777" w:rsidR="008B6C66" w:rsidRPr="00230EDC" w:rsidRDefault="008B6C66">
            <w:pPr>
              <w:pStyle w:val="NoSpacing"/>
            </w:pPr>
            <w:r w:rsidRPr="00566942">
              <w:t>18%</w:t>
            </w:r>
          </w:p>
        </w:tc>
      </w:tr>
    </w:tbl>
    <w:p w14:paraId="262F1CC9" w14:textId="77777777" w:rsidR="008B6C66" w:rsidRPr="00703310" w:rsidRDefault="008B6C66" w:rsidP="008B6C66">
      <w:pPr>
        <w:pStyle w:val="NoSpacing"/>
        <w:rPr>
          <w:sz w:val="14"/>
          <w:szCs w:val="14"/>
        </w:rPr>
      </w:pPr>
      <w:r w:rsidRPr="00703310">
        <w:rPr>
          <w:sz w:val="18"/>
          <w:szCs w:val="18"/>
        </w:rPr>
        <w:t>* Application data used to weight the survey were current as of February 2025 and may differ from final program totals due to data settling.</w:t>
      </w:r>
    </w:p>
    <w:p w14:paraId="72942F80" w14:textId="77777777" w:rsidR="00643941" w:rsidRPr="00C839B5" w:rsidRDefault="00643941" w:rsidP="007B2E29">
      <w:pPr>
        <w:pStyle w:val="TableFigureTitle"/>
        <w:rPr>
          <w:i/>
          <w:iCs/>
          <w:sz w:val="20"/>
          <w:szCs w:val="20"/>
        </w:rPr>
      </w:pPr>
    </w:p>
    <w:p w14:paraId="0E25D880" w14:textId="77777777" w:rsidR="00BC3450" w:rsidRDefault="00BC3450">
      <w:pPr>
        <w:spacing w:before="0" w:after="200" w:line="276" w:lineRule="auto"/>
        <w:rPr>
          <w:rFonts w:ascii="Calibri" w:hAnsi="Calibri" w:cs="Calibri"/>
          <w:caps/>
          <w:color w:val="0695E5" w:themeColor="accent3"/>
          <w:sz w:val="20"/>
          <w:szCs w:val="24"/>
        </w:rPr>
      </w:pPr>
      <w:r>
        <w:br w:type="page"/>
      </w:r>
    </w:p>
    <w:p w14:paraId="21B3A789" w14:textId="54990A1D" w:rsidR="0044633F" w:rsidRPr="000A33E9" w:rsidDel="006038BA" w:rsidRDefault="0044633F" w:rsidP="0044633F">
      <w:pPr>
        <w:pStyle w:val="TableFigureNumber"/>
        <w:keepNext/>
        <w:rPr>
          <w:color w:val="0579BD"/>
        </w:rPr>
      </w:pPr>
      <w:r w:rsidRPr="000A33E9">
        <w:rPr>
          <w:color w:val="0579BD"/>
        </w:rPr>
        <w:lastRenderedPageBreak/>
        <w:t>Table A</w:t>
      </w:r>
      <w:r w:rsidR="00416EEB" w:rsidRPr="000A33E9">
        <w:rPr>
          <w:color w:val="0579BD"/>
        </w:rPr>
        <w:t>2</w:t>
      </w:r>
    </w:p>
    <w:p w14:paraId="042EEE91" w14:textId="7315897A" w:rsidR="0044633F" w:rsidRDefault="7FE6E246" w:rsidP="3A4CF707">
      <w:pPr>
        <w:pStyle w:val="TableFigureTitle"/>
      </w:pPr>
      <w:r>
        <w:t xml:space="preserve">CVRP Application </w:t>
      </w:r>
      <w:r w:rsidR="15171D8E">
        <w:t xml:space="preserve">Question </w:t>
      </w:r>
      <w:r>
        <w:t xml:space="preserve">Sample Size by </w:t>
      </w:r>
      <w:r w:rsidR="15171D8E">
        <w:t>Purchase/Lease Year</w:t>
      </w:r>
      <w:r w:rsidR="00594FDF">
        <w:t>*</w:t>
      </w:r>
    </w:p>
    <w:tbl>
      <w:tblPr>
        <w:tblStyle w:val="AlternateRow"/>
        <w:tblW w:w="4788" w:type="pct"/>
        <w:tblLayout w:type="fixed"/>
        <w:tblCellMar>
          <w:top w:w="72" w:type="dxa"/>
          <w:left w:w="72" w:type="dxa"/>
          <w:bottom w:w="72" w:type="dxa"/>
          <w:right w:w="72" w:type="dxa"/>
        </w:tblCellMar>
        <w:tblLook w:val="04A0" w:firstRow="1" w:lastRow="0" w:firstColumn="1" w:lastColumn="0" w:noHBand="0" w:noVBand="1"/>
      </w:tblPr>
      <w:tblGrid>
        <w:gridCol w:w="1801"/>
        <w:gridCol w:w="1084"/>
        <w:gridCol w:w="1151"/>
        <w:gridCol w:w="1151"/>
        <w:gridCol w:w="1151"/>
        <w:gridCol w:w="1151"/>
        <w:gridCol w:w="1151"/>
        <w:gridCol w:w="1151"/>
      </w:tblGrid>
      <w:tr w:rsidR="00682FD5" w:rsidRPr="00550D14" w14:paraId="0365341A" w14:textId="77777777" w:rsidTr="005531CA">
        <w:trPr>
          <w:cnfStyle w:val="100000000000" w:firstRow="1" w:lastRow="0" w:firstColumn="0" w:lastColumn="0" w:oddVBand="0" w:evenVBand="0" w:oddHBand="0" w:evenHBand="0" w:firstRowFirstColumn="0" w:firstRowLastColumn="0" w:lastRowFirstColumn="0" w:lastRowLastColumn="0"/>
          <w:trHeight w:val="441"/>
        </w:trPr>
        <w:tc>
          <w:tcPr>
            <w:tcW w:w="919" w:type="pct"/>
            <w:shd w:val="clear" w:color="auto" w:fill="3C3A4C"/>
            <w:vAlign w:val="center"/>
          </w:tcPr>
          <w:p w14:paraId="4B6A1E85" w14:textId="21EF2E69" w:rsidR="007A7E25" w:rsidRPr="007A7E25" w:rsidRDefault="007A7E25" w:rsidP="00682FD5">
            <w:pPr>
              <w:pStyle w:val="NoSpacing"/>
              <w:rPr>
                <w:rFonts w:asciiTheme="minorHAnsi" w:eastAsia="Times New Roman" w:hAnsiTheme="minorHAnsi" w:cstheme="minorHAnsi"/>
                <w:b/>
                <w:bCs/>
                <w:color w:val="FFFFFF" w:themeColor="background1"/>
                <w:sz w:val="20"/>
                <w:szCs w:val="20"/>
              </w:rPr>
            </w:pPr>
            <w:r w:rsidRPr="007A7E25">
              <w:rPr>
                <w:rFonts w:asciiTheme="minorHAnsi" w:eastAsia="Times New Roman" w:hAnsiTheme="minorHAnsi" w:cstheme="minorHAnsi"/>
                <w:b/>
                <w:bCs/>
                <w:color w:val="FFFFFF" w:themeColor="background1"/>
                <w:sz w:val="20"/>
                <w:szCs w:val="20"/>
              </w:rPr>
              <w:t>Purchase/</w:t>
            </w:r>
            <w:r w:rsidRPr="007A7E25">
              <w:rPr>
                <w:rFonts w:asciiTheme="minorHAnsi" w:eastAsia="Times New Roman" w:hAnsiTheme="minorHAnsi" w:cstheme="minorHAnsi"/>
                <w:b/>
                <w:bCs/>
                <w:color w:val="FFFFFF" w:themeColor="background1"/>
                <w:sz w:val="20"/>
                <w:szCs w:val="20"/>
              </w:rPr>
              <w:br/>
              <w:t>Lease year</w:t>
            </w:r>
          </w:p>
        </w:tc>
        <w:tc>
          <w:tcPr>
            <w:tcW w:w="553" w:type="pct"/>
            <w:shd w:val="clear" w:color="auto" w:fill="3C3A4C"/>
            <w:vAlign w:val="center"/>
          </w:tcPr>
          <w:p w14:paraId="4121B56C" w14:textId="32CFDF6B" w:rsidR="007A7E25" w:rsidRPr="007A7E25" w:rsidRDefault="007A7E25" w:rsidP="007A7E25">
            <w:pPr>
              <w:pStyle w:val="NoSpacing"/>
              <w:jc w:val="center"/>
              <w:rPr>
                <w:rFonts w:asciiTheme="minorHAnsi" w:eastAsia="Times New Roman" w:hAnsiTheme="minorHAnsi" w:cstheme="minorHAnsi"/>
                <w:b/>
                <w:bCs/>
                <w:color w:val="FFFFFF" w:themeColor="background1"/>
                <w:sz w:val="20"/>
                <w:szCs w:val="20"/>
              </w:rPr>
            </w:pPr>
            <w:r w:rsidRPr="007A7E25">
              <w:rPr>
                <w:rFonts w:asciiTheme="minorHAnsi" w:eastAsia="Times New Roman" w:hAnsiTheme="minorHAnsi" w:cstheme="minorHAnsi"/>
                <w:b/>
                <w:bCs/>
                <w:color w:val="FFFFFF" w:themeColor="background1"/>
                <w:sz w:val="20"/>
                <w:szCs w:val="20"/>
              </w:rPr>
              <w:t>2017</w:t>
            </w:r>
          </w:p>
        </w:tc>
        <w:tc>
          <w:tcPr>
            <w:tcW w:w="588" w:type="pct"/>
            <w:shd w:val="clear" w:color="auto" w:fill="3C3A4C"/>
            <w:vAlign w:val="center"/>
          </w:tcPr>
          <w:p w14:paraId="4539D9A9" w14:textId="5CB7107B" w:rsidR="007A7E25" w:rsidRPr="007A7E25" w:rsidRDefault="007A7E25" w:rsidP="007A7E25">
            <w:pPr>
              <w:pStyle w:val="NoSpacing"/>
              <w:jc w:val="center"/>
              <w:rPr>
                <w:rFonts w:asciiTheme="minorHAnsi" w:eastAsia="Times New Roman" w:hAnsiTheme="minorHAnsi" w:cstheme="minorHAnsi"/>
                <w:b/>
                <w:bCs/>
                <w:color w:val="FFFFFF" w:themeColor="background1"/>
                <w:sz w:val="20"/>
                <w:szCs w:val="20"/>
              </w:rPr>
            </w:pPr>
            <w:r w:rsidRPr="007A7E25">
              <w:rPr>
                <w:rFonts w:asciiTheme="minorHAnsi" w:eastAsia="Times New Roman" w:hAnsiTheme="minorHAnsi" w:cstheme="minorHAnsi"/>
                <w:b/>
                <w:bCs/>
                <w:color w:val="FFFFFF" w:themeColor="background1"/>
                <w:sz w:val="20"/>
                <w:szCs w:val="20"/>
              </w:rPr>
              <w:t>2018</w:t>
            </w:r>
          </w:p>
        </w:tc>
        <w:tc>
          <w:tcPr>
            <w:tcW w:w="588" w:type="pct"/>
            <w:shd w:val="clear" w:color="auto" w:fill="3C3A4C"/>
            <w:vAlign w:val="center"/>
          </w:tcPr>
          <w:p w14:paraId="575FF1AC" w14:textId="7C242513" w:rsidR="007A7E25" w:rsidRPr="007A7E25" w:rsidRDefault="007A7E25" w:rsidP="007A7E25">
            <w:pPr>
              <w:pStyle w:val="NoSpacing"/>
              <w:jc w:val="center"/>
              <w:rPr>
                <w:rFonts w:asciiTheme="minorHAnsi" w:eastAsia="Times New Roman" w:hAnsiTheme="minorHAnsi" w:cstheme="minorHAnsi"/>
                <w:b/>
                <w:bCs/>
                <w:color w:val="FFFFFF" w:themeColor="background1"/>
                <w:sz w:val="20"/>
                <w:szCs w:val="20"/>
              </w:rPr>
            </w:pPr>
            <w:r w:rsidRPr="007A7E25">
              <w:rPr>
                <w:rFonts w:asciiTheme="minorHAnsi" w:eastAsia="Times New Roman" w:hAnsiTheme="minorHAnsi" w:cstheme="minorHAnsi"/>
                <w:b/>
                <w:bCs/>
                <w:color w:val="FFFFFF" w:themeColor="background1"/>
                <w:sz w:val="20"/>
                <w:szCs w:val="20"/>
              </w:rPr>
              <w:t>2019</w:t>
            </w:r>
          </w:p>
        </w:tc>
        <w:tc>
          <w:tcPr>
            <w:tcW w:w="588" w:type="pct"/>
            <w:shd w:val="clear" w:color="auto" w:fill="3C3A4C"/>
            <w:vAlign w:val="center"/>
          </w:tcPr>
          <w:p w14:paraId="16C7460D" w14:textId="0A4DDB7E" w:rsidR="007A7E25" w:rsidRPr="007A7E25" w:rsidRDefault="007A7E25" w:rsidP="007A7E25">
            <w:pPr>
              <w:pStyle w:val="NoSpacing"/>
              <w:jc w:val="center"/>
              <w:rPr>
                <w:rFonts w:asciiTheme="minorHAnsi" w:eastAsia="Times New Roman" w:hAnsiTheme="minorHAnsi" w:cstheme="minorHAnsi"/>
                <w:b/>
                <w:bCs/>
                <w:color w:val="FFFFFF" w:themeColor="background1"/>
                <w:sz w:val="20"/>
                <w:szCs w:val="20"/>
              </w:rPr>
            </w:pPr>
            <w:r w:rsidRPr="007A7E25">
              <w:rPr>
                <w:rFonts w:asciiTheme="minorHAnsi" w:eastAsia="Times New Roman" w:hAnsiTheme="minorHAnsi" w:cstheme="minorHAnsi"/>
                <w:b/>
                <w:bCs/>
                <w:color w:val="FFFFFF" w:themeColor="background1"/>
                <w:sz w:val="20"/>
                <w:szCs w:val="20"/>
              </w:rPr>
              <w:t>2020</w:t>
            </w:r>
          </w:p>
        </w:tc>
        <w:tc>
          <w:tcPr>
            <w:tcW w:w="588" w:type="pct"/>
            <w:shd w:val="clear" w:color="auto" w:fill="3C3A4C"/>
            <w:vAlign w:val="center"/>
          </w:tcPr>
          <w:p w14:paraId="75D73025" w14:textId="1EA28439" w:rsidR="007A7E25" w:rsidRPr="007A7E25" w:rsidRDefault="007A7E25" w:rsidP="007A7E25">
            <w:pPr>
              <w:pStyle w:val="NoSpacing"/>
              <w:jc w:val="center"/>
              <w:rPr>
                <w:rFonts w:asciiTheme="minorHAnsi" w:eastAsia="Times New Roman" w:hAnsiTheme="minorHAnsi" w:cstheme="minorHAnsi"/>
                <w:b/>
                <w:bCs/>
                <w:color w:val="FFFFFF" w:themeColor="background1"/>
                <w:sz w:val="20"/>
                <w:szCs w:val="20"/>
              </w:rPr>
            </w:pPr>
            <w:r w:rsidRPr="007A7E25">
              <w:rPr>
                <w:rFonts w:asciiTheme="minorHAnsi" w:eastAsia="Times New Roman" w:hAnsiTheme="minorHAnsi" w:cstheme="minorHAnsi"/>
                <w:b/>
                <w:bCs/>
                <w:color w:val="FFFFFF" w:themeColor="background1"/>
                <w:sz w:val="20"/>
                <w:szCs w:val="20"/>
              </w:rPr>
              <w:t>2021</w:t>
            </w:r>
          </w:p>
        </w:tc>
        <w:tc>
          <w:tcPr>
            <w:tcW w:w="588" w:type="pct"/>
            <w:shd w:val="clear" w:color="auto" w:fill="3C3A4C"/>
            <w:vAlign w:val="center"/>
          </w:tcPr>
          <w:p w14:paraId="5B5EE9F6" w14:textId="20C1C795" w:rsidR="007A7E25" w:rsidRPr="007A7E25" w:rsidRDefault="007A7E25" w:rsidP="007A7E25">
            <w:pPr>
              <w:pStyle w:val="NoSpacing"/>
              <w:jc w:val="center"/>
              <w:rPr>
                <w:rFonts w:asciiTheme="minorHAnsi" w:eastAsia="Times New Roman" w:hAnsiTheme="minorHAnsi" w:cstheme="minorHAnsi"/>
                <w:b/>
                <w:bCs/>
                <w:color w:val="FFFFFF" w:themeColor="background1"/>
                <w:sz w:val="20"/>
                <w:szCs w:val="20"/>
              </w:rPr>
            </w:pPr>
            <w:r w:rsidRPr="007A7E25">
              <w:rPr>
                <w:rFonts w:asciiTheme="minorHAnsi" w:eastAsia="Times New Roman" w:hAnsiTheme="minorHAnsi" w:cstheme="minorHAnsi"/>
                <w:b/>
                <w:bCs/>
                <w:color w:val="FFFFFF" w:themeColor="background1"/>
                <w:sz w:val="20"/>
                <w:szCs w:val="20"/>
              </w:rPr>
              <w:t>2022</w:t>
            </w:r>
          </w:p>
        </w:tc>
        <w:tc>
          <w:tcPr>
            <w:tcW w:w="588" w:type="pct"/>
            <w:shd w:val="clear" w:color="auto" w:fill="3C3A4C"/>
            <w:vAlign w:val="center"/>
          </w:tcPr>
          <w:p w14:paraId="63425935" w14:textId="6B8A6F62" w:rsidR="007A7E25" w:rsidRPr="007A7E25" w:rsidRDefault="007A7E25" w:rsidP="007A7E25">
            <w:pPr>
              <w:pStyle w:val="NoSpacing"/>
              <w:jc w:val="center"/>
              <w:rPr>
                <w:rFonts w:asciiTheme="minorHAnsi" w:eastAsia="Times New Roman" w:hAnsiTheme="minorHAnsi" w:cstheme="minorHAnsi"/>
                <w:b/>
                <w:bCs/>
                <w:color w:val="FFFFFF" w:themeColor="background1"/>
                <w:sz w:val="20"/>
                <w:szCs w:val="20"/>
              </w:rPr>
            </w:pPr>
            <w:r w:rsidRPr="007A7E25">
              <w:rPr>
                <w:rFonts w:asciiTheme="minorHAnsi" w:eastAsia="Times New Roman" w:hAnsiTheme="minorHAnsi" w:cstheme="minorHAnsi"/>
                <w:b/>
                <w:bCs/>
                <w:color w:val="FFFFFF" w:themeColor="background1"/>
                <w:sz w:val="20"/>
                <w:szCs w:val="20"/>
              </w:rPr>
              <w:t>2023</w:t>
            </w:r>
          </w:p>
        </w:tc>
      </w:tr>
      <w:tr w:rsidR="00682FD5" w:rsidRPr="00230EDC" w14:paraId="20153212" w14:textId="77777777" w:rsidTr="005531CA">
        <w:trPr>
          <w:cnfStyle w:val="000000100000" w:firstRow="0" w:lastRow="0" w:firstColumn="0" w:lastColumn="0" w:oddVBand="0" w:evenVBand="0" w:oddHBand="1" w:evenHBand="0" w:firstRowFirstColumn="0" w:firstRowLastColumn="0" w:lastRowFirstColumn="0" w:lastRowLastColumn="0"/>
          <w:trHeight w:val="253"/>
        </w:trPr>
        <w:tc>
          <w:tcPr>
            <w:tcW w:w="919" w:type="pct"/>
            <w:vAlign w:val="center"/>
          </w:tcPr>
          <w:p w14:paraId="5C8C87DC" w14:textId="2C589A0D" w:rsidR="007A7E25" w:rsidRPr="007A7E25" w:rsidRDefault="007A7E25" w:rsidP="00682FD5">
            <w:pPr>
              <w:pStyle w:val="NoSpacing"/>
              <w:rPr>
                <w:b/>
                <w:bCs/>
                <w:i/>
                <w:sz w:val="20"/>
                <w:szCs w:val="20"/>
              </w:rPr>
            </w:pPr>
            <w:r w:rsidRPr="007A7E25">
              <w:rPr>
                <w:b/>
                <w:bCs/>
              </w:rPr>
              <w:t>Total Applications</w:t>
            </w:r>
          </w:p>
        </w:tc>
        <w:tc>
          <w:tcPr>
            <w:tcW w:w="553" w:type="pct"/>
          </w:tcPr>
          <w:p w14:paraId="1644E887" w14:textId="065818E9" w:rsidR="007A7E25" w:rsidRPr="007A7E25" w:rsidRDefault="00536D37" w:rsidP="007A7E25">
            <w:pPr>
              <w:pStyle w:val="NoSpacing"/>
              <w:rPr>
                <w:rFonts w:asciiTheme="minorHAnsi" w:hAnsiTheme="minorHAnsi" w:cstheme="minorHAnsi"/>
              </w:rPr>
            </w:pPr>
            <w:r w:rsidRPr="00CA10F8">
              <w:t>46</w:t>
            </w:r>
            <w:r>
              <w:t>,</w:t>
            </w:r>
            <w:r w:rsidRPr="00CA10F8">
              <w:t>153</w:t>
            </w:r>
          </w:p>
        </w:tc>
        <w:tc>
          <w:tcPr>
            <w:tcW w:w="588" w:type="pct"/>
          </w:tcPr>
          <w:p w14:paraId="6C994235" w14:textId="7CC06314" w:rsidR="007A7E25" w:rsidRPr="007A7E25" w:rsidRDefault="00536D37" w:rsidP="007A7E25">
            <w:pPr>
              <w:pStyle w:val="NoSpacing"/>
              <w:rPr>
                <w:rFonts w:asciiTheme="minorHAnsi" w:hAnsiTheme="minorHAnsi" w:cstheme="minorHAnsi"/>
              </w:rPr>
            </w:pPr>
            <w:r w:rsidRPr="00CA10F8">
              <w:t>78</w:t>
            </w:r>
            <w:r>
              <w:t>,</w:t>
            </w:r>
            <w:r w:rsidRPr="00CA10F8">
              <w:t>612</w:t>
            </w:r>
          </w:p>
        </w:tc>
        <w:tc>
          <w:tcPr>
            <w:tcW w:w="588" w:type="pct"/>
          </w:tcPr>
          <w:p w14:paraId="4E8DC9D0" w14:textId="7BA5FE8F" w:rsidR="007A7E25" w:rsidRPr="007A7E25" w:rsidRDefault="00536D37" w:rsidP="007A7E25">
            <w:pPr>
              <w:pStyle w:val="NoSpacing"/>
              <w:rPr>
                <w:rFonts w:asciiTheme="minorHAnsi" w:hAnsiTheme="minorHAnsi" w:cstheme="minorHAnsi"/>
              </w:rPr>
            </w:pPr>
            <w:r w:rsidRPr="00CA10F8">
              <w:t>61</w:t>
            </w:r>
            <w:r>
              <w:t>,</w:t>
            </w:r>
            <w:r w:rsidRPr="00CA10F8">
              <w:t>421</w:t>
            </w:r>
          </w:p>
        </w:tc>
        <w:tc>
          <w:tcPr>
            <w:tcW w:w="588" w:type="pct"/>
          </w:tcPr>
          <w:p w14:paraId="30841365" w14:textId="2A239D60" w:rsidR="007A7E25" w:rsidRPr="007A7E25" w:rsidRDefault="00536D37" w:rsidP="007A7E25">
            <w:pPr>
              <w:pStyle w:val="NoSpacing"/>
              <w:rPr>
                <w:rFonts w:asciiTheme="minorHAnsi" w:hAnsiTheme="minorHAnsi" w:cstheme="minorHAnsi"/>
              </w:rPr>
            </w:pPr>
            <w:r w:rsidRPr="00CA10F8">
              <w:t>36</w:t>
            </w:r>
            <w:r>
              <w:t>,</w:t>
            </w:r>
            <w:r w:rsidRPr="00CA10F8">
              <w:t>481</w:t>
            </w:r>
          </w:p>
        </w:tc>
        <w:tc>
          <w:tcPr>
            <w:tcW w:w="588" w:type="pct"/>
          </w:tcPr>
          <w:p w14:paraId="55E8D392" w14:textId="3359353B" w:rsidR="007A7E25" w:rsidRPr="007A7E25" w:rsidRDefault="00536D37" w:rsidP="007A7E25">
            <w:pPr>
              <w:pStyle w:val="NoSpacing"/>
              <w:rPr>
                <w:rFonts w:asciiTheme="minorHAnsi" w:hAnsiTheme="minorHAnsi" w:cstheme="minorHAnsi"/>
                <w:vertAlign w:val="superscript"/>
              </w:rPr>
            </w:pPr>
            <w:r w:rsidRPr="00CA10F8">
              <w:t>45</w:t>
            </w:r>
            <w:r>
              <w:t>,</w:t>
            </w:r>
            <w:r w:rsidRPr="00CA10F8">
              <w:t>303</w:t>
            </w:r>
          </w:p>
        </w:tc>
        <w:tc>
          <w:tcPr>
            <w:tcW w:w="588" w:type="pct"/>
          </w:tcPr>
          <w:p w14:paraId="6009659F" w14:textId="005BEB9C" w:rsidR="007A7E25" w:rsidRPr="007A7E25" w:rsidRDefault="00536D37" w:rsidP="007A7E25">
            <w:pPr>
              <w:pStyle w:val="NoSpacing"/>
              <w:rPr>
                <w:rFonts w:asciiTheme="minorHAnsi" w:hAnsiTheme="minorHAnsi" w:cstheme="minorHAnsi"/>
              </w:rPr>
            </w:pPr>
            <w:r w:rsidRPr="00CA10F8">
              <w:t>33</w:t>
            </w:r>
            <w:r>
              <w:t>,</w:t>
            </w:r>
            <w:r w:rsidRPr="00CA10F8">
              <w:t>703</w:t>
            </w:r>
          </w:p>
        </w:tc>
        <w:tc>
          <w:tcPr>
            <w:tcW w:w="588" w:type="pct"/>
          </w:tcPr>
          <w:p w14:paraId="638C7FF1" w14:textId="616A649C" w:rsidR="007A7E25" w:rsidRPr="007A7E25" w:rsidRDefault="00536D37" w:rsidP="007A7E25">
            <w:pPr>
              <w:pStyle w:val="NoSpacing"/>
              <w:rPr>
                <w:rFonts w:asciiTheme="minorHAnsi" w:hAnsiTheme="minorHAnsi" w:cstheme="minorHAnsi"/>
              </w:rPr>
            </w:pPr>
            <w:r w:rsidRPr="00CA10F8">
              <w:t>77</w:t>
            </w:r>
            <w:r>
              <w:t>,</w:t>
            </w:r>
            <w:r w:rsidRPr="00CA10F8">
              <w:t>144</w:t>
            </w:r>
          </w:p>
        </w:tc>
      </w:tr>
      <w:tr w:rsidR="00682FD5" w:rsidRPr="00230EDC" w14:paraId="5B54D51A" w14:textId="77777777" w:rsidTr="005531CA">
        <w:trPr>
          <w:cnfStyle w:val="000000010000" w:firstRow="0" w:lastRow="0" w:firstColumn="0" w:lastColumn="0" w:oddVBand="0" w:evenVBand="0" w:oddHBand="0" w:evenHBand="1" w:firstRowFirstColumn="0" w:firstRowLastColumn="0" w:lastRowFirstColumn="0" w:lastRowLastColumn="0"/>
          <w:trHeight w:val="19"/>
        </w:trPr>
        <w:tc>
          <w:tcPr>
            <w:tcW w:w="919" w:type="pct"/>
            <w:shd w:val="clear" w:color="auto" w:fill="F2F2F2"/>
            <w:vAlign w:val="center"/>
          </w:tcPr>
          <w:p w14:paraId="682E9722" w14:textId="417AFE17" w:rsidR="007A7E25" w:rsidRPr="007A7E25" w:rsidRDefault="007A7E25" w:rsidP="00682FD5">
            <w:pPr>
              <w:pStyle w:val="NoSpacing"/>
              <w:rPr>
                <w:b/>
                <w:bCs/>
                <w:sz w:val="20"/>
                <w:szCs w:val="20"/>
              </w:rPr>
            </w:pPr>
            <w:r w:rsidRPr="007A7E25">
              <w:rPr>
                <w:b/>
                <w:bCs/>
              </w:rPr>
              <w:t>Question-specific Responses</w:t>
            </w:r>
          </w:p>
        </w:tc>
        <w:tc>
          <w:tcPr>
            <w:tcW w:w="553" w:type="pct"/>
            <w:shd w:val="clear" w:color="auto" w:fill="F2F2F2"/>
          </w:tcPr>
          <w:p w14:paraId="5E68CED6" w14:textId="1344BA21" w:rsidR="007A7E25" w:rsidRPr="007A7E25" w:rsidRDefault="00F94B9D" w:rsidP="007A7E25">
            <w:pPr>
              <w:pStyle w:val="NoSpacing"/>
              <w:rPr>
                <w:rFonts w:asciiTheme="minorHAnsi" w:hAnsiTheme="minorHAnsi" w:cstheme="minorHAnsi"/>
              </w:rPr>
            </w:pPr>
            <w:r w:rsidRPr="00AA653F">
              <w:t>33</w:t>
            </w:r>
            <w:r w:rsidR="001C5CE6">
              <w:t>,</w:t>
            </w:r>
            <w:r w:rsidRPr="00AA653F">
              <w:t>870 – 39</w:t>
            </w:r>
            <w:r w:rsidR="001C5CE6">
              <w:t>,</w:t>
            </w:r>
            <w:r w:rsidRPr="00AA653F">
              <w:t>086</w:t>
            </w:r>
          </w:p>
        </w:tc>
        <w:tc>
          <w:tcPr>
            <w:tcW w:w="588" w:type="pct"/>
            <w:shd w:val="clear" w:color="auto" w:fill="F2F2F2"/>
          </w:tcPr>
          <w:p w14:paraId="75D3DFA0" w14:textId="33730039" w:rsidR="007A7E25" w:rsidRPr="007A7E25" w:rsidRDefault="00F94B9D" w:rsidP="007A7E25">
            <w:pPr>
              <w:pStyle w:val="NoSpacing"/>
              <w:rPr>
                <w:rFonts w:asciiTheme="minorHAnsi" w:hAnsiTheme="minorHAnsi" w:cstheme="minorHAnsi"/>
              </w:rPr>
            </w:pPr>
            <w:r w:rsidRPr="00AA653F">
              <w:t>66</w:t>
            </w:r>
            <w:r w:rsidR="001C5CE6">
              <w:t>,</w:t>
            </w:r>
            <w:r w:rsidRPr="00AA653F">
              <w:t>843 – 77</w:t>
            </w:r>
            <w:r w:rsidR="001C5CE6">
              <w:t>,</w:t>
            </w:r>
            <w:r w:rsidRPr="00AA653F">
              <w:t>883</w:t>
            </w:r>
          </w:p>
        </w:tc>
        <w:tc>
          <w:tcPr>
            <w:tcW w:w="588" w:type="pct"/>
            <w:shd w:val="clear" w:color="auto" w:fill="F2F2F2"/>
          </w:tcPr>
          <w:p w14:paraId="5C36EEF1" w14:textId="68B15B8F" w:rsidR="007A7E25" w:rsidRPr="007A7E25" w:rsidRDefault="00F94B9D" w:rsidP="007A7E25">
            <w:pPr>
              <w:pStyle w:val="NoSpacing"/>
              <w:rPr>
                <w:rFonts w:asciiTheme="minorHAnsi" w:hAnsiTheme="minorHAnsi" w:cstheme="minorHAnsi"/>
              </w:rPr>
            </w:pPr>
            <w:r w:rsidRPr="00AA653F">
              <w:t>52</w:t>
            </w:r>
            <w:r w:rsidR="001C5CE6">
              <w:t>,</w:t>
            </w:r>
            <w:r w:rsidRPr="00AA653F">
              <w:t>502 – 60</w:t>
            </w:r>
            <w:r w:rsidR="001C5CE6">
              <w:t>,</w:t>
            </w:r>
            <w:r w:rsidRPr="00AA653F">
              <w:t>741</w:t>
            </w:r>
          </w:p>
        </w:tc>
        <w:tc>
          <w:tcPr>
            <w:tcW w:w="588" w:type="pct"/>
            <w:shd w:val="clear" w:color="auto" w:fill="F2F2F2"/>
          </w:tcPr>
          <w:p w14:paraId="42796A18" w14:textId="181F17F6" w:rsidR="007A7E25" w:rsidRPr="007A7E25" w:rsidRDefault="00F94B9D" w:rsidP="7BE53467">
            <w:pPr>
              <w:pStyle w:val="NoSpacing"/>
              <w:rPr>
                <w:rFonts w:asciiTheme="minorHAnsi" w:hAnsiTheme="minorHAnsi" w:cstheme="minorBidi"/>
              </w:rPr>
            </w:pPr>
            <w:r w:rsidRPr="00AA653F">
              <w:t>31</w:t>
            </w:r>
            <w:r w:rsidR="001C5CE6">
              <w:t>,</w:t>
            </w:r>
            <w:r w:rsidRPr="00AA653F">
              <w:t>318 – 36</w:t>
            </w:r>
            <w:r w:rsidR="001C5CE6">
              <w:t>,</w:t>
            </w:r>
            <w:r w:rsidRPr="00AA653F">
              <w:t>102</w:t>
            </w:r>
          </w:p>
        </w:tc>
        <w:tc>
          <w:tcPr>
            <w:tcW w:w="588" w:type="pct"/>
            <w:shd w:val="clear" w:color="auto" w:fill="F2F2F2"/>
          </w:tcPr>
          <w:p w14:paraId="46E7ECB1" w14:textId="63EA1B09" w:rsidR="007A7E25" w:rsidRPr="007A7E25" w:rsidRDefault="00F94B9D" w:rsidP="007A7E25">
            <w:pPr>
              <w:pStyle w:val="NoSpacing"/>
              <w:rPr>
                <w:rFonts w:asciiTheme="minorHAnsi" w:hAnsiTheme="minorHAnsi" w:cstheme="minorHAnsi"/>
              </w:rPr>
            </w:pPr>
            <w:r w:rsidRPr="00AA653F">
              <w:t>39</w:t>
            </w:r>
            <w:r w:rsidR="001C5CE6">
              <w:t>,</w:t>
            </w:r>
            <w:r w:rsidRPr="00AA653F">
              <w:t>061 – 45</w:t>
            </w:r>
            <w:r w:rsidR="001C5CE6">
              <w:t>,</w:t>
            </w:r>
            <w:r w:rsidRPr="00AA653F">
              <w:t>015</w:t>
            </w:r>
          </w:p>
        </w:tc>
        <w:tc>
          <w:tcPr>
            <w:tcW w:w="588" w:type="pct"/>
            <w:shd w:val="clear" w:color="auto" w:fill="F2F2F2"/>
          </w:tcPr>
          <w:p w14:paraId="4A701133" w14:textId="7D9183E7" w:rsidR="007A7E25" w:rsidRPr="007A7E25" w:rsidRDefault="00F94B9D" w:rsidP="007A7E25">
            <w:pPr>
              <w:pStyle w:val="NoSpacing"/>
              <w:rPr>
                <w:rFonts w:asciiTheme="minorHAnsi" w:hAnsiTheme="minorHAnsi" w:cstheme="minorHAnsi"/>
              </w:rPr>
            </w:pPr>
            <w:r w:rsidRPr="00AA653F">
              <w:t>28</w:t>
            </w:r>
            <w:r w:rsidR="001C5CE6">
              <w:t>,</w:t>
            </w:r>
            <w:r w:rsidRPr="00AA653F">
              <w:t>896 – 33</w:t>
            </w:r>
            <w:r w:rsidR="001C5CE6">
              <w:t>,</w:t>
            </w:r>
            <w:r w:rsidRPr="00AA653F">
              <w:t>461</w:t>
            </w:r>
          </w:p>
        </w:tc>
        <w:tc>
          <w:tcPr>
            <w:tcW w:w="588" w:type="pct"/>
            <w:shd w:val="clear" w:color="auto" w:fill="F2F2F2"/>
          </w:tcPr>
          <w:p w14:paraId="4850B5A2" w14:textId="4DFF8110" w:rsidR="007A7E25" w:rsidRPr="007A7E25" w:rsidRDefault="00F94B9D" w:rsidP="007A7E25">
            <w:pPr>
              <w:pStyle w:val="NoSpacing"/>
              <w:rPr>
                <w:rFonts w:asciiTheme="minorHAnsi" w:hAnsiTheme="minorHAnsi" w:cstheme="minorHAnsi"/>
              </w:rPr>
            </w:pPr>
            <w:r w:rsidRPr="00AA653F">
              <w:t>66</w:t>
            </w:r>
            <w:r w:rsidR="001C5CE6">
              <w:t>,</w:t>
            </w:r>
            <w:r w:rsidRPr="00AA653F">
              <w:t>385 – 76</w:t>
            </w:r>
            <w:r w:rsidR="001C5CE6">
              <w:t>,</w:t>
            </w:r>
            <w:r w:rsidRPr="00AA653F">
              <w:t>151</w:t>
            </w:r>
          </w:p>
        </w:tc>
      </w:tr>
      <w:tr w:rsidR="00682FD5" w:rsidRPr="00230EDC" w14:paraId="04AE7050" w14:textId="77777777" w:rsidTr="005531CA">
        <w:tblPrEx>
          <w:tblCellMar>
            <w:top w:w="115" w:type="dxa"/>
            <w:left w:w="108" w:type="dxa"/>
            <w:bottom w:w="115" w:type="dxa"/>
            <w:right w:w="108" w:type="dxa"/>
          </w:tblCellMar>
        </w:tblPrEx>
        <w:trPr>
          <w:cnfStyle w:val="000000100000" w:firstRow="0" w:lastRow="0" w:firstColumn="0" w:lastColumn="0" w:oddVBand="0" w:evenVBand="0" w:oddHBand="1" w:evenHBand="0" w:firstRowFirstColumn="0" w:firstRowLastColumn="0" w:lastRowFirstColumn="0" w:lastRowLastColumn="0"/>
          <w:trHeight w:val="253"/>
        </w:trPr>
        <w:tc>
          <w:tcPr>
            <w:tcW w:w="919" w:type="pct"/>
          </w:tcPr>
          <w:p w14:paraId="60802AB3" w14:textId="77056ED3" w:rsidR="007A7E25" w:rsidRPr="007A7E25" w:rsidRDefault="007A7E25" w:rsidP="007A7E25">
            <w:pPr>
              <w:pStyle w:val="NoSpacing"/>
              <w:rPr>
                <w:b/>
                <w:bCs/>
                <w:i/>
                <w:sz w:val="20"/>
                <w:szCs w:val="20"/>
              </w:rPr>
            </w:pPr>
            <w:r w:rsidRPr="007A7E25">
              <w:rPr>
                <w:b/>
                <w:bCs/>
              </w:rPr>
              <w:t>Response Rate</w:t>
            </w:r>
            <w:r w:rsidR="00A1450C">
              <w:rPr>
                <w:b/>
                <w:bCs/>
              </w:rPr>
              <w:t>s</w:t>
            </w:r>
          </w:p>
        </w:tc>
        <w:tc>
          <w:tcPr>
            <w:tcW w:w="553" w:type="pct"/>
          </w:tcPr>
          <w:p w14:paraId="2FF2F037" w14:textId="18FFCB51" w:rsidR="007A7E25" w:rsidRPr="007A7E25" w:rsidRDefault="00E70214" w:rsidP="007A7E25">
            <w:pPr>
              <w:pStyle w:val="NoSpacing"/>
              <w:rPr>
                <w:rFonts w:asciiTheme="minorHAnsi" w:hAnsiTheme="minorHAnsi" w:cstheme="minorHAnsi"/>
              </w:rPr>
            </w:pPr>
            <w:r w:rsidRPr="004323B4">
              <w:t>73</w:t>
            </w:r>
            <w:r w:rsidR="007A7E25" w:rsidRPr="004323B4">
              <w:t>% – 85%</w:t>
            </w:r>
          </w:p>
        </w:tc>
        <w:tc>
          <w:tcPr>
            <w:tcW w:w="588" w:type="pct"/>
          </w:tcPr>
          <w:p w14:paraId="15F649FF" w14:textId="116F5370" w:rsidR="007A7E25" w:rsidRPr="007A7E25" w:rsidRDefault="00E70214" w:rsidP="007A7E25">
            <w:pPr>
              <w:pStyle w:val="NoSpacing"/>
              <w:rPr>
                <w:rFonts w:asciiTheme="minorHAnsi" w:hAnsiTheme="minorHAnsi" w:cstheme="minorHAnsi"/>
              </w:rPr>
            </w:pPr>
            <w:r w:rsidRPr="004323B4">
              <w:t>85</w:t>
            </w:r>
            <w:r w:rsidR="007A7E25" w:rsidRPr="004323B4">
              <w:t>% – 99%</w:t>
            </w:r>
          </w:p>
        </w:tc>
        <w:tc>
          <w:tcPr>
            <w:tcW w:w="588" w:type="pct"/>
          </w:tcPr>
          <w:p w14:paraId="24817136" w14:textId="24E5BCA7" w:rsidR="007A7E25" w:rsidRPr="007A7E25" w:rsidRDefault="00E70214" w:rsidP="007A7E25">
            <w:pPr>
              <w:pStyle w:val="NoSpacing"/>
              <w:rPr>
                <w:rFonts w:asciiTheme="minorHAnsi" w:hAnsiTheme="minorHAnsi" w:cstheme="minorHAnsi"/>
              </w:rPr>
            </w:pPr>
            <w:r w:rsidRPr="004323B4">
              <w:t>85</w:t>
            </w:r>
            <w:r w:rsidR="007A7E25" w:rsidRPr="004323B4">
              <w:t>% – 99%</w:t>
            </w:r>
          </w:p>
        </w:tc>
        <w:tc>
          <w:tcPr>
            <w:tcW w:w="588" w:type="pct"/>
          </w:tcPr>
          <w:p w14:paraId="14E0F997" w14:textId="6D555FA8" w:rsidR="007A7E25" w:rsidRPr="007A7E25" w:rsidRDefault="00E70214" w:rsidP="007A7E25">
            <w:pPr>
              <w:pStyle w:val="NoSpacing"/>
              <w:rPr>
                <w:rFonts w:asciiTheme="minorHAnsi" w:hAnsiTheme="minorHAnsi" w:cstheme="minorHAnsi"/>
              </w:rPr>
            </w:pPr>
            <w:r w:rsidRPr="004323B4">
              <w:t>86</w:t>
            </w:r>
            <w:r w:rsidR="007A7E25" w:rsidRPr="004323B4">
              <w:t>% – 99%</w:t>
            </w:r>
          </w:p>
        </w:tc>
        <w:tc>
          <w:tcPr>
            <w:tcW w:w="588" w:type="pct"/>
          </w:tcPr>
          <w:p w14:paraId="15D3C896" w14:textId="62318687" w:rsidR="007A7E25" w:rsidRPr="007A7E25" w:rsidRDefault="00E70214" w:rsidP="007A7E25">
            <w:pPr>
              <w:pStyle w:val="NoSpacing"/>
              <w:rPr>
                <w:rFonts w:asciiTheme="minorHAnsi" w:hAnsiTheme="minorHAnsi" w:cstheme="minorHAnsi"/>
                <w:vertAlign w:val="superscript"/>
              </w:rPr>
            </w:pPr>
            <w:r w:rsidRPr="004323B4">
              <w:t>86</w:t>
            </w:r>
            <w:r w:rsidR="007A7E25" w:rsidRPr="004323B4">
              <w:t>% – 99%</w:t>
            </w:r>
          </w:p>
        </w:tc>
        <w:tc>
          <w:tcPr>
            <w:tcW w:w="588" w:type="pct"/>
          </w:tcPr>
          <w:p w14:paraId="78C2D4D7" w14:textId="01D2EB97" w:rsidR="007A7E25" w:rsidRPr="007A7E25" w:rsidRDefault="00E70214" w:rsidP="007A7E25">
            <w:pPr>
              <w:pStyle w:val="NoSpacing"/>
              <w:rPr>
                <w:rFonts w:asciiTheme="minorHAnsi" w:hAnsiTheme="minorHAnsi" w:cstheme="minorHAnsi"/>
              </w:rPr>
            </w:pPr>
            <w:r w:rsidRPr="004323B4">
              <w:t>86</w:t>
            </w:r>
            <w:r w:rsidR="007A7E25" w:rsidRPr="004323B4">
              <w:t>% – 99%</w:t>
            </w:r>
          </w:p>
        </w:tc>
        <w:tc>
          <w:tcPr>
            <w:tcW w:w="588" w:type="pct"/>
            <w:vAlign w:val="center"/>
          </w:tcPr>
          <w:p w14:paraId="656C3EB4" w14:textId="481CD2C6" w:rsidR="007A7E25" w:rsidRPr="007A7E25" w:rsidRDefault="00E70214" w:rsidP="007A7E25">
            <w:pPr>
              <w:pStyle w:val="NoSpacing"/>
              <w:rPr>
                <w:rFonts w:asciiTheme="minorHAnsi" w:hAnsiTheme="minorHAnsi" w:cstheme="minorHAnsi"/>
              </w:rPr>
            </w:pPr>
            <w:r w:rsidRPr="007A7E25">
              <w:rPr>
                <w:rFonts w:asciiTheme="minorHAnsi" w:eastAsia="Aptos Narrow" w:hAnsiTheme="minorHAnsi" w:cstheme="minorHAnsi"/>
                <w:color w:val="000000" w:themeColor="text2"/>
              </w:rPr>
              <w:t>8</w:t>
            </w:r>
            <w:r w:rsidR="001C5CE6">
              <w:rPr>
                <w:rFonts w:asciiTheme="minorHAnsi" w:eastAsia="Aptos Narrow" w:hAnsiTheme="minorHAnsi" w:cstheme="minorHAnsi"/>
                <w:color w:val="000000" w:themeColor="text2"/>
              </w:rPr>
              <w:t>6</w:t>
            </w:r>
            <w:r w:rsidR="007A7E25" w:rsidRPr="007A7E25">
              <w:rPr>
                <w:rFonts w:asciiTheme="minorHAnsi" w:eastAsia="Aptos Narrow" w:hAnsiTheme="minorHAnsi" w:cstheme="minorHAnsi"/>
                <w:color w:val="000000" w:themeColor="text2"/>
              </w:rPr>
              <w:t>% – 99%</w:t>
            </w:r>
          </w:p>
        </w:tc>
      </w:tr>
    </w:tbl>
    <w:p w14:paraId="37C0C3CA" w14:textId="07B952DB" w:rsidR="00853EBA" w:rsidDel="006038BA" w:rsidRDefault="00416EEB" w:rsidP="00853EBA">
      <w:pPr>
        <w:spacing w:before="0" w:after="200" w:line="276" w:lineRule="auto"/>
      </w:pPr>
      <w:r>
        <w:t xml:space="preserve">* Questions added to application </w:t>
      </w:r>
      <w:r w:rsidR="00EC1F48">
        <w:t xml:space="preserve">as </w:t>
      </w:r>
      <w:r w:rsidR="00EC1F48" w:rsidRPr="005033E3">
        <w:t xml:space="preserve">of </w:t>
      </w:r>
      <w:r w:rsidR="00594FDF">
        <w:t xml:space="preserve">March </w:t>
      </w:r>
      <w:r w:rsidR="6652CBF4" w:rsidRPr="005033E3">
        <w:t>2017</w:t>
      </w:r>
      <w:r w:rsidR="00EC1F48" w:rsidRPr="005033E3">
        <w:t>.</w:t>
      </w:r>
      <w:r w:rsidR="00F105CE">
        <w:t xml:space="preserve"> Data as of </w:t>
      </w:r>
      <w:r w:rsidR="00F105CE" w:rsidRPr="00F105CE">
        <w:t>4/30/</w:t>
      </w:r>
      <w:r w:rsidR="00D71A53">
        <w:t>20</w:t>
      </w:r>
      <w:r w:rsidR="00F105CE" w:rsidRPr="00F105CE">
        <w:t>25</w:t>
      </w:r>
      <w:r w:rsidR="00F105CE">
        <w:t>.</w:t>
      </w:r>
    </w:p>
    <w:p w14:paraId="7F348C07" w14:textId="3CA4C15F" w:rsidR="00C32EB5" w:rsidRDefault="00C32EB5" w:rsidP="00C32EB5"/>
    <w:p w14:paraId="64836ADC" w14:textId="23441D9C" w:rsidR="00D77C94" w:rsidRPr="00526558" w:rsidRDefault="00B17F8D" w:rsidP="00B17F8D">
      <w:pPr>
        <w:pStyle w:val="Heading1"/>
        <w:tabs>
          <w:tab w:val="clear" w:pos="450"/>
        </w:tabs>
        <w:ind w:left="450" w:hanging="450"/>
        <w:rPr>
          <w:color w:val="0579BD"/>
        </w:rPr>
      </w:pPr>
      <w:bookmarkStart w:id="24" w:name="_Toc225776896"/>
      <w:r w:rsidRPr="00526558">
        <w:rPr>
          <w:color w:val="0579BD"/>
        </w:rPr>
        <w:t xml:space="preserve">Appendix </w:t>
      </w:r>
      <w:r w:rsidR="009B602C" w:rsidRPr="00526558">
        <w:rPr>
          <w:color w:val="0579BD"/>
        </w:rPr>
        <w:t>B</w:t>
      </w:r>
      <w:r w:rsidRPr="00526558">
        <w:rPr>
          <w:color w:val="0579BD"/>
        </w:rPr>
        <w:t xml:space="preserve">: </w:t>
      </w:r>
      <w:r w:rsidR="00451915" w:rsidRPr="00526558">
        <w:rPr>
          <w:color w:val="0579BD"/>
        </w:rPr>
        <w:t>R</w:t>
      </w:r>
      <w:r w:rsidR="009B602C" w:rsidRPr="00526558">
        <w:rPr>
          <w:color w:val="0579BD"/>
        </w:rPr>
        <w:t>ebates vs</w:t>
      </w:r>
      <w:r w:rsidR="00451915" w:rsidRPr="00526558">
        <w:rPr>
          <w:color w:val="0579BD"/>
        </w:rPr>
        <w:t xml:space="preserve"> F</w:t>
      </w:r>
      <w:r w:rsidR="009B602C" w:rsidRPr="00526558">
        <w:rPr>
          <w:color w:val="0579BD"/>
        </w:rPr>
        <w:t xml:space="preserve">unding </w:t>
      </w:r>
      <w:r w:rsidR="00451915" w:rsidRPr="00526558">
        <w:rPr>
          <w:color w:val="0579BD"/>
        </w:rPr>
        <w:t>– A</w:t>
      </w:r>
      <w:r w:rsidR="00B009D9" w:rsidRPr="00526558">
        <w:rPr>
          <w:color w:val="0579BD"/>
        </w:rPr>
        <w:t>dditional</w:t>
      </w:r>
      <w:r w:rsidR="00451915" w:rsidRPr="00526558">
        <w:rPr>
          <w:color w:val="0579BD"/>
        </w:rPr>
        <w:t xml:space="preserve"> Characteristics</w:t>
      </w:r>
      <w:bookmarkEnd w:id="24"/>
    </w:p>
    <w:p w14:paraId="496DFD49" w14:textId="523B22E6" w:rsidR="00B17F8D" w:rsidRDefault="6E4FFED2" w:rsidP="5CC475D3">
      <w:r>
        <w:rPr>
          <w:noProof/>
        </w:rPr>
        <w:drawing>
          <wp:inline distT="0" distB="0" distL="0" distR="0" wp14:anchorId="64F1C02E" wp14:editId="4052CB58">
            <wp:extent cx="6248400" cy="2847885"/>
            <wp:effectExtent l="0" t="0" r="0" b="0"/>
            <wp:docPr id="639252916" name="drawing" descr="Line chart displaying the weighted percent of CVRP rebates and CVRP funding for male participants by year of purchase, compared with CA Census and CA New Vehicle Bu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252916" name="drawing" descr="Line chart displaying the weighted percent of CVRP rebates and CVRP funding for male participants by year of purchase, compared with CA Census and CA New Vehicle Buyers."/>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248400" cy="2847885"/>
                    </a:xfrm>
                    <a:prstGeom prst="rect">
                      <a:avLst/>
                    </a:prstGeom>
                  </pic:spPr>
                </pic:pic>
              </a:graphicData>
            </a:graphic>
          </wp:inline>
        </w:drawing>
      </w:r>
    </w:p>
    <w:p w14:paraId="7ED26993" w14:textId="77777777" w:rsidR="00E93470" w:rsidRDefault="00E93470" w:rsidP="5CC475D3"/>
    <w:p w14:paraId="25C2AC0F" w14:textId="77777777" w:rsidR="00E93470" w:rsidRDefault="009D4A9B" w:rsidP="5CC475D3">
      <w:pPr>
        <w:rPr>
          <w:noProof/>
        </w:rPr>
      </w:pPr>
      <w:r w:rsidRPr="5CC475D3">
        <w:rPr>
          <w:noProof/>
        </w:rPr>
        <w:lastRenderedPageBreak/>
        <w:t xml:space="preserve"> </w:t>
      </w:r>
      <w:r w:rsidR="00720325">
        <w:rPr>
          <w:noProof/>
        </w:rPr>
        <w:drawing>
          <wp:inline distT="0" distB="0" distL="0" distR="0" wp14:anchorId="2AF153E1" wp14:editId="405CB9DB">
            <wp:extent cx="6306649" cy="2872740"/>
            <wp:effectExtent l="0" t="0" r="0" b="3810"/>
            <wp:docPr id="1390923653" name="Picture 1" descr="Line chart displaying the weighted percent of CVRP rebates and CVRP funding for mparticipants by year of purchase, compared with CA Census and CA New Vehicle Bu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923653" name="Picture 1" descr="Line chart displaying the weighted percent of CVRP rebates and CVRP funding for mparticipants by year of purchase, compared with CA Census and CA New Vehicle Buyers."/>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330344" cy="2883533"/>
                    </a:xfrm>
                    <a:prstGeom prst="rect">
                      <a:avLst/>
                    </a:prstGeom>
                  </pic:spPr>
                </pic:pic>
              </a:graphicData>
            </a:graphic>
          </wp:inline>
        </w:drawing>
      </w:r>
      <w:r w:rsidR="009D3A02" w:rsidRPr="5CC475D3">
        <w:rPr>
          <w:noProof/>
        </w:rPr>
        <w:t xml:space="preserve"> </w:t>
      </w:r>
    </w:p>
    <w:p w14:paraId="5AD52677" w14:textId="77777777" w:rsidR="00E93470" w:rsidRDefault="00E93470" w:rsidP="5CC475D3">
      <w:pPr>
        <w:rPr>
          <w:noProof/>
        </w:rPr>
      </w:pPr>
    </w:p>
    <w:p w14:paraId="093995B1" w14:textId="384F71FF" w:rsidR="00CA2F63" w:rsidRDefault="002B54A6" w:rsidP="5CC475D3">
      <w:pPr>
        <w:rPr>
          <w:noProof/>
        </w:rPr>
      </w:pPr>
      <w:r>
        <w:rPr>
          <w:noProof/>
        </w:rPr>
        <w:drawing>
          <wp:inline distT="0" distB="0" distL="0" distR="0" wp14:anchorId="4ACDDFB8" wp14:editId="256EF8A5">
            <wp:extent cx="6492240" cy="2805199"/>
            <wp:effectExtent l="0" t="0" r="3810" b="0"/>
            <wp:docPr id="833305590" name="Picture 1" descr="Line chart displaying the weighted percent of CVRP rebates and CVRP funding for participants with a bachelor's degree or higher by year of purchase, compared with CA Census and CA New Vehicle Bu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305590" name="Picture 1" descr="Line chart displaying the weighted percent of CVRP rebates and CVRP funding for participants with a bachelor's degree or higher by year of purchase, compared with CA Census and CA New Vehicle Buyers."/>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501860" cy="2809356"/>
                    </a:xfrm>
                    <a:prstGeom prst="rect">
                      <a:avLst/>
                    </a:prstGeom>
                  </pic:spPr>
                </pic:pic>
              </a:graphicData>
            </a:graphic>
          </wp:inline>
        </w:drawing>
      </w:r>
      <w:r w:rsidR="00596F51" w:rsidRPr="5CC475D3">
        <w:rPr>
          <w:noProof/>
        </w:rPr>
        <w:t xml:space="preserve"> </w:t>
      </w:r>
    </w:p>
    <w:p w14:paraId="0EF3668C" w14:textId="77777777" w:rsidR="00E93470" w:rsidRDefault="00E93470" w:rsidP="5CC475D3">
      <w:pPr>
        <w:rPr>
          <w:noProof/>
        </w:rPr>
      </w:pPr>
    </w:p>
    <w:p w14:paraId="0A510786" w14:textId="77777777" w:rsidR="00E93470" w:rsidRDefault="00935577" w:rsidP="5CC475D3">
      <w:r>
        <w:rPr>
          <w:noProof/>
        </w:rPr>
        <w:lastRenderedPageBreak/>
        <w:drawing>
          <wp:inline distT="0" distB="0" distL="0" distR="0" wp14:anchorId="5C7E713F" wp14:editId="392AF744">
            <wp:extent cx="6240780" cy="2943333"/>
            <wp:effectExtent l="0" t="0" r="7620" b="9525"/>
            <wp:docPr id="581372090" name="Picture 1" descr="Line chart displaying the weighted percent of CVRP rebates and CVRP funding for participants that own their residence by year of purchase, compared with CA Census and CA New Vehicle Bu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372090" name="Picture 1" descr="Line chart displaying the weighted percent of CVRP rebates and CVRP funding for participants that own their residence by year of purchase, compared with CA Census and CA New Vehicle Buyers."/>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264263" cy="2954408"/>
                    </a:xfrm>
                    <a:prstGeom prst="rect">
                      <a:avLst/>
                    </a:prstGeom>
                  </pic:spPr>
                </pic:pic>
              </a:graphicData>
            </a:graphic>
          </wp:inline>
        </w:drawing>
      </w:r>
    </w:p>
    <w:p w14:paraId="71B5C1E3" w14:textId="70E97C8E" w:rsidR="006B4C6A" w:rsidRDefault="006B4C6A" w:rsidP="00451915"/>
    <w:p w14:paraId="4AB99A62" w14:textId="4AC0B566" w:rsidR="004F55F5" w:rsidRPr="00451915" w:rsidRDefault="000906CF" w:rsidP="00451915">
      <w:r>
        <w:rPr>
          <w:noProof/>
        </w:rPr>
        <w:drawing>
          <wp:inline distT="0" distB="0" distL="0" distR="0" wp14:anchorId="68D9F6C7" wp14:editId="1DF2BDA8">
            <wp:extent cx="6492240" cy="2895600"/>
            <wp:effectExtent l="0" t="0" r="3810" b="0"/>
            <wp:docPr id="2034067633" name="Picture 1" descr="Line chart displaying the weighted percent of CVRP rebates and CVRP funding for participants that identify as solely white by year of purchase, compared with CA Census and CA New Vehicle Bu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067633" name="Picture 1" descr="Line chart displaying the weighted percent of CVRP rebates and CVRP funding for participants that identify as solely white by year of purchase, compared with CA Census and CA New Vehicle Buyers."/>
                    <pic:cNvPicPr/>
                  </pic:nvPicPr>
                  <pic:blipFill>
                    <a:blip r:embed="rId41"/>
                    <a:stretch>
                      <a:fillRect/>
                    </a:stretch>
                  </pic:blipFill>
                  <pic:spPr>
                    <a:xfrm>
                      <a:off x="0" y="0"/>
                      <a:ext cx="6492240" cy="2895600"/>
                    </a:xfrm>
                    <a:prstGeom prst="rect">
                      <a:avLst/>
                    </a:prstGeom>
                  </pic:spPr>
                </pic:pic>
              </a:graphicData>
            </a:graphic>
          </wp:inline>
        </w:drawing>
      </w:r>
    </w:p>
    <w:p w14:paraId="265D9D4A" w14:textId="7099E5A9" w:rsidR="00F16B37" w:rsidRPr="00844DFE" w:rsidRDefault="00D32A72" w:rsidP="00D32A72">
      <w:pPr>
        <w:spacing w:before="0" w:after="200" w:line="276" w:lineRule="auto"/>
        <w:rPr>
          <w:rFonts w:asciiTheme="minorHAnsi" w:hAnsiTheme="minorHAnsi" w:cs="Calibri Light (Body)"/>
          <w:bCs/>
          <w:caps/>
          <w:noProof/>
          <w:color w:val="0695E5" w:themeColor="accent3"/>
          <w:spacing w:val="4"/>
          <w:sz w:val="40"/>
          <w:szCs w:val="20"/>
        </w:rPr>
      </w:pPr>
      <w:r>
        <w:rPr>
          <w:color w:val="FFFFFF" w:themeColor="background1"/>
          <w:sz w:val="72"/>
          <w:szCs w:val="72"/>
        </w:rPr>
        <w:br w:type="page"/>
      </w:r>
      <w:bookmarkStart w:id="25" w:name="_Toc143081398"/>
      <w:r w:rsidR="00337B6A">
        <w:rPr>
          <w:noProof/>
          <w:sz w:val="40"/>
          <w:szCs w:val="40"/>
        </w:rPr>
        <w:lastRenderedPageBreak/>
        <mc:AlternateContent>
          <mc:Choice Requires="wpg">
            <w:drawing>
              <wp:anchor distT="0" distB="0" distL="114300" distR="114300" simplePos="0" relativeHeight="251658248" behindDoc="0" locked="1" layoutInCell="1" allowOverlap="1" wp14:anchorId="0B2BFDDE" wp14:editId="31B6F6B4">
                <wp:simplePos x="0" y="0"/>
                <wp:positionH relativeFrom="column">
                  <wp:posOffset>1538577</wp:posOffset>
                </wp:positionH>
                <wp:positionV relativeFrom="page">
                  <wp:posOffset>4069080</wp:posOffset>
                </wp:positionV>
                <wp:extent cx="3456432" cy="4206240"/>
                <wp:effectExtent l="0" t="0" r="0" b="0"/>
                <wp:wrapNone/>
                <wp:docPr id="1" name="Group 1"/>
                <wp:cNvGraphicFramePr/>
                <a:graphic xmlns:a="http://schemas.openxmlformats.org/drawingml/2006/main">
                  <a:graphicData uri="http://schemas.microsoft.com/office/word/2010/wordprocessingGroup">
                    <wpg:wgp>
                      <wpg:cNvGrpSpPr/>
                      <wpg:grpSpPr>
                        <a:xfrm>
                          <a:off x="0" y="0"/>
                          <a:ext cx="3456432" cy="4206240"/>
                          <a:chOff x="1950215" y="4169664"/>
                          <a:chExt cx="3459200" cy="4203974"/>
                        </a:xfrm>
                      </wpg:grpSpPr>
                      <pic:pic xmlns:pic="http://schemas.openxmlformats.org/drawingml/2006/picture">
                        <pic:nvPicPr>
                          <pic:cNvPr id="1073741846" name="officeArt object" descr="Picture 34"/>
                          <pic:cNvPicPr/>
                        </pic:nvPicPr>
                        <pic:blipFill>
                          <a:blip r:embed="rId42"/>
                          <a:stretch>
                            <a:fillRect/>
                          </a:stretch>
                        </pic:blipFill>
                        <pic:spPr>
                          <a:xfrm>
                            <a:off x="2531059" y="4169664"/>
                            <a:ext cx="2292350" cy="788035"/>
                          </a:xfrm>
                          <a:prstGeom prst="rect">
                            <a:avLst/>
                          </a:prstGeom>
                          <a:ln w="12700" cap="flat">
                            <a:noFill/>
                            <a:miter lim="400000"/>
                          </a:ln>
                          <a:effectLst/>
                        </pic:spPr>
                      </pic:pic>
                      <wps:wsp>
                        <wps:cNvPr id="1073741845" name="officeArt object" descr="Straight Connector 9"/>
                        <wps:cNvCnPr/>
                        <wps:spPr>
                          <a:xfrm>
                            <a:off x="3226003" y="5325466"/>
                            <a:ext cx="914401" cy="0"/>
                          </a:xfrm>
                          <a:prstGeom prst="line">
                            <a:avLst/>
                          </a:prstGeom>
                          <a:noFill/>
                          <a:ln w="12700" cap="flat">
                            <a:solidFill>
                              <a:srgbClr val="94D7FC"/>
                            </a:solidFill>
                            <a:prstDash val="solid"/>
                            <a:miter lim="800000"/>
                          </a:ln>
                          <a:effectLst/>
                        </wps:spPr>
                        <wps:bodyPr/>
                      </wps:wsp>
                      <wps:wsp>
                        <wps:cNvPr id="1073741848" name="officeArt object" descr="Text Box 5"/>
                        <wps:cNvSpPr txBox="1"/>
                        <wps:spPr>
                          <a:xfrm>
                            <a:off x="2194560" y="7985017"/>
                            <a:ext cx="2962911" cy="388621"/>
                          </a:xfrm>
                          <a:prstGeom prst="rect">
                            <a:avLst/>
                          </a:prstGeom>
                          <a:noFill/>
                          <a:ln w="12700" cap="flat">
                            <a:noFill/>
                            <a:miter lim="400000"/>
                          </a:ln>
                          <a:effectLst/>
                        </wps:spPr>
                        <wps:txbx>
                          <w:txbxContent>
                            <w:p w14:paraId="4967887D" w14:textId="77777777" w:rsidR="00337B6A" w:rsidRPr="00337B6A" w:rsidRDefault="00337B6A" w:rsidP="00337B6A">
                              <w:pPr>
                                <w:pStyle w:val="Body"/>
                                <w:suppressAutoHyphens/>
                                <w:jc w:val="center"/>
                                <w:rPr>
                                  <w:sz w:val="28"/>
                                  <w:szCs w:val="28"/>
                                </w:rPr>
                              </w:pPr>
                              <w:r w:rsidRPr="00337B6A">
                                <w:rPr>
                                  <w:color w:val="FFFFFF"/>
                                  <w:sz w:val="28"/>
                                  <w:szCs w:val="28"/>
                                  <w:u w:color="FFFFFF"/>
                                  <w14:textOutline w14:w="12700" w14:cap="flat" w14:cmpd="sng" w14:algn="ctr">
                                    <w14:noFill/>
                                    <w14:prstDash w14:val="solid"/>
                                    <w14:miter w14:lim="400000"/>
                                  </w14:textOutline>
                                </w:rPr>
                                <w:t>EnergyCenter.org</w:t>
                              </w:r>
                            </w:p>
                          </w:txbxContent>
                        </wps:txbx>
                        <wps:bodyPr wrap="square" lIns="45719" tIns="45719" rIns="45719" bIns="45719" numCol="1" anchor="t">
                          <a:noAutofit/>
                        </wps:bodyPr>
                      </wps:wsp>
                      <wps:wsp>
                        <wps:cNvPr id="1073741849" name="Text Box 14"/>
                        <wps:cNvSpPr txBox="1"/>
                        <wps:spPr>
                          <a:xfrm>
                            <a:off x="1950215" y="5615797"/>
                            <a:ext cx="3459200" cy="2757831"/>
                          </a:xfrm>
                          <a:prstGeom prst="rect">
                            <a:avLst/>
                          </a:prstGeom>
                          <a:noFill/>
                          <a:ln w="12700" cap="flat">
                            <a:noFill/>
                            <a:miter lim="400000"/>
                          </a:ln>
                          <a:effectLst/>
                        </wps:spPr>
                        <wps:txbx>
                          <w:txbxContent>
                            <w:p w14:paraId="3053A6EE" w14:textId="77777777" w:rsidR="00337B6A" w:rsidRDefault="00337B6A" w:rsidP="00337B6A">
                              <w:pPr>
                                <w:pStyle w:val="Body"/>
                                <w:suppressAutoHyphens/>
                                <w:jc w:val="center"/>
                                <w:rPr>
                                  <w:b/>
                                  <w:bCs/>
                                  <w:color w:val="FFFFFF"/>
                                  <w:sz w:val="34"/>
                                  <w:szCs w:val="34"/>
                                  <w:u w:color="FFFFFF"/>
                                  <w14:textOutline w14:w="12700" w14:cap="flat" w14:cmpd="sng" w14:algn="ctr">
                                    <w14:noFill/>
                                    <w14:prstDash w14:val="solid"/>
                                    <w14:miter w14:lim="400000"/>
                                  </w14:textOutline>
                                </w:rPr>
                              </w:pPr>
                              <w:r>
                                <w:rPr>
                                  <w:b/>
                                  <w:bCs/>
                                  <w:color w:val="FFFFFF"/>
                                  <w:sz w:val="34"/>
                                  <w:szCs w:val="34"/>
                                  <w:u w:color="FFFFFF"/>
                                  <w14:textOutline w14:w="12700" w14:cap="flat" w14:cmpd="sng" w14:algn="ctr">
                                    <w14:noFill/>
                                    <w14:prstDash w14:val="solid"/>
                                    <w14:miter w14:lim="400000"/>
                                  </w14:textOutline>
                                </w:rPr>
                                <w:t>One mission — DECARBONIZE.</w:t>
                              </w:r>
                              <w:r w:rsidRPr="00337B6A">
                                <w:rPr>
                                  <w:b/>
                                  <w:bCs/>
                                  <w:color w:val="FFFFFF"/>
                                  <w:sz w:val="34"/>
                                  <w:szCs w:val="34"/>
                                  <w:u w:color="FFFFFF"/>
                                  <w14:textOutline w14:w="12700" w14:cap="flat" w14:cmpd="sng" w14:algn="ctr">
                                    <w14:noFill/>
                                    <w14:prstDash w14:val="solid"/>
                                    <w14:miter w14:lim="400000"/>
                                  </w14:textOutline>
                                </w:rPr>
                                <w:t>®</w:t>
                              </w:r>
                              <w:r w:rsidRPr="00337B6A">
                                <w:rPr>
                                  <w:rFonts w:cs="Calibri"/>
                                  <w:color w:val="FFFFFF" w:themeColor="background1"/>
                                  <w14:textOutline w14:w="9525" w14:cap="flat" w14:cmpd="sng" w14:algn="ctr">
                                    <w14:noFill/>
                                    <w14:prstDash w14:val="solid"/>
                                    <w14:round/>
                                  </w14:textOutline>
                                </w:rPr>
                                <w:t xml:space="preserve"> </w:t>
                              </w:r>
                            </w:p>
                            <w:p w14:paraId="1437CCD5" w14:textId="77777777" w:rsidR="00337B6A" w:rsidRPr="00337B6A" w:rsidRDefault="00337B6A" w:rsidP="00337B6A">
                              <w:pPr>
                                <w:jc w:val="center"/>
                                <w:rPr>
                                  <w:color w:val="FFFFFF" w:themeColor="background1"/>
                                </w:rPr>
                              </w:pPr>
                              <w:r w:rsidRPr="00337B6A">
                                <w:rPr>
                                  <w:color w:val="FFFFFF" w:themeColor="background1"/>
                                </w:rPr>
                                <w:t>Center for Sustainable Energy® (CSE) is a national nonprofit that accelerates adoption of clean transportation and distributed energy through effective and equitable program design and administration. Governments, utilities and the private sector trust CSE for its data-driven and software-enabled approach, deep domain expertise and customer-focused team. CSE’s fee-for-service business model frees it from the influence of shareholders, members and donors, and ensures its independence.</w:t>
                              </w:r>
                            </w:p>
                          </w:txbxContent>
                        </wps:txbx>
                        <wps:bodyPr wrap="square" lIns="45719" tIns="45719" rIns="45719" bIns="45719" numCol="1" anchor="t">
                          <a:noAutofit/>
                        </wps:bodyPr>
                      </wps:wsp>
                    </wpg:wgp>
                  </a:graphicData>
                </a:graphic>
                <wp14:sizeRelH relativeFrom="margin">
                  <wp14:pctWidth>0</wp14:pctWidth>
                </wp14:sizeRelH>
                <wp14:sizeRelV relativeFrom="margin">
                  <wp14:pctHeight>0</wp14:pctHeight>
                </wp14:sizeRelV>
              </wp:anchor>
            </w:drawing>
          </mc:Choice>
          <mc:Fallback>
            <w:pict>
              <v:group w14:anchorId="0B2BFDDE" id="Group 1" o:spid="_x0000_s1031" style="position:absolute;margin-left:121.15pt;margin-top:320.4pt;width:272.15pt;height:331.2pt;z-index:251658248;mso-position-vertical-relative:page;mso-width-relative:margin;mso-height-relative:margin" coordorigin="19502,41696" coordsize="34592,42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32" type="#_x0000_t75" alt="Picture 34" style="position:absolute;left:25310;top:41696;width:22924;height:7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" strokeweight="1pt">
                  <v:stroke miterlimit="4"/>
                  <v:imagedata r:id="rId43" o:title="Picture 34"/>
                </v:shape>
                <v:line id="officeArt object" o:spid="_x0000_s1033" alt="Straight Connector 9" style="position:absolute;visibility:visible;mso-wrap-style:square" from="32260,53254" to="41404,53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" strokecolor="#94d7fc" strokeweight="1pt">
                  <v:stroke joinstyle="miter"/>
                </v:line>
                <v:shape id="officeArt object" o:spid="_x0000_s1034" type="#_x0000_t202" alt="Text Box 5" style="position:absolute;left:21945;top:79850;width:29629;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" filled="f" stroked="f" strokeweight="1pt">
                  <v:stroke miterlimit="4"/>
                  <v:textbox inset="1.27mm,1.27mm,1.27mm,1.27mm">
                    <w:txbxContent>
                      <w:p w14:paraId="4967887D" w14:textId="77777777" w:rsidR="00337B6A" w:rsidRPr="00337B6A" w:rsidRDefault="00337B6A" w:rsidP="00337B6A">
                        <w:pPr>
                          <w:pStyle w:val="Body"/>
                          <w:suppressAutoHyphens/>
                          <w:jc w:val="center"/>
                          <w:rPr>
                            <w:sz w:val="28"/>
                            <w:szCs w:val="28"/>
                          </w:rPr>
                        </w:pPr>
                        <w:r w:rsidRPr="00337B6A">
                          <w:rPr>
                            <w:color w:val="FFFFFF"/>
                            <w:sz w:val="28"/>
                            <w:szCs w:val="28"/>
                            <w:u w:color="FFFFFF"/>
                            <w14:textOutline w14:w="12700" w14:cap="flat" w14:cmpd="sng" w14:algn="ctr">
                              <w14:noFill/>
                              <w14:prstDash w14:val="solid"/>
                              <w14:miter w14:lim="400000"/>
                            </w14:textOutline>
                          </w:rPr>
                          <w:t>EnergyCenter.org</w:t>
                        </w:r>
                      </w:p>
                    </w:txbxContent>
                  </v:textbox>
                </v:shape>
                <v:shape id="Text Box 14" o:spid="_x0000_s1035" type="#_x0000_t202" style="position:absolute;left:19502;top:56157;width:34592;height:27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" filled="f" stroked="f" strokeweight="1pt">
                  <v:stroke miterlimit="4"/>
                  <v:textbox inset="1.27mm,1.27mm,1.27mm,1.27mm">
                    <w:txbxContent>
                      <w:p w14:paraId="3053A6EE" w14:textId="77777777" w:rsidR="00337B6A" w:rsidRDefault="00337B6A" w:rsidP="00337B6A">
                        <w:pPr>
                          <w:pStyle w:val="Body"/>
                          <w:suppressAutoHyphens/>
                          <w:jc w:val="center"/>
                          <w:rPr>
                            <w:b/>
                            <w:bCs/>
                            <w:color w:val="FFFFFF"/>
                            <w:sz w:val="34"/>
                            <w:szCs w:val="34"/>
                            <w:u w:color="FFFFFF"/>
                            <w14:textOutline w14:w="12700" w14:cap="flat" w14:cmpd="sng" w14:algn="ctr">
                              <w14:noFill/>
                              <w14:prstDash w14:val="solid"/>
                              <w14:miter w14:lim="400000"/>
                            </w14:textOutline>
                          </w:rPr>
                        </w:pPr>
                        <w:r>
                          <w:rPr>
                            <w:b/>
                            <w:bCs/>
                            <w:color w:val="FFFFFF"/>
                            <w:sz w:val="34"/>
                            <w:szCs w:val="34"/>
                            <w:u w:color="FFFFFF"/>
                            <w14:textOutline w14:w="12700" w14:cap="flat" w14:cmpd="sng" w14:algn="ctr">
                              <w14:noFill/>
                              <w14:prstDash w14:val="solid"/>
                              <w14:miter w14:lim="400000"/>
                            </w14:textOutline>
                          </w:rPr>
                          <w:t>One mission — DECARBONIZE.</w:t>
                        </w:r>
                        <w:r w:rsidRPr="00337B6A">
                          <w:rPr>
                            <w:b/>
                            <w:bCs/>
                            <w:color w:val="FFFFFF"/>
                            <w:sz w:val="34"/>
                            <w:szCs w:val="34"/>
                            <w:u w:color="FFFFFF"/>
                            <w14:textOutline w14:w="12700" w14:cap="flat" w14:cmpd="sng" w14:algn="ctr">
                              <w14:noFill/>
                              <w14:prstDash w14:val="solid"/>
                              <w14:miter w14:lim="400000"/>
                            </w14:textOutline>
                          </w:rPr>
                          <w:t>®</w:t>
                        </w:r>
                        <w:r w:rsidRPr="00337B6A">
                          <w:rPr>
                            <w:rFonts w:cs="Calibri"/>
                            <w:color w:val="FFFFFF" w:themeColor="background1"/>
                            <w14:textOutline w14:w="9525" w14:cap="flat" w14:cmpd="sng" w14:algn="ctr">
                              <w14:noFill/>
                              <w14:prstDash w14:val="solid"/>
                              <w14:round/>
                            </w14:textOutline>
                          </w:rPr>
                          <w:t xml:space="preserve"> </w:t>
                        </w:r>
                      </w:p>
                      <w:p w14:paraId="1437CCD5" w14:textId="77777777" w:rsidR="00337B6A" w:rsidRPr="00337B6A" w:rsidRDefault="00337B6A" w:rsidP="00337B6A">
                        <w:pPr>
                          <w:jc w:val="center"/>
                          <w:rPr>
                            <w:color w:val="FFFFFF" w:themeColor="background1"/>
                          </w:rPr>
                        </w:pPr>
                        <w:r w:rsidRPr="00337B6A">
                          <w:rPr>
                            <w:color w:val="FFFFFF" w:themeColor="background1"/>
                          </w:rPr>
                          <w:t>Center for Sustainable Energy® (CSE) is a national nonprofit that accelerates adoption of clean transportation and distributed energy through effective and equitable program design and administration. Governments, utilities and the private sector trust CSE for its data-driven and software-enabled approach, deep domain expertise and customer-focused team. CSE’s fee-for-service business model frees it from the influence of shareholders, members and donors, and ensures its independence.</w:t>
                        </w:r>
                      </w:p>
                    </w:txbxContent>
                  </v:textbox>
                </v:shape>
                <w10:wrap anchory="page"/>
                <w10:anchorlock/>
              </v:group>
            </w:pict>
          </mc:Fallback>
        </mc:AlternateContent>
      </w:r>
      <w:r w:rsidR="00337B6A" w:rsidRPr="003A58CF">
        <w:rPr>
          <w:noProof/>
          <w:color w:val="FFFFFF" w:themeColor="background1"/>
          <w:sz w:val="72"/>
          <w:szCs w:val="72"/>
        </w:rPr>
        <w:drawing>
          <wp:anchor distT="0" distB="0" distL="114300" distR="114300" simplePos="0" relativeHeight="251658252" behindDoc="1" locked="0" layoutInCell="1" allowOverlap="1" wp14:anchorId="5323350D" wp14:editId="21FCE987">
            <wp:simplePos x="0" y="0"/>
            <wp:positionH relativeFrom="column">
              <wp:posOffset>-633743</wp:posOffset>
            </wp:positionH>
            <wp:positionV relativeFrom="page">
              <wp:posOffset>-465</wp:posOffset>
            </wp:positionV>
            <wp:extent cx="7772400" cy="10058400"/>
            <wp:effectExtent l="0" t="0" r="0" b="0"/>
            <wp:wrapNone/>
            <wp:docPr id="90172392" name="Full Backgroun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72392" name="Full Background">
                      <a:extLst>
                        <a:ext uri="{C183D7F6-B498-43B3-948B-1728B52AA6E4}">
                          <adec:decorative xmlns:adec="http://schemas.microsoft.com/office/drawing/2017/decorative" val="1"/>
                        </a:ext>
                      </a:extLst>
                    </pic:cNvPr>
                    <pic:cNvPicPr/>
                  </pic:nvPicPr>
                  <pic:blipFill rotWithShape="1">
                    <a:blip r:embed="rId36" cstate="print">
                      <a:extLst>
                        <a:ext uri="{28A0092B-C50C-407E-A947-70E740481C1C}">
                          <a14:useLocalDpi xmlns:a14="http://schemas.microsoft.com/office/drawing/2010/main" val="0"/>
                        </a:ext>
                      </a:extLst>
                    </a:blip>
                    <a:srcRect l="-117" t="635" r="-7" b="635"/>
                    <a:stretch/>
                  </pic:blipFill>
                  <pic:spPr bwMode="auto">
                    <a:xfrm>
                      <a:off x="0" y="0"/>
                      <a:ext cx="7772400" cy="1005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25"/>
    </w:p>
    <w:sectPr w:rsidR="00F16B37" w:rsidRPr="00844DFE" w:rsidSect="007F3878">
      <w:headerReference w:type="even" r:id="rId44"/>
      <w:headerReference w:type="default" r:id="rId45"/>
      <w:footerReference w:type="even" r:id="rId46"/>
      <w:footerReference w:type="default" r:id="rId47"/>
      <w:headerReference w:type="first" r:id="rId48"/>
      <w:footerReference w:type="first" r:id="rId49"/>
      <w:pgSz w:w="12240" w:h="15840"/>
      <w:pgMar w:top="1440" w:right="1008" w:bottom="1728" w:left="1008" w:header="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B0BB57" w14:textId="77777777" w:rsidR="002248D8" w:rsidRDefault="002248D8" w:rsidP="00953946">
      <w:r>
        <w:separator/>
      </w:r>
    </w:p>
    <w:p w14:paraId="520FDD88" w14:textId="77777777" w:rsidR="002248D8" w:rsidRDefault="002248D8"/>
    <w:p w14:paraId="45B29E05" w14:textId="77777777" w:rsidR="002248D8" w:rsidRDefault="002248D8"/>
  </w:endnote>
  <w:endnote w:type="continuationSeparator" w:id="0">
    <w:p w14:paraId="6F402FB9" w14:textId="77777777" w:rsidR="002248D8" w:rsidRDefault="002248D8" w:rsidP="00953946">
      <w:r>
        <w:continuationSeparator/>
      </w:r>
    </w:p>
    <w:p w14:paraId="0C73CEA9" w14:textId="77777777" w:rsidR="002248D8" w:rsidRDefault="002248D8"/>
    <w:p w14:paraId="51CBE603" w14:textId="77777777" w:rsidR="002248D8" w:rsidRDefault="002248D8"/>
  </w:endnote>
  <w:endnote w:type="continuationNotice" w:id="1">
    <w:p w14:paraId="43E511A0" w14:textId="77777777" w:rsidR="002248D8" w:rsidRDefault="002248D8"/>
    <w:p w14:paraId="45E1FCB1" w14:textId="77777777" w:rsidR="002248D8" w:rsidRDefault="002248D8"/>
    <w:p w14:paraId="09A7FCC7" w14:textId="77777777" w:rsidR="002248D8" w:rsidRDefault="002248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HGGothicM">
    <w:altName w:val="Yu Gothic"/>
    <w:panose1 w:val="00000000000000000000"/>
    <w:charset w:val="8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Body)">
    <w:altName w:val="Calibri Light"/>
    <w:charset w:val="00"/>
    <w:family w:val="roman"/>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Headings CS)">
    <w:altName w:val="Times New Roman"/>
    <w:charset w:val="00"/>
    <w:family w:val="roman"/>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alibri (Headings)">
    <w:altName w:val="Calibri"/>
    <w:charset w:val="00"/>
    <w:family w:val="roman"/>
    <w:pitch w:val="default"/>
    <w:sig w:usb0="00000003" w:usb1="00000000" w:usb2="00000000" w:usb3="00000000" w:csb0="00000001" w:csb1="00000000"/>
  </w:font>
  <w:font w:name="Myriad Pro">
    <w:altName w:val="Segoe UI"/>
    <w:panose1 w:val="00000000000000000000"/>
    <w:charset w:val="00"/>
    <w:family w:val="swiss"/>
    <w:notTrueType/>
    <w:pitch w:val="variable"/>
    <w:sig w:usb0="A00002AF" w:usb1="5000204B" w:usb2="00000000" w:usb3="00000000" w:csb0="0000019F" w:csb1="00000000"/>
  </w:font>
  <w:font w:name="Arial Unicode MS">
    <w:altName w:val="Arial"/>
    <w:panose1 w:val="020B0604020202020204"/>
    <w:charset w:val="00"/>
    <w:family w:val="roman"/>
    <w:pitch w:val="variable"/>
    <w:sig w:usb0="00000003" w:usb1="00000000" w:usb2="00000000" w:usb3="00000000" w:csb0="00000001" w:csb1="00000000"/>
  </w:font>
  <w:font w:name="Meiryo">
    <w:charset w:val="80"/>
    <w:family w:val="swiss"/>
    <w:pitch w:val="variable"/>
    <w:sig w:usb0="E00002FF" w:usb1="6AC7FFFF" w:usb2="08000012" w:usb3="00000000" w:csb0="000200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CE5D4" w14:textId="77777777" w:rsidR="00726553" w:rsidRDefault="007265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B5E94" w14:textId="16B9F1BB" w:rsidR="00B70030" w:rsidRPr="00393554" w:rsidRDefault="0022341E" w:rsidP="0010766F">
    <w:pPr>
      <w:pStyle w:val="Footer"/>
    </w:pPr>
    <w:r w:rsidRPr="009C3A4A">
      <w:rPr>
        <w:noProof/>
      </w:rPr>
      <w:drawing>
        <wp:anchor distT="0" distB="0" distL="114300" distR="114300" simplePos="0" relativeHeight="251658245" behindDoc="1" locked="0" layoutInCell="1" allowOverlap="1" wp14:anchorId="767B4A27" wp14:editId="4D412A0B">
          <wp:simplePos x="0" y="0"/>
          <wp:positionH relativeFrom="column">
            <wp:posOffset>1165860</wp:posOffset>
          </wp:positionH>
          <wp:positionV relativeFrom="paragraph">
            <wp:posOffset>-53340</wp:posOffset>
          </wp:positionV>
          <wp:extent cx="539496" cy="411480"/>
          <wp:effectExtent l="0" t="0" r="0" b="7620"/>
          <wp:wrapNone/>
          <wp:docPr id="1829992804" name="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992804" name="Logo">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539496" cy="411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0AAD" w:rsidRPr="009C3A4A">
      <w:rPr>
        <w:noProof/>
      </w:rPr>
      <mc:AlternateContent>
        <mc:Choice Requires="wps">
          <w:drawing>
            <wp:anchor distT="0" distB="0" distL="114300" distR="114300" simplePos="0" relativeHeight="251658242" behindDoc="0" locked="0" layoutInCell="1" allowOverlap="1" wp14:anchorId="3469157C" wp14:editId="3E6A162E">
              <wp:simplePos x="0" y="0"/>
              <wp:positionH relativeFrom="column">
                <wp:posOffset>2677278</wp:posOffset>
              </wp:positionH>
              <wp:positionV relativeFrom="paragraph">
                <wp:posOffset>4814</wp:posOffset>
              </wp:positionV>
              <wp:extent cx="3727524" cy="2990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524" cy="299085"/>
                      </a:xfrm>
                      <a:prstGeom prst="rect">
                        <a:avLst/>
                      </a:prstGeom>
                      <a:noFill/>
                      <a:ln w="9525">
                        <a:noFill/>
                        <a:miter lim="800000"/>
                        <a:headEnd/>
                        <a:tailEnd/>
                      </a:ln>
                    </wps:spPr>
                    <wps:txbx>
                      <w:txbxContent>
                        <w:p w14:paraId="5844A04D" w14:textId="4B481FF2" w:rsidR="009C3A4A" w:rsidRPr="0010766F" w:rsidRDefault="00FA5016" w:rsidP="0010766F">
                          <w:pPr>
                            <w:pStyle w:val="Footer"/>
                          </w:pPr>
                          <w:r>
                            <w:t>CVRP Consumer Characteristics &amp; Equity Metrics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w14:anchorId="3462402D">
            <v:shapetype id="_x0000_t202" coordsize="21600,21600" o:spt="202" path="m,l,21600r21600,l21600,xe" w14:anchorId="3469157C">
              <v:stroke joinstyle="miter"/>
              <v:path gradientshapeok="t" o:connecttype="rect"/>
            </v:shapetype>
            <v:shape id="_x0000_s1036" style="position:absolute;left:0;text-align:left;margin-left:210.8pt;margin-top:.4pt;width:293.5pt;height:23.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">
              <v:textbox>
                <w:txbxContent>
                  <w:p w:rsidRPr="0010766F" w:rsidR="009C3A4A" w:rsidP="0010766F" w:rsidRDefault="00FA5016" w14:paraId="392A99B8" w14:textId="4B481FF2">
                    <w:pPr>
                      <w:pStyle w:val="Footer"/>
                    </w:pPr>
                    <w:r>
                      <w:t>CVRP Consumer Characteristics &amp; Equity Metrics</w:t>
                    </w:r>
                  </w:p>
                </w:txbxContent>
              </v:textbox>
            </v:shape>
          </w:pict>
        </mc:Fallback>
      </mc:AlternateContent>
    </w:r>
    <w:r w:rsidR="00A52072" w:rsidRPr="009C3A4A">
      <w:rPr>
        <w:noProof/>
      </w:rPr>
      <w:drawing>
        <wp:anchor distT="0" distB="0" distL="114300" distR="114300" simplePos="0" relativeHeight="251658241" behindDoc="1" locked="0" layoutInCell="1" allowOverlap="1" wp14:anchorId="3BCC3411" wp14:editId="7D1C0287">
          <wp:simplePos x="0" y="0"/>
          <wp:positionH relativeFrom="column">
            <wp:posOffset>-163425</wp:posOffset>
          </wp:positionH>
          <wp:positionV relativeFrom="paragraph">
            <wp:posOffset>-70066</wp:posOffset>
          </wp:positionV>
          <wp:extent cx="1187184" cy="407589"/>
          <wp:effectExtent l="0" t="0" r="0" b="0"/>
          <wp:wrapNone/>
          <wp:docPr id="1609438807" name="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438807" name="Logo">
                    <a:extLst>
                      <a:ext uri="{C183D7F6-B498-43B3-948B-1728B52AA6E4}">
                        <adec:decorative xmlns:adec="http://schemas.microsoft.com/office/drawing/2017/decorative" val="1"/>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bwMode="auto">
                  <a:xfrm>
                    <a:off x="0" y="0"/>
                    <a:ext cx="1193968" cy="4099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2072">
      <w:rPr>
        <w:noProof/>
      </w:rPr>
      <mc:AlternateContent>
        <mc:Choice Requires="wps">
          <w:drawing>
            <wp:anchor distT="0" distB="0" distL="0" distR="0" simplePos="0" relativeHeight="251658244" behindDoc="1" locked="0" layoutInCell="1" allowOverlap="1" wp14:anchorId="3A0F524C" wp14:editId="78D51263">
              <wp:simplePos x="0" y="0"/>
              <wp:positionH relativeFrom="page">
                <wp:posOffset>483235</wp:posOffset>
              </wp:positionH>
              <wp:positionV relativeFrom="paragraph">
                <wp:posOffset>-291262</wp:posOffset>
              </wp:positionV>
              <wp:extent cx="6858635" cy="0"/>
              <wp:effectExtent l="0" t="0" r="12065" b="12700"/>
              <wp:wrapTopAndBottom/>
              <wp:docPr id="149682128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58635" cy="0"/>
                      </a:xfrm>
                      <a:prstGeom prst="line">
                        <a:avLst/>
                      </a:prstGeom>
                      <a:noFill/>
                      <a:ln w="9525">
                        <a:solidFill>
                          <a:schemeClr val="tx1">
                            <a:lumMod val="20000"/>
                            <a:lumOff val="80000"/>
                          </a:schemeClr>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dec="http://schemas.microsoft.com/office/drawing/2017/decorative" xmlns:arto="http://schemas.microsoft.com/office/word/2006/arto" xmlns:a="http://schemas.openxmlformats.org/drawingml/2006/main" xmlns:pic="http://schemas.openxmlformats.org/drawingml/2006/picture" xmlns:a14="http://schemas.microsoft.com/office/drawing/2010/main">
          <w:pict w14:anchorId="751A4341">
            <v:line id="Line 7" style="position:absolute;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d5d9de [669]" from="38.05pt,-22.95pt" to="578.1pt,-22.95pt" w14:anchorId="04FF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">
              <o:lock v:ext="edit" shapetype="f"/>
              <w10:wrap type="topAndBottom" anchorx="page"/>
            </v:line>
          </w:pict>
        </mc:Fallback>
      </mc:AlternateContent>
    </w:r>
    <w:r w:rsidR="00061BE3" w:rsidRPr="009C3A4A">
      <w:rPr>
        <w:noProof/>
      </w:rPr>
      <mc:AlternateContent>
        <mc:Choice Requires="wps">
          <w:drawing>
            <wp:anchor distT="0" distB="0" distL="114300" distR="114300" simplePos="0" relativeHeight="251658240" behindDoc="1" locked="0" layoutInCell="1" allowOverlap="1" wp14:anchorId="212F4592" wp14:editId="2D8CB134">
              <wp:simplePos x="0" y="0"/>
              <wp:positionH relativeFrom="column">
                <wp:posOffset>6450330</wp:posOffset>
              </wp:positionH>
              <wp:positionV relativeFrom="paragraph">
                <wp:posOffset>-3012</wp:posOffset>
              </wp:positionV>
              <wp:extent cx="406400" cy="299085"/>
              <wp:effectExtent l="0" t="0" r="0" b="0"/>
              <wp:wrapNone/>
              <wp:docPr id="17" name="Pag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99085"/>
                      </a:xfrm>
                      <a:prstGeom prst="rect">
                        <a:avLst/>
                      </a:prstGeom>
                      <a:noFill/>
                      <a:ln w="9525">
                        <a:noFill/>
                        <a:miter lim="800000"/>
                        <a:headEnd/>
                        <a:tailEnd/>
                      </a:ln>
                    </wps:spPr>
                    <wps:txbx>
                      <w:txbxContent>
                        <w:p w14:paraId="5071E156" w14:textId="77777777" w:rsidR="009C3A4A" w:rsidRPr="00061BE3" w:rsidRDefault="00000000" w:rsidP="0010766F">
                          <w:pPr>
                            <w:pStyle w:val="Footer"/>
                            <w:jc w:val="center"/>
                          </w:pPr>
                          <w:sdt>
                            <w:sdtPr>
                              <w:rPr>
                                <w:color w:val="FFFFFF" w:themeColor="background1"/>
                              </w:rPr>
                              <w:id w:val="-1457409587"/>
                              <w:docPartObj>
                                <w:docPartGallery w:val="Page Numbers (Bottom of Page)"/>
                                <w:docPartUnique/>
                              </w:docPartObj>
                            </w:sdtPr>
                            <w:sdtEndPr>
                              <w:rPr>
                                <w:noProof/>
                              </w:rPr>
                            </w:sdtEndPr>
                            <w:sdtContent>
                              <w:r w:rsidR="009C3A4A" w:rsidRPr="0010766F">
                                <w:rPr>
                                  <w:b/>
                                  <w:bCs/>
                                </w:rPr>
                                <w:fldChar w:fldCharType="begin"/>
                              </w:r>
                              <w:r w:rsidR="009C3A4A" w:rsidRPr="0010766F">
                                <w:rPr>
                                  <w:b/>
                                  <w:bCs/>
                                </w:rPr>
                                <w:instrText xml:space="preserve"> PAGE   \* MERGEFORMAT </w:instrText>
                              </w:r>
                              <w:r w:rsidR="009C3A4A" w:rsidRPr="0010766F">
                                <w:rPr>
                                  <w:b/>
                                  <w:bCs/>
                                </w:rPr>
                                <w:fldChar w:fldCharType="separate"/>
                              </w:r>
                              <w:r w:rsidR="009C3A4A" w:rsidRPr="0010766F">
                                <w:rPr>
                                  <w:b/>
                                  <w:bCs/>
                                </w:rPr>
                                <w:t>2</w:t>
                              </w:r>
                              <w:r w:rsidR="009C3A4A" w:rsidRPr="0010766F">
                                <w:rPr>
                                  <w:b/>
                                  <w:bCs/>
                                </w:rPr>
                                <w:fldChar w:fldCharType="end"/>
                              </w:r>
                            </w:sdtContent>
                          </w:sdt>
                        </w:p>
                      </w:txbxContent>
                    </wps:txbx>
                    <wps:bodyPr rot="0" vert="horz" wrap="square" lIns="91440" tIns="45720" rIns="91440" bIns="45720" anchor="t" anchorCtr="0">
                      <a:noAutofit/>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w14:anchorId="34212B68">
            <v:shape id="Page #" style="position:absolute;left:0;text-align:left;margin-left:507.9pt;margin-top:-.25pt;width:32pt;height:23.55pt;z-index:-251658240;visibility:visible;mso-wrap-style:square;mso-wrap-distance-left:9pt;mso-wrap-distance-top:0;mso-wrap-distance-right:9pt;mso-wrap-distance-bottom:0;mso-position-horizontal:absolute;mso-position-horizontal-relative:text;mso-position-vertical:absolute;mso-position-vertical-relative:text;v-text-anchor:top"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" w14:anchorId="212F4592">
              <v:textbox>
                <w:txbxContent>
                  <w:p w:rsidRPr="00061BE3" w:rsidR="009C3A4A" w:rsidP="0010766F" w:rsidRDefault="00000000" w14:paraId="2903CBC8" w14:textId="77777777">
                    <w:pPr>
                      <w:pStyle w:val="Footer"/>
                      <w:jc w:val="center"/>
                    </w:pPr>
                    <w:sdt>
                      <w:sdtPr>
                        <w:id w:val="1029007313"/>
                        <w:rPr>
                          <w:color w:val="FFFFFF" w:themeColor="background1"/>
                        </w:rPr>
                        <w:id w:val="-1457409587"/>
                        <w:docPartObj>
                          <w:docPartGallery w:val="Page Numbers (Bottom of Page)"/>
                          <w:docPartUnique/>
                        </w:docPartObj>
                      </w:sdtPr>
                      <w:sdtEndPr>
                        <w:rPr>
                          <w:noProof/>
                        </w:rPr>
                      </w:sdtEndPr>
                      <w:sdtContent>
                        <w:r w:rsidRPr="0010766F" w:rsidR="009C3A4A">
                          <w:rPr>
                            <w:b/>
                            <w:bCs/>
                          </w:rPr>
                          <w:fldChar w:fldCharType="begin"/>
                        </w:r>
                        <w:r w:rsidRPr="0010766F" w:rsidR="009C3A4A">
                          <w:rPr>
                            <w:b/>
                            <w:bCs/>
                          </w:rPr>
                          <w:instrText xml:space="preserve"> PAGE   \* MERGEFORMAT </w:instrText>
                        </w:r>
                        <w:r w:rsidRPr="0010766F" w:rsidR="009C3A4A">
                          <w:rPr>
                            <w:b/>
                            <w:bCs/>
                          </w:rPr>
                          <w:fldChar w:fldCharType="separate"/>
                        </w:r>
                        <w:r w:rsidRPr="0010766F" w:rsidR="009C3A4A">
                          <w:rPr>
                            <w:b/>
                            <w:bCs/>
                          </w:rPr>
                          <w:t>2</w:t>
                        </w:r>
                        <w:r w:rsidRPr="0010766F" w:rsidR="009C3A4A">
                          <w:rPr>
                            <w:b/>
                            <w:bCs/>
                          </w:rPr>
                          <w:fldChar w:fldCharType="end"/>
                        </w:r>
                      </w:sdtContent>
                    </w:sdt>
                  </w:p>
                </w:txbxContent>
              </v:textbox>
            </v:shape>
          </w:pict>
        </mc:Fallback>
      </mc:AlternateContent>
    </w:r>
    <w:r w:rsidR="0010766F">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7F717" w14:textId="77777777" w:rsidR="00B70030" w:rsidRDefault="00B70030" w:rsidP="0010766F">
    <w:pPr>
      <w:pStyle w:val="Footer"/>
    </w:pPr>
  </w:p>
  <w:p w14:paraId="02AEE1E2" w14:textId="77777777" w:rsidR="00A14327" w:rsidRDefault="00A14327" w:rsidP="0010766F">
    <w:pPr>
      <w:pStyle w:val="Footer"/>
    </w:pPr>
  </w:p>
  <w:p w14:paraId="0A1C5B3E" w14:textId="77777777" w:rsidR="00A14327" w:rsidRDefault="00A14327" w:rsidP="001076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B61A16" w14:textId="77777777" w:rsidR="002248D8" w:rsidRPr="00AD3D0D" w:rsidRDefault="002248D8" w:rsidP="00AD3D0D">
      <w:pPr>
        <w:spacing w:before="0" w:line="240" w:lineRule="auto"/>
        <w:rPr>
          <w:color w:val="D9D9D9" w:themeColor="background1" w:themeShade="D9"/>
        </w:rPr>
      </w:pPr>
      <w:r w:rsidRPr="00AD3D0D">
        <w:rPr>
          <w:color w:val="D9D9D9" w:themeColor="background1" w:themeShade="D9"/>
        </w:rPr>
        <w:separator/>
      </w:r>
    </w:p>
  </w:footnote>
  <w:footnote w:type="continuationSeparator" w:id="0">
    <w:p w14:paraId="31A301CF" w14:textId="77777777" w:rsidR="002248D8" w:rsidRDefault="002248D8" w:rsidP="00953946">
      <w:r>
        <w:continuationSeparator/>
      </w:r>
    </w:p>
    <w:p w14:paraId="5589294E" w14:textId="77777777" w:rsidR="002248D8" w:rsidRDefault="002248D8"/>
    <w:p w14:paraId="0A027DA4" w14:textId="77777777" w:rsidR="002248D8" w:rsidRDefault="002248D8"/>
  </w:footnote>
  <w:footnote w:type="continuationNotice" w:id="1">
    <w:p w14:paraId="747AE51A" w14:textId="77777777" w:rsidR="002248D8" w:rsidRDefault="002248D8"/>
    <w:p w14:paraId="29B4069D" w14:textId="77777777" w:rsidR="002248D8" w:rsidRDefault="002248D8"/>
    <w:p w14:paraId="7A6E8BB9" w14:textId="77777777" w:rsidR="002248D8" w:rsidRDefault="002248D8"/>
  </w:footnote>
  <w:footnote w:id="2">
    <w:p w14:paraId="387D94E7" w14:textId="1A4AC482" w:rsidR="000609B2" w:rsidRDefault="000609B2">
      <w:pPr>
        <w:pStyle w:val="FootnoteText"/>
      </w:pPr>
      <w:r>
        <w:rPr>
          <w:rStyle w:val="FootnoteReference"/>
        </w:rPr>
        <w:footnoteRef/>
      </w:r>
      <w:r>
        <w:t xml:space="preserve"> </w:t>
      </w:r>
      <w:r w:rsidR="00657DB3" w:rsidRPr="00657DB3">
        <w:t>https://ww2.arb.ca.gov/our-work/programs/clean-vehicle-rebate-project-cvrp/outcomes-and-results-clean-vehicle-rebate</w:t>
      </w:r>
      <w:r w:rsidR="00806B21">
        <w:t>.</w:t>
      </w:r>
    </w:p>
  </w:footnote>
  <w:footnote w:id="3">
    <w:p w14:paraId="441AE2E0" w14:textId="416180F9" w:rsidR="007B0A15" w:rsidRDefault="007B0A15" w:rsidP="007B0A15">
      <w:pPr>
        <w:pStyle w:val="FootnoteText"/>
      </w:pPr>
      <w:r>
        <w:rPr>
          <w:rStyle w:val="FootnoteReference"/>
        </w:rPr>
        <w:footnoteRef/>
      </w:r>
      <w:r>
        <w:t xml:space="preserve"> </w:t>
      </w:r>
      <w:r w:rsidR="00AB79C8" w:rsidRPr="00AB79C8">
        <w:t>https://ww2.arb.ca.gov/project-background</w:t>
      </w:r>
      <w:r w:rsidR="00806B21">
        <w:t>.</w:t>
      </w:r>
    </w:p>
  </w:footnote>
  <w:footnote w:id="4">
    <w:p w14:paraId="5CE83F96" w14:textId="549DB0D0" w:rsidR="00D05041" w:rsidRDefault="00D05041">
      <w:pPr>
        <w:pStyle w:val="FootnoteText"/>
      </w:pPr>
      <w:r>
        <w:rPr>
          <w:rStyle w:val="FootnoteReference"/>
        </w:rPr>
        <w:footnoteRef/>
      </w:r>
      <w:r>
        <w:t xml:space="preserve"> </w:t>
      </w:r>
      <w:r w:rsidRPr="00D05041">
        <w:t>https://cleanvehiclerebate.org/en/eligibility-guidelines</w:t>
      </w:r>
      <w:r w:rsidR="00806B21">
        <w:t>.</w:t>
      </w:r>
    </w:p>
  </w:footnote>
  <w:footnote w:id="5">
    <w:p w14:paraId="098D2EC6" w14:textId="40950C08" w:rsidR="00DA0568" w:rsidRDefault="00DA0568">
      <w:pPr>
        <w:pStyle w:val="FootnoteText"/>
      </w:pPr>
      <w:r>
        <w:rPr>
          <w:rStyle w:val="FootnoteReference"/>
        </w:rPr>
        <w:footnoteRef/>
      </w:r>
      <w:r>
        <w:t xml:space="preserve"> </w:t>
      </w:r>
      <w:r w:rsidRPr="00DA0568">
        <w:t>https://cleanvehiclerebate.org/sites/default/files/attachments/Disruptions_Fact_Sheet_9_2021.pdf</w:t>
      </w:r>
      <w:r w:rsidR="00806B21">
        <w:t>.</w:t>
      </w:r>
    </w:p>
  </w:footnote>
  <w:footnote w:id="6">
    <w:p w14:paraId="24AA61C3" w14:textId="04BC8EB7" w:rsidR="00FE0D6F" w:rsidRDefault="00066654">
      <w:pPr>
        <w:pStyle w:val="FootnoteText"/>
      </w:pPr>
      <w:r>
        <w:rPr>
          <w:rStyle w:val="FootnoteReference"/>
        </w:rPr>
        <w:footnoteRef/>
      </w:r>
      <w:r>
        <w:t xml:space="preserve"> </w:t>
      </w:r>
      <w:r w:rsidR="00347387">
        <w:t xml:space="preserve">Adapted from </w:t>
      </w:r>
      <w:r w:rsidR="00347387" w:rsidRPr="00DA3446">
        <w:t>Williams</w:t>
      </w:r>
      <w:r w:rsidR="00FE0D6F">
        <w:t>,</w:t>
      </w:r>
      <w:r w:rsidR="00347387" w:rsidRPr="00DA3446">
        <w:t xml:space="preserve"> </w:t>
      </w:r>
      <w:r w:rsidR="00FE0D6F" w:rsidRPr="00DA3446">
        <w:t xml:space="preserve">B.D.H. </w:t>
      </w:r>
      <w:r w:rsidR="00347387" w:rsidRPr="00DA3446">
        <w:t>(2025, Mar.)</w:t>
      </w:r>
      <w:r w:rsidR="00EA7FDA">
        <w:t>.</w:t>
      </w:r>
      <w:r w:rsidR="00347387" w:rsidRPr="00DA3446">
        <w:t xml:space="preserve"> Presentation: “Assessing Progress Toward Equitable Access to EVs with Incentive Program Metrics: Lessons Learned from CVRP and NY DCRP Using Program Data and Baselines of Comparison,” for CARB Clean Transportation Equity Incentives Symposium, Sacramento CA.</w:t>
      </w:r>
      <w:r w:rsidR="00347387">
        <w:t xml:space="preserve"> </w:t>
      </w:r>
      <w:r w:rsidR="00FE0D6F" w:rsidRPr="00C63DBF">
        <w:t>https://cleanvehiclerebate.org/en/content/assessing-progress-toward-equitable-access-evs-incentive-program-metrics-lessons-learned</w:t>
      </w:r>
      <w:r w:rsidR="00A979A1">
        <w:t>.</w:t>
      </w:r>
    </w:p>
  </w:footnote>
  <w:footnote w:id="7">
    <w:p w14:paraId="0091255C" w14:textId="5D3E87D0" w:rsidR="00347387" w:rsidRDefault="00347387">
      <w:pPr>
        <w:pStyle w:val="FootnoteText"/>
      </w:pPr>
      <w:r>
        <w:rPr>
          <w:rStyle w:val="FootnoteReference"/>
        </w:rPr>
        <w:footnoteRef/>
      </w:r>
      <w:r>
        <w:t xml:space="preserve"> </w:t>
      </w:r>
      <w:r w:rsidR="00A979A1">
        <w:t>Ibid.</w:t>
      </w:r>
    </w:p>
  </w:footnote>
  <w:footnote w:id="8">
    <w:p w14:paraId="408A2A16" w14:textId="401B6BE9" w:rsidR="001D667F" w:rsidRDefault="00435BC7">
      <w:pPr>
        <w:pStyle w:val="FootnoteText"/>
      </w:pPr>
      <w:r>
        <w:rPr>
          <w:rStyle w:val="FootnoteReference"/>
        </w:rPr>
        <w:footnoteRef/>
      </w:r>
      <w:r>
        <w:t xml:space="preserve"> </w:t>
      </w:r>
      <w:r w:rsidR="00FF586F" w:rsidRPr="00FF586F">
        <w:t xml:space="preserve">Williams, </w:t>
      </w:r>
      <w:r w:rsidR="00E71412" w:rsidRPr="00DA3446">
        <w:t>B.D.H.</w:t>
      </w:r>
      <w:r w:rsidR="00FF586F" w:rsidRPr="00FF586F">
        <w:t xml:space="preserve">, &amp; Pallonetti, N. </w:t>
      </w:r>
      <w:r w:rsidR="00EE4843" w:rsidRPr="00557A3F">
        <w:t>(202</w:t>
      </w:r>
      <w:r w:rsidR="00EE4843">
        <w:t>4</w:t>
      </w:r>
      <w:r w:rsidR="00EE4843" w:rsidRPr="00557A3F">
        <w:t xml:space="preserve">, </w:t>
      </w:r>
      <w:r w:rsidR="00EE4843">
        <w:t>Aug</w:t>
      </w:r>
      <w:r w:rsidR="00EE4843" w:rsidRPr="00557A3F">
        <w:t>.)</w:t>
      </w:r>
      <w:r w:rsidR="00FF586F">
        <w:t>.</w:t>
      </w:r>
      <w:r w:rsidR="00EE4843" w:rsidRPr="00557A3F">
        <w:t xml:space="preserve"> Presentation: “CVRP 2022 Data </w:t>
      </w:r>
      <w:r w:rsidR="00EE4843">
        <w:t>Brief</w:t>
      </w:r>
      <w:r w:rsidR="00EE4843" w:rsidRPr="00557A3F">
        <w:t xml:space="preserve">: </w:t>
      </w:r>
      <w:r w:rsidR="00EE4843">
        <w:t xml:space="preserve">Consumer Characteristics </w:t>
      </w:r>
      <w:r w:rsidR="00EE4843" w:rsidRPr="00557A3F">
        <w:t xml:space="preserve">&amp; </w:t>
      </w:r>
      <w:r w:rsidR="00EE4843">
        <w:t>Equity Metrics</w:t>
      </w:r>
      <w:r w:rsidR="00EE4843" w:rsidRPr="00557A3F">
        <w:t>,” prepared by the Center for Sustainable Energy for the Clean Vehicle Rebate Project, California Air Resources Board, Sacramento USA</w:t>
      </w:r>
      <w:r w:rsidR="00EE4843">
        <w:t>.</w:t>
      </w:r>
      <w:r w:rsidR="00D51DA4">
        <w:t xml:space="preserve"> </w:t>
      </w:r>
      <w:r w:rsidR="001D667F" w:rsidRPr="001E77BD">
        <w:t>https://cleanvehiclerebate.org/en/content/presentation-%E2%80%9Ccvrp-2022-data-brief-consumer-characteristics%E2%80%9D</w:t>
      </w:r>
      <w:r w:rsidR="00806B21">
        <w:t>.</w:t>
      </w:r>
    </w:p>
  </w:footnote>
  <w:footnote w:id="9">
    <w:p w14:paraId="75060DCF" w14:textId="6C6C577C" w:rsidR="00435BC7" w:rsidRDefault="00435BC7">
      <w:pPr>
        <w:pStyle w:val="FootnoteText"/>
      </w:pPr>
      <w:r>
        <w:rPr>
          <w:rStyle w:val="FootnoteReference"/>
        </w:rPr>
        <w:footnoteRef/>
      </w:r>
      <w:r>
        <w:t xml:space="preserve"> </w:t>
      </w:r>
      <w:r w:rsidR="00C63DBF" w:rsidRPr="00DA3446">
        <w:t>Williams</w:t>
      </w:r>
      <w:r w:rsidR="00C63DBF">
        <w:t>,</w:t>
      </w:r>
      <w:r w:rsidR="00C63DBF" w:rsidRPr="00DA3446">
        <w:t xml:space="preserve"> B.D.H. (2025, Mar.)</w:t>
      </w:r>
      <w:r w:rsidR="00C63DBF">
        <w:t>.</w:t>
      </w:r>
      <w:r w:rsidR="00C63DBF" w:rsidRPr="00DA3446">
        <w:t xml:space="preserve"> Presentation: “Assessing Progress Toward Equitable Access to EVs with Incentive Program Metrics: Lessons Learned from CVRP and NY DCRP Using Program Data and Baselines of Comparison,” for CARB Clean Transportation Equity Incentives Symposium, Sacramento CA.</w:t>
      </w:r>
      <w:r w:rsidR="00C63DBF">
        <w:t xml:space="preserve"> </w:t>
      </w:r>
      <w:r w:rsidR="00C63DBF" w:rsidRPr="00C63DBF">
        <w:t>https://cleanvehiclerebate.org/en/content/assessing-progress-toward-equitable-access-evs-incentive-program-metrics-lessons-learned</w:t>
      </w:r>
      <w:r w:rsidR="00C63DBF">
        <w:t>.</w:t>
      </w:r>
    </w:p>
  </w:footnote>
  <w:footnote w:id="10">
    <w:p w14:paraId="0B6A0A87" w14:textId="633643A7" w:rsidR="00435BC7" w:rsidRDefault="00435BC7" w:rsidP="00AE6EFB">
      <w:pPr>
        <w:pStyle w:val="FootnoteText"/>
      </w:pPr>
      <w:r>
        <w:rPr>
          <w:rStyle w:val="FootnoteReference"/>
        </w:rPr>
        <w:footnoteRef/>
      </w:r>
      <w:r>
        <w:t xml:space="preserve"> </w:t>
      </w:r>
      <w:r w:rsidR="00786083" w:rsidRPr="00DA3446">
        <w:t>Williams</w:t>
      </w:r>
      <w:r w:rsidR="00786083">
        <w:t>,</w:t>
      </w:r>
      <w:r w:rsidR="00786083" w:rsidRPr="00DA3446">
        <w:t xml:space="preserve"> B.D.H. </w:t>
      </w:r>
      <w:r w:rsidR="00E80039" w:rsidRPr="00E80039">
        <w:t>(2023)</w:t>
      </w:r>
      <w:r w:rsidR="00786083">
        <w:t>.</w:t>
      </w:r>
      <w:r w:rsidR="00E80039" w:rsidRPr="00E80039">
        <w:t xml:space="preserve"> Assessing progress and equity in the distribution of electric vehicle rebates using appropriate comparisons. Transport Policy, 137, 141–151. https://doi.org/10.1016/j.tranpol.2023.04.009</w:t>
      </w:r>
      <w:r w:rsidR="00D30405">
        <w:t>.</w:t>
      </w:r>
    </w:p>
  </w:footnote>
  <w:footnote w:id="11">
    <w:p w14:paraId="1BB87D7D" w14:textId="7707AE32" w:rsidR="001828E3" w:rsidRDefault="00497E0A">
      <w:pPr>
        <w:pStyle w:val="FootnoteText"/>
      </w:pPr>
      <w:r>
        <w:rPr>
          <w:rStyle w:val="FootnoteReference"/>
        </w:rPr>
        <w:footnoteRef/>
      </w:r>
      <w:r>
        <w:t xml:space="preserve"> </w:t>
      </w:r>
      <w:r w:rsidR="001828E3" w:rsidRPr="001828E3">
        <w:t xml:space="preserve">Williams, B., Orose, J., Jones, M., &amp; Anderson, J. (2018). </w:t>
      </w:r>
      <w:r w:rsidR="001828E3" w:rsidRPr="001828E3">
        <w:rPr>
          <w:i/>
          <w:iCs/>
        </w:rPr>
        <w:t>Clean Vehicle Rebate Project: Summary of Disadvantaged Community Responses to the Electric Vehicle Consumer Survey, 2013–2015 Edition</w:t>
      </w:r>
      <w:r w:rsidR="001828E3" w:rsidRPr="001828E3">
        <w:t>. Center for Sustainable Energy</w:t>
      </w:r>
      <w:r w:rsidR="00394A3A" w:rsidRPr="00CF783F">
        <w:t>, San Diego CA.</w:t>
      </w:r>
      <w:r w:rsidR="00394A3A" w:rsidRPr="00394A3A">
        <w:t xml:space="preserve"> </w:t>
      </w:r>
      <w:r w:rsidR="00394A3A" w:rsidRPr="001828E3">
        <w:t>https://cleanvehiclerebate.org/sites/default/files/attachments/DAC_Summary-CVRP_Cnsmr_Srvy_2013-15.pdf</w:t>
      </w:r>
      <w:r w:rsidR="001E77BD">
        <w:t>.</w:t>
      </w:r>
    </w:p>
  </w:footnote>
  <w:footnote w:id="12">
    <w:p w14:paraId="4ECE6F2D" w14:textId="35FC9369" w:rsidR="00236824" w:rsidRDefault="00236824">
      <w:pPr>
        <w:pStyle w:val="FootnoteText"/>
      </w:pPr>
      <w:r>
        <w:rPr>
          <w:rStyle w:val="FootnoteReference"/>
        </w:rPr>
        <w:footnoteRef/>
      </w:r>
      <w:r>
        <w:t xml:space="preserve"> </w:t>
      </w:r>
      <w:r w:rsidR="004F5ECC" w:rsidRPr="004F5ECC">
        <w:t xml:space="preserve">Pallonetti, N., &amp; Williams, B. D.H. (2023). Vehicle Replacement: Findings from California’s Clean Vehicle Rebate Project. </w:t>
      </w:r>
      <w:r w:rsidR="004F5ECC" w:rsidRPr="004F5ECC">
        <w:rPr>
          <w:i/>
          <w:iCs/>
        </w:rPr>
        <w:t>36th International Electric Vehicle Symposium</w:t>
      </w:r>
      <w:r w:rsidR="004F5ECC" w:rsidRPr="004F5ECC">
        <w:t>. EVS36, Sacramento CA, USA. https://evs36.com/wp-content/uploads/finalpapers/FinalPaper_Pallonetti_Nicholas.pdf</w:t>
      </w:r>
      <w:r w:rsidR="004F5ECC">
        <w:t>.</w:t>
      </w:r>
    </w:p>
  </w:footnote>
  <w:footnote w:id="13">
    <w:p w14:paraId="65C15569" w14:textId="1BCDF9D9" w:rsidR="007D7CB3" w:rsidRDefault="007D7CB3">
      <w:pPr>
        <w:pStyle w:val="FootnoteText"/>
      </w:pPr>
      <w:r>
        <w:rPr>
          <w:rStyle w:val="FootnoteReference"/>
        </w:rPr>
        <w:footnoteRef/>
      </w:r>
      <w:r>
        <w:t xml:space="preserve"> </w:t>
      </w:r>
      <w:r w:rsidR="00B2437B" w:rsidRPr="00A93E6C">
        <w:t>https://nhts.ornl.gov/</w:t>
      </w:r>
      <w:r w:rsidR="00806B21">
        <w:t>.</w:t>
      </w:r>
    </w:p>
  </w:footnote>
  <w:footnote w:id="14">
    <w:p w14:paraId="32EBBE86" w14:textId="7FF075EC" w:rsidR="00C200AE" w:rsidRDefault="00C200AE" w:rsidP="00C200AE">
      <w:pPr>
        <w:pStyle w:val="FootnoteText"/>
      </w:pPr>
      <w:r>
        <w:rPr>
          <w:rStyle w:val="FootnoteReference"/>
        </w:rPr>
        <w:footnoteRef/>
      </w:r>
      <w:r>
        <w:t xml:space="preserve"> </w:t>
      </w:r>
      <w:r w:rsidR="00377C6C" w:rsidRPr="00377C6C">
        <w:t xml:space="preserve">Williams, B. D.H. (2023). Assessing progress and equity in the distribution of electric vehicle rebates using appropriate comparisons. </w:t>
      </w:r>
      <w:r w:rsidR="00377C6C" w:rsidRPr="00377C6C">
        <w:rPr>
          <w:i/>
          <w:iCs/>
        </w:rPr>
        <w:t>Transport Policy</w:t>
      </w:r>
      <w:r w:rsidR="00377C6C" w:rsidRPr="00377C6C">
        <w:t xml:space="preserve">, </w:t>
      </w:r>
      <w:r w:rsidR="00377C6C" w:rsidRPr="00377C6C">
        <w:rPr>
          <w:i/>
          <w:iCs/>
        </w:rPr>
        <w:t>137</w:t>
      </w:r>
      <w:r w:rsidR="00377C6C" w:rsidRPr="00377C6C">
        <w:t>, 141–151. https://doi.org/10.1016/j.tranpol.2023.04.009</w:t>
      </w:r>
      <w:r w:rsidR="00377C6C">
        <w:t>.</w:t>
      </w:r>
    </w:p>
  </w:footnote>
  <w:footnote w:id="15">
    <w:p w14:paraId="7CA3E89C" w14:textId="46C33DD2" w:rsidR="00AD5429" w:rsidRDefault="00AD5429">
      <w:pPr>
        <w:pStyle w:val="FootnoteText"/>
      </w:pPr>
      <w:r>
        <w:rPr>
          <w:rStyle w:val="FootnoteReference"/>
        </w:rPr>
        <w:footnoteRef/>
      </w:r>
      <w:r>
        <w:t xml:space="preserve"> </w:t>
      </w:r>
      <w:r w:rsidR="00F45C80" w:rsidRPr="00A93E6C">
        <w:t>https://www.strategicvision.com/nves</w:t>
      </w:r>
      <w:r w:rsidR="00806B21">
        <w:t>.</w:t>
      </w:r>
    </w:p>
  </w:footnote>
  <w:footnote w:id="16">
    <w:p w14:paraId="345CAC5D" w14:textId="457A6959" w:rsidR="00D26BAD" w:rsidRDefault="00D26BAD">
      <w:pPr>
        <w:pStyle w:val="FootnoteText"/>
      </w:pPr>
      <w:r>
        <w:rPr>
          <w:rStyle w:val="FootnoteReference"/>
        </w:rPr>
        <w:footnoteRef/>
      </w:r>
      <w:r>
        <w:t xml:space="preserve"> </w:t>
      </w:r>
      <w:r w:rsidR="00C4459A" w:rsidRPr="00A93E6C">
        <w:t>https://www.census.gov/programs-surveys/acs/microdata.html</w:t>
      </w:r>
      <w:r w:rsidR="00806B21">
        <w:t>.</w:t>
      </w:r>
    </w:p>
  </w:footnote>
  <w:footnote w:id="17">
    <w:p w14:paraId="65130959" w14:textId="0BD4F671" w:rsidR="007C1E7E" w:rsidRDefault="007C1E7E">
      <w:pPr>
        <w:pStyle w:val="FootnoteText"/>
      </w:pPr>
      <w:r>
        <w:rPr>
          <w:rStyle w:val="FootnoteReference"/>
        </w:rPr>
        <w:footnoteRef/>
      </w:r>
      <w:r>
        <w:t xml:space="preserve"> </w:t>
      </w:r>
      <w:r w:rsidR="00041226">
        <w:t xml:space="preserve">Question updates </w:t>
      </w:r>
      <w:r>
        <w:t xml:space="preserve">include a </w:t>
      </w:r>
      <w:r w:rsidR="00041226">
        <w:t>change from a single</w:t>
      </w:r>
      <w:r w:rsidR="002D042F">
        <w:t xml:space="preserve"> </w:t>
      </w:r>
      <w:r w:rsidR="00EE2E14">
        <w:t xml:space="preserve">response </w:t>
      </w:r>
      <w:r w:rsidR="00041226">
        <w:t xml:space="preserve">selection </w:t>
      </w:r>
      <w:r w:rsidR="007F2AC4">
        <w:t xml:space="preserve">in the 2013–2015 Edition </w:t>
      </w:r>
      <w:r w:rsidR="00041226">
        <w:t xml:space="preserve">to </w:t>
      </w:r>
      <w:r w:rsidR="007F2AC4">
        <w:t xml:space="preserve">a “select all that apply” format </w:t>
      </w:r>
      <w:r w:rsidR="00BF284E">
        <w:t>as of the 2015–2016 Edition</w:t>
      </w:r>
      <w:r w:rsidR="007F2AC4">
        <w:t>.</w:t>
      </w:r>
    </w:p>
  </w:footnote>
  <w:footnote w:id="18">
    <w:p w14:paraId="276875CD" w14:textId="20CD792E" w:rsidR="00CB6BE6" w:rsidRDefault="00CB6BE6">
      <w:pPr>
        <w:pStyle w:val="FootnoteText"/>
      </w:pPr>
      <w:r>
        <w:rPr>
          <w:rStyle w:val="FootnoteReference"/>
        </w:rPr>
        <w:footnoteRef/>
      </w:r>
      <w:r>
        <w:t xml:space="preserve"> </w:t>
      </w:r>
      <w:r w:rsidR="00141038">
        <w:t xml:space="preserve">Respondents who selected more than one race/ethnicity </w:t>
      </w:r>
      <w:r w:rsidR="00D02D89">
        <w:t>are reported as a separate group.</w:t>
      </w:r>
    </w:p>
  </w:footnote>
  <w:footnote w:id="19">
    <w:p w14:paraId="5610FDC1" w14:textId="1381AADA" w:rsidR="000F5879" w:rsidRDefault="000F5879">
      <w:pPr>
        <w:pStyle w:val="FootnoteText"/>
      </w:pPr>
      <w:r>
        <w:rPr>
          <w:rStyle w:val="FootnoteReference"/>
        </w:rPr>
        <w:footnoteRef/>
      </w:r>
      <w:r>
        <w:t xml:space="preserve"> </w:t>
      </w:r>
      <w:r w:rsidR="000E66EE" w:rsidRPr="000E66EE">
        <w:t xml:space="preserve">Williams, B. D.H. (2023). Assessing progress and equity in the distribution of electric vehicle rebates using appropriate comparisons. </w:t>
      </w:r>
      <w:r w:rsidR="000E66EE" w:rsidRPr="000E66EE">
        <w:rPr>
          <w:i/>
          <w:iCs/>
        </w:rPr>
        <w:t>Transport Policy</w:t>
      </w:r>
      <w:r w:rsidR="000E66EE" w:rsidRPr="000E66EE">
        <w:t xml:space="preserve">, </w:t>
      </w:r>
      <w:r w:rsidR="000E66EE" w:rsidRPr="000E66EE">
        <w:rPr>
          <w:i/>
          <w:iCs/>
        </w:rPr>
        <w:t>137</w:t>
      </w:r>
      <w:r w:rsidR="000E66EE" w:rsidRPr="000E66EE">
        <w:t>, 141–151. https://doi.org/10.1016/j.tranpol.2023.04.009</w:t>
      </w:r>
      <w:r w:rsidR="000E66EE">
        <w:t>.</w:t>
      </w:r>
    </w:p>
  </w:footnote>
  <w:footnote w:id="20">
    <w:p w14:paraId="57AE3595" w14:textId="77777777" w:rsidR="00773D94" w:rsidRDefault="00773D94" w:rsidP="00773D94">
      <w:pPr>
        <w:pStyle w:val="FootnoteText"/>
      </w:pPr>
      <w:r>
        <w:rPr>
          <w:rStyle w:val="FootnoteReference"/>
        </w:rPr>
        <w:footnoteRef/>
      </w:r>
      <w:r>
        <w:t xml:space="preserve"> Ibid. </w:t>
      </w:r>
    </w:p>
  </w:footnote>
  <w:footnote w:id="21">
    <w:p w14:paraId="416925C4" w14:textId="15F22E24" w:rsidR="00DB6262" w:rsidRDefault="00DB6262">
      <w:pPr>
        <w:pStyle w:val="FootnoteText"/>
      </w:pPr>
      <w:r>
        <w:rPr>
          <w:rStyle w:val="FootnoteReference"/>
        </w:rPr>
        <w:footnoteRef/>
      </w:r>
      <w:r>
        <w:t xml:space="preserve"> White/Caucasian </w:t>
      </w:r>
      <w:r w:rsidR="00EB14CF">
        <w:t xml:space="preserve">is not a majority (of over 50%) but is </w:t>
      </w:r>
      <w:r w:rsidR="00E40FAF">
        <w:t>the most common racial/ethnic</w:t>
      </w:r>
      <w:r w:rsidR="00EB14CF">
        <w:t xml:space="preserve"> identity</w:t>
      </w:r>
      <w:r w:rsidR="00E40FAF">
        <w:t>.</w:t>
      </w:r>
    </w:p>
  </w:footnote>
  <w:footnote w:id="22">
    <w:p w14:paraId="43A73477" w14:textId="78B3E996" w:rsidR="00D52411" w:rsidRDefault="00D52411">
      <w:pPr>
        <w:pStyle w:val="FootnoteText"/>
      </w:pPr>
      <w:r>
        <w:rPr>
          <w:rStyle w:val="FootnoteReference"/>
        </w:rPr>
        <w:footnoteRef/>
      </w:r>
      <w:r>
        <w:t xml:space="preserve"> </w:t>
      </w:r>
      <w:r w:rsidR="00A133F8" w:rsidRPr="00A93E6C">
        <w:t>https://ww2.arb.ca.gov/project-background</w:t>
      </w:r>
      <w:r w:rsidR="00806B21">
        <w:t>.</w:t>
      </w:r>
    </w:p>
  </w:footnote>
  <w:footnote w:id="23">
    <w:p w14:paraId="6D1DC657" w14:textId="5B7041C0" w:rsidR="00B10FC6" w:rsidRDefault="00B10FC6" w:rsidP="00B10FC6">
      <w:pPr>
        <w:pStyle w:val="FootnoteText"/>
      </w:pPr>
      <w:r>
        <w:rPr>
          <w:rStyle w:val="FootnoteReference"/>
        </w:rPr>
        <w:footnoteRef/>
      </w:r>
      <w:r w:rsidRPr="000377F3">
        <w:t xml:space="preserve"> </w:t>
      </w:r>
      <w:r w:rsidR="00603760" w:rsidRPr="00603760">
        <w:t xml:space="preserve">Williams, B. D.H., &amp; Anderson, J. (2019). </w:t>
      </w:r>
      <w:r w:rsidR="00603760" w:rsidRPr="00603760">
        <w:rPr>
          <w:i/>
          <w:iCs/>
        </w:rPr>
        <w:t>Growing the Electric Vehicle Market: EV Adopters, ‘Rebate Essentials,’ and ‘EV Converts.’</w:t>
      </w:r>
      <w:r w:rsidR="00603760" w:rsidRPr="00603760">
        <w:t xml:space="preserve"> Roadmap 12 Conference, Portland, OR. https://energycenter.org/thought-leadership/research-and-reports/growing-electric-vehicle-market-ev-adopters-rebate</w:t>
      </w:r>
      <w:r w:rsidR="00603760">
        <w:t>.</w:t>
      </w:r>
    </w:p>
  </w:footnote>
  <w:footnote w:id="24">
    <w:p w14:paraId="2A4EE274" w14:textId="106DB2C7" w:rsidR="00B10FC6" w:rsidRDefault="00B10FC6" w:rsidP="00B10FC6">
      <w:pPr>
        <w:pStyle w:val="FootnoteText"/>
      </w:pPr>
      <w:r>
        <w:rPr>
          <w:rStyle w:val="FootnoteReference"/>
        </w:rPr>
        <w:footnoteRef/>
      </w:r>
      <w:r>
        <w:t xml:space="preserve"> </w:t>
      </w:r>
      <w:r w:rsidR="00C63DBF" w:rsidRPr="00DA3446">
        <w:t>Williams</w:t>
      </w:r>
      <w:r w:rsidR="00C63DBF">
        <w:t>,</w:t>
      </w:r>
      <w:r w:rsidR="00C63DBF" w:rsidRPr="00DA3446">
        <w:t xml:space="preserve"> B.</w:t>
      </w:r>
      <w:r w:rsidR="00490832">
        <w:t xml:space="preserve"> </w:t>
      </w:r>
      <w:r w:rsidR="00C63DBF" w:rsidRPr="00DA3446">
        <w:t>D.H. (2025, Mar.)</w:t>
      </w:r>
      <w:r w:rsidR="00C63DBF">
        <w:t>.</w:t>
      </w:r>
      <w:r w:rsidR="00C63DBF" w:rsidRPr="00DA3446">
        <w:t xml:space="preserve"> Presentation: “Assessing Progress Toward Equitable Access to EVs with Incentive Program Metrics: Lessons Learned from CVRP and NY DCRP Using Program Data and Baselines of Comparison,” for CARB Clean Transportation Equity Incentives Symposium, Sacramento CA.</w:t>
      </w:r>
      <w:r w:rsidR="00C63DBF">
        <w:t xml:space="preserve"> </w:t>
      </w:r>
      <w:r w:rsidR="00C63DBF" w:rsidRPr="00C63DBF">
        <w:t>https://cleanvehiclerebate.org/en/content/assessing-progress-toward-equitable-access-evs-incentive-program-metrics-lessons-learned</w:t>
      </w:r>
      <w:r w:rsidR="00C63DBF">
        <w:t>.</w:t>
      </w:r>
    </w:p>
  </w:footnote>
  <w:footnote w:id="25">
    <w:p w14:paraId="22D3F609" w14:textId="7C974B32" w:rsidR="004254EA" w:rsidRPr="00162995" w:rsidRDefault="004254EA" w:rsidP="004254EA">
      <w:pPr>
        <w:pStyle w:val="FootnoteText"/>
      </w:pPr>
      <w:r>
        <w:rPr>
          <w:rStyle w:val="FootnoteReference"/>
        </w:rPr>
        <w:footnoteRef/>
      </w:r>
      <w:r w:rsidRPr="00162995">
        <w:t xml:space="preserve"> </w:t>
      </w:r>
      <w:r w:rsidR="006467DE" w:rsidRPr="006467DE">
        <w:t>Williams, B. D.H., &amp; Pallonetti, N. (2023, Mar</w:t>
      </w:r>
      <w:r w:rsidR="00EA7FDA">
        <w:t>.</w:t>
      </w:r>
      <w:r w:rsidR="006467DE" w:rsidRPr="006467DE">
        <w:t>). Rebate Influence on Electric Vehicle Adoption in California. 36th International Electric Vehicle Symposium (EVS36), Sacramento CA, USA. https://www.researchgate.net/publication/371905706_Rebate_Influence_on_Electric_Vehicle_Adoption_in_California</w:t>
      </w:r>
      <w:r w:rsidR="00D961BF">
        <w:t>.</w:t>
      </w:r>
    </w:p>
  </w:footnote>
  <w:footnote w:id="26">
    <w:p w14:paraId="56C2A722" w14:textId="42849FED" w:rsidR="0097180F" w:rsidRDefault="004254EA" w:rsidP="004254EA">
      <w:pPr>
        <w:pStyle w:val="FootnoteText"/>
      </w:pPr>
      <w:r>
        <w:rPr>
          <w:rStyle w:val="FootnoteReference"/>
        </w:rPr>
        <w:footnoteRef/>
      </w:r>
      <w:r>
        <w:t xml:space="preserve"> </w:t>
      </w:r>
      <w:r w:rsidR="002C2976" w:rsidRPr="002C2976">
        <w:t xml:space="preserve">Johnson, C., &amp; Williams, B. (2017). Characterizing Plug-In Hybrid Electric Vehicle Consumers Most Influenced by California’s Electric Vehicle Rebate: </w:t>
      </w:r>
      <w:r w:rsidR="002C2976" w:rsidRPr="002C2976">
        <w:rPr>
          <w:i/>
          <w:iCs/>
        </w:rPr>
        <w:t>Transportation Research Record</w:t>
      </w:r>
      <w:r w:rsidR="002C2976" w:rsidRPr="002C2976">
        <w:t xml:space="preserve">, </w:t>
      </w:r>
      <w:r w:rsidR="002C2976" w:rsidRPr="002C2976">
        <w:rPr>
          <w:i/>
          <w:iCs/>
        </w:rPr>
        <w:t>2628</w:t>
      </w:r>
      <w:r w:rsidR="002C2976" w:rsidRPr="002C2976">
        <w:t>, 23–31. https://doi.org/10.3141/2628-03</w:t>
      </w:r>
      <w:r w:rsidR="00D961BF">
        <w:t>.</w:t>
      </w:r>
    </w:p>
  </w:footnote>
  <w:footnote w:id="27">
    <w:p w14:paraId="64A5AC97" w14:textId="7AEF861D" w:rsidR="004254EA" w:rsidRDefault="004254EA" w:rsidP="004254EA">
      <w:pPr>
        <w:pStyle w:val="FootnoteText"/>
      </w:pPr>
      <w:r>
        <w:rPr>
          <w:rStyle w:val="FootnoteReference"/>
        </w:rPr>
        <w:footnoteRef/>
      </w:r>
      <w:r>
        <w:t xml:space="preserve"> </w:t>
      </w:r>
      <w:r w:rsidR="002B0B40" w:rsidRPr="002B0B40">
        <w:t xml:space="preserve">Williams, B. (2022). Targeting Incentives Cost Effectively: ‘Rebate Essential’ Consumers in the New York State Electric Vehicle Rebate Program. </w:t>
      </w:r>
      <w:r w:rsidR="002B0B40" w:rsidRPr="002B0B40">
        <w:rPr>
          <w:i/>
          <w:iCs/>
        </w:rPr>
        <w:t>35th International Electric Vehicle Symposium</w:t>
      </w:r>
      <w:r w:rsidR="002B0B40" w:rsidRPr="002B0B40">
        <w:t>. 35th International Electric Vehicle Symposium, Oslo, Norway.</w:t>
      </w:r>
    </w:p>
  </w:footnote>
  <w:footnote w:id="28">
    <w:p w14:paraId="579F218A" w14:textId="532CC54F" w:rsidR="003F5CF5" w:rsidRDefault="004254EA" w:rsidP="004254EA">
      <w:pPr>
        <w:pStyle w:val="FootnoteText"/>
      </w:pPr>
      <w:r>
        <w:rPr>
          <w:rStyle w:val="FootnoteReference"/>
        </w:rPr>
        <w:footnoteRef/>
      </w:r>
      <w:r w:rsidRPr="006A3E97">
        <w:t xml:space="preserve"> </w:t>
      </w:r>
      <w:r w:rsidR="003F5CF5" w:rsidRPr="003F5CF5">
        <w:t xml:space="preserve">Pallonetti, N., Williams, B. D.H., &amp; Sa, B. (2024). </w:t>
      </w:r>
      <w:r w:rsidR="003F5CF5" w:rsidRPr="003F5CF5">
        <w:rPr>
          <w:i/>
          <w:iCs/>
        </w:rPr>
        <w:t>CVRP Greenhouse Gas Emission Reductions and Cost-Effectiveness: 2022 Purchases/Leases</w:t>
      </w:r>
      <w:r w:rsidR="003F5CF5" w:rsidRPr="003F5CF5">
        <w:t xml:space="preserve">. Center for Sustainable Energy. </w:t>
      </w:r>
      <w:r w:rsidR="007A1434" w:rsidRPr="00D961BF">
        <w:t>https://cleanvehiclerebate.org/en/content/cvrp-greenhouse-gas-emission-reductions-and-cost-effectiveness-2022-purchasesleases</w:t>
      </w:r>
      <w:r w:rsidR="00D961BF">
        <w:t>.</w:t>
      </w:r>
    </w:p>
  </w:footnote>
  <w:footnote w:id="29">
    <w:p w14:paraId="61933CBF" w14:textId="7AA6625B" w:rsidR="00D140B1" w:rsidRDefault="00D140B1">
      <w:pPr>
        <w:pStyle w:val="FootnoteText"/>
      </w:pPr>
      <w:r>
        <w:rPr>
          <w:rStyle w:val="FootnoteReference"/>
        </w:rPr>
        <w:footnoteRef/>
      </w:r>
      <w:r>
        <w:t xml:space="preserve"> </w:t>
      </w:r>
      <w:r w:rsidR="006B6424" w:rsidRPr="006467DE">
        <w:t xml:space="preserve">Williams, B. D. H., &amp; Pallonetti, N. </w:t>
      </w:r>
      <w:r w:rsidR="001D0D34" w:rsidRPr="00557A3F">
        <w:t>(202</w:t>
      </w:r>
      <w:r w:rsidR="001D0D34">
        <w:t>4</w:t>
      </w:r>
      <w:r w:rsidR="001D0D34" w:rsidRPr="00557A3F">
        <w:t xml:space="preserve">, </w:t>
      </w:r>
      <w:r w:rsidR="001D0D34">
        <w:t>Aug</w:t>
      </w:r>
      <w:r w:rsidR="001D0D34" w:rsidRPr="00557A3F">
        <w:t>.)</w:t>
      </w:r>
      <w:r w:rsidR="00E04569">
        <w:t>.</w:t>
      </w:r>
      <w:r w:rsidR="001D0D34" w:rsidRPr="00557A3F">
        <w:t xml:space="preserve"> Presentation: “CVRP 2022 Data </w:t>
      </w:r>
      <w:r w:rsidR="001D0D34">
        <w:t>Brief</w:t>
      </w:r>
      <w:r w:rsidR="001D0D34" w:rsidRPr="00557A3F">
        <w:t xml:space="preserve">: </w:t>
      </w:r>
      <w:r w:rsidR="001D0D34">
        <w:t xml:space="preserve">Consumer Characteristics </w:t>
      </w:r>
      <w:r w:rsidR="001D0D34" w:rsidRPr="00557A3F">
        <w:t xml:space="preserve">&amp; </w:t>
      </w:r>
      <w:r w:rsidR="001D0D34">
        <w:t>Equity Metrics</w:t>
      </w:r>
      <w:r w:rsidR="001D0D34" w:rsidRPr="00557A3F">
        <w:t>,” prepared by the Center for Sustainable Energy for the Clean Vehicle Rebate Project, California Air Resources Board, Sacramento USA</w:t>
      </w:r>
      <w:r w:rsidR="001D0D34">
        <w:t xml:space="preserve">. </w:t>
      </w:r>
      <w:r w:rsidR="001D0D34" w:rsidRPr="00A93E6C">
        <w:t>https://cleanvehiclerebate.org/en/content/presentation-%E2%80%9Ccvrp-2022-data-brief-consumer-characteristics%E2%80%9D</w:t>
      </w:r>
      <w:r w:rsidR="00D961BF">
        <w:t>.</w:t>
      </w:r>
    </w:p>
  </w:footnote>
  <w:footnote w:id="30">
    <w:p w14:paraId="725E35D0" w14:textId="360FB00A" w:rsidR="00E66B02" w:rsidRDefault="00E66B02">
      <w:pPr>
        <w:pStyle w:val="FootnoteText"/>
      </w:pPr>
      <w:r>
        <w:rPr>
          <w:rStyle w:val="FootnoteReference"/>
        </w:rPr>
        <w:footnoteRef/>
      </w:r>
      <w:r w:rsidR="00B370C5">
        <w:t xml:space="preserve"> </w:t>
      </w:r>
      <w:r w:rsidR="006B6424" w:rsidRPr="006467DE">
        <w:t>Williams, B. D. H., &amp; Pallonetti, N.</w:t>
      </w:r>
      <w:r w:rsidR="00D76CEF" w:rsidRPr="00D76CEF">
        <w:t xml:space="preserve"> (2023, March). </w:t>
      </w:r>
      <w:r w:rsidR="00D76CEF" w:rsidRPr="00D76CEF">
        <w:rPr>
          <w:i/>
          <w:iCs/>
        </w:rPr>
        <w:t>Rebate Influence on Electric Vehicle Adoption in California</w:t>
      </w:r>
      <w:r w:rsidR="00D76CEF" w:rsidRPr="00D76CEF">
        <w:t>. 36th International Electric Vehicle Symposium (EVS36), Sacramento CA, USA. https://www.researchgate.net/publication/371905706_Rebate_Influence_on_Electric_Vehicle_Adoption_in_California</w:t>
      </w:r>
      <w:r w:rsidR="00D961BF">
        <w:t>.</w:t>
      </w:r>
    </w:p>
  </w:footnote>
  <w:footnote w:id="31">
    <w:p w14:paraId="525B9E40" w14:textId="444C16B3" w:rsidR="00F57713" w:rsidRDefault="00F57713">
      <w:pPr>
        <w:pStyle w:val="FootnoteText"/>
      </w:pPr>
      <w:r>
        <w:rPr>
          <w:rStyle w:val="FootnoteReference"/>
        </w:rPr>
        <w:footnoteRef/>
      </w:r>
      <w:r>
        <w:t xml:space="preserve"> </w:t>
      </w:r>
      <w:r w:rsidR="001A15F8" w:rsidRPr="002C2976">
        <w:t xml:space="preserve">Johnson, C., &amp; Williams, B. (2017). Characterizing Plug-In Hybrid Electric Vehicle Consumers Most Influenced by California’s Electric Vehicle Rebate: </w:t>
      </w:r>
      <w:r w:rsidR="001A15F8" w:rsidRPr="002C2976">
        <w:rPr>
          <w:i/>
          <w:iCs/>
        </w:rPr>
        <w:t>Transportation Research Record</w:t>
      </w:r>
      <w:r w:rsidR="001A15F8" w:rsidRPr="002C2976">
        <w:t xml:space="preserve">, </w:t>
      </w:r>
      <w:r w:rsidR="001A15F8" w:rsidRPr="002C2976">
        <w:rPr>
          <w:i/>
          <w:iCs/>
        </w:rPr>
        <w:t>2628</w:t>
      </w:r>
      <w:r w:rsidR="001A15F8" w:rsidRPr="002C2976">
        <w:t>, 23–31. https://doi.org/10.3141/2628-03</w:t>
      </w:r>
      <w:r w:rsidR="00D961BF">
        <w:t>.</w:t>
      </w:r>
    </w:p>
  </w:footnote>
  <w:footnote w:id="32">
    <w:p w14:paraId="79718DCE" w14:textId="1C7D1154" w:rsidR="00757427" w:rsidRDefault="00F57713">
      <w:pPr>
        <w:pStyle w:val="FootnoteText"/>
      </w:pPr>
      <w:r>
        <w:rPr>
          <w:rStyle w:val="FootnoteReference"/>
        </w:rPr>
        <w:footnoteRef/>
      </w:r>
      <w:r>
        <w:t xml:space="preserve"> </w:t>
      </w:r>
      <w:r w:rsidR="00880867" w:rsidRPr="00880867">
        <w:t xml:space="preserve">Williams, B. D.H. (2022). </w:t>
      </w:r>
      <w:r w:rsidR="00880867" w:rsidRPr="00880867">
        <w:rPr>
          <w:i/>
          <w:iCs/>
        </w:rPr>
        <w:t>Targeting Incentives Cost Effectively: ‘Rebate Essential’ Consumers in the New York State Electric Vehicle Rebate Program</w:t>
      </w:r>
      <w:r w:rsidR="00880867" w:rsidRPr="00880867">
        <w:t>. 35th International Electric Vehicle Symposium (EVS35), Oslo, Norway. https://doi.org/doi: 10.13140/RG.2.2.22877.28640</w:t>
      </w:r>
      <w:r w:rsidR="00880867">
        <w:t>.</w:t>
      </w:r>
    </w:p>
  </w:footnote>
  <w:footnote w:id="33">
    <w:p w14:paraId="08B34E73" w14:textId="7B61AC10" w:rsidR="00F57713" w:rsidRDefault="00F57713">
      <w:pPr>
        <w:pStyle w:val="FootnoteText"/>
      </w:pPr>
      <w:r>
        <w:rPr>
          <w:rStyle w:val="FootnoteReference"/>
        </w:rPr>
        <w:footnoteRef/>
      </w:r>
      <w:r>
        <w:t xml:space="preserve"> </w:t>
      </w:r>
      <w:r w:rsidR="009112C6" w:rsidRPr="009112C6">
        <w:t xml:space="preserve">Pallonetti, N., Williams, B. D.H., &amp; Sa, B. (2024). </w:t>
      </w:r>
      <w:r w:rsidR="009112C6" w:rsidRPr="009112C6">
        <w:rPr>
          <w:i/>
          <w:iCs/>
        </w:rPr>
        <w:t>CVRP Greenhouse Gas Emission Reductions and Cost-Effectiveness: 2022 Purchases/Leases</w:t>
      </w:r>
      <w:r w:rsidR="009112C6" w:rsidRPr="009112C6">
        <w:t>. Center for Sustainable Energy. https://cleanvehiclerebate.org/sites/default/files/attachments/CVRP-2022-GHG-Cost-Effectiveness.pdf</w:t>
      </w:r>
      <w:r w:rsidR="009112C6">
        <w:t>.</w:t>
      </w:r>
    </w:p>
  </w:footnote>
  <w:footnote w:id="34">
    <w:p w14:paraId="3EBFB53A" w14:textId="351827C4" w:rsidR="00616FBE" w:rsidRDefault="00616FBE">
      <w:pPr>
        <w:pStyle w:val="FootnoteText"/>
      </w:pPr>
      <w:r>
        <w:rPr>
          <w:rStyle w:val="FootnoteReference"/>
        </w:rPr>
        <w:footnoteRef/>
      </w:r>
      <w:r>
        <w:t xml:space="preserve"> </w:t>
      </w:r>
      <w:r w:rsidR="000D1B36" w:rsidRPr="000D1B36">
        <w:t>Williams, B. D.H., &amp; Anderson, J. B. (2021). Strategically Targeting Plug-In Electric Vehicle Rebates and Outreach Using “EV Convert” Characteristics. Energies, 14(7), 1899. https://doi.org/10.3390/en14071899</w:t>
      </w:r>
      <w:r w:rsidR="000D1B36">
        <w:t>.</w:t>
      </w:r>
    </w:p>
  </w:footnote>
  <w:footnote w:id="35">
    <w:p w14:paraId="0EAE847F" w14:textId="2CB7750D" w:rsidR="00CB1930" w:rsidRDefault="00E66B02" w:rsidP="00D20C82">
      <w:pPr>
        <w:pStyle w:val="FootnoteText"/>
      </w:pPr>
      <w:r>
        <w:rPr>
          <w:rStyle w:val="FootnoteReference"/>
        </w:rPr>
        <w:footnoteRef/>
      </w:r>
      <w:r>
        <w:t xml:space="preserve"> </w:t>
      </w:r>
      <w:r w:rsidR="00CB1930" w:rsidRPr="00CB1930">
        <w:t xml:space="preserve">Williams, B. D. H., &amp; Anderson, J. B. (2023). From Low Initial Interest to Electric Vehicle Adoption: “EV Converts” in New York State’s Rebate Program. </w:t>
      </w:r>
      <w:r w:rsidR="00CB1930" w:rsidRPr="00CB1930">
        <w:rPr>
          <w:i/>
          <w:iCs/>
        </w:rPr>
        <w:t>Transportation Research Record: Journal of the Transportation Research Board</w:t>
      </w:r>
      <w:r w:rsidR="00CB1930" w:rsidRPr="00CB1930">
        <w:t xml:space="preserve">, </w:t>
      </w:r>
      <w:r w:rsidR="00CB1930" w:rsidRPr="00CB1930">
        <w:rPr>
          <w:i/>
          <w:iCs/>
        </w:rPr>
        <w:t>2677</w:t>
      </w:r>
      <w:r w:rsidR="00CB1930" w:rsidRPr="00CB1930">
        <w:t>(3), 866–882. https://doi.org/10.1177/03611981221118537</w:t>
      </w:r>
      <w:r w:rsidR="00CB1930">
        <w:t>.</w:t>
      </w:r>
    </w:p>
  </w:footnote>
  <w:footnote w:id="36">
    <w:p w14:paraId="6F1EE4E8" w14:textId="483A30AF" w:rsidR="00F40321" w:rsidRDefault="00F40321" w:rsidP="00F40321">
      <w:pPr>
        <w:pStyle w:val="FootnoteText"/>
      </w:pPr>
      <w:r>
        <w:rPr>
          <w:rStyle w:val="FootnoteReference"/>
        </w:rPr>
        <w:footnoteRef/>
      </w:r>
      <w:r>
        <w:t xml:space="preserve"> </w:t>
      </w:r>
      <w:r w:rsidR="00A45377" w:rsidRPr="00A93E6C">
        <w:t>https://cleanvehiclerebate.org/sites/default/files/attachments/Disruptions_Fact_Sheet_9_2021.pdf</w:t>
      </w:r>
      <w:r w:rsidR="00806B21">
        <w:t>.</w:t>
      </w:r>
    </w:p>
  </w:footnote>
  <w:footnote w:id="37">
    <w:p w14:paraId="4F229DDE" w14:textId="2C2FFC28" w:rsidR="00F105CE" w:rsidRDefault="00F105CE" w:rsidP="00F105CE">
      <w:pPr>
        <w:pStyle w:val="FootnoteText"/>
      </w:pPr>
      <w:r>
        <w:rPr>
          <w:rStyle w:val="FootnoteReference"/>
        </w:rPr>
        <w:footnoteRef/>
      </w:r>
      <w:r w:rsidR="00B57BA8" w:rsidRPr="00B57BA8">
        <w:t xml:space="preserve"> </w:t>
      </w:r>
      <w:r w:rsidR="00B67CED">
        <w:t>O</w:t>
      </w:r>
      <w:r>
        <w:t>nly six</w:t>
      </w:r>
      <w:r w:rsidRPr="000957D3">
        <w:t xml:space="preserve"> survey responses and 21 rebates have purchase dates after Sept. 2023</w:t>
      </w:r>
      <w:r w:rsidR="00B67CED">
        <w:t xml:space="preserve"> (a</w:t>
      </w:r>
      <w:r w:rsidR="00B67CED" w:rsidRPr="00B57BA8">
        <w:t>s of February 2025</w:t>
      </w:r>
      <w:r w:rsidR="00B67CED">
        <w:t>)</w:t>
      </w:r>
      <w:r w:rsidRPr="000957D3">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58126" w14:textId="77777777" w:rsidR="00726553" w:rsidRDefault="007265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85802" w14:textId="77777777" w:rsidR="00C2605F" w:rsidRDefault="00C2605F">
    <w:pPr>
      <w:pStyle w:val="Header"/>
    </w:pPr>
    <w:r>
      <w:rPr>
        <w:rFonts w:ascii="Calibri" w:hAnsi="Calibri"/>
        <w:b/>
        <w:noProof/>
      </w:rPr>
      <w:drawing>
        <wp:anchor distT="0" distB="0" distL="114300" distR="114300" simplePos="0" relativeHeight="251658243" behindDoc="1" locked="0" layoutInCell="1" allowOverlap="1" wp14:anchorId="0AED731F" wp14:editId="310A5C9F">
          <wp:simplePos x="0" y="0"/>
          <wp:positionH relativeFrom="column">
            <wp:posOffset>-631027</wp:posOffset>
          </wp:positionH>
          <wp:positionV relativeFrom="paragraph">
            <wp:posOffset>0</wp:posOffset>
          </wp:positionV>
          <wp:extent cx="7762875" cy="182880"/>
          <wp:effectExtent l="0" t="0" r="0" b="0"/>
          <wp:wrapNone/>
          <wp:docPr id="151081280" name="Top Strip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81280" name="Top Stripe">
                    <a:extLst>
                      <a:ext uri="{C183D7F6-B498-43B3-948B-1728B52AA6E4}">
                        <adec:decorative xmlns:adec="http://schemas.microsoft.com/office/drawing/2017/decorative" val="1"/>
                      </a:ext>
                    </a:extLst>
                  </pic:cNvPr>
                  <pic:cNvPicPr/>
                </pic:nvPicPr>
                <pic:blipFill rotWithShape="1">
                  <a:blip r:embed="rId1" cstate="print">
                    <a:extLst>
                      <a:ext uri="{28A0092B-C50C-407E-A947-70E740481C1C}">
                        <a14:useLocalDpi xmlns:a14="http://schemas.microsoft.com/office/drawing/2010/main" val="0"/>
                      </a:ext>
                    </a:extLst>
                  </a:blip>
                  <a:srcRect t="45512" b="52693"/>
                  <a:stretch/>
                </pic:blipFill>
                <pic:spPr bwMode="auto">
                  <a:xfrm>
                    <a:off x="0" y="0"/>
                    <a:ext cx="7762875" cy="182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E169A" w14:textId="77777777" w:rsidR="00726553" w:rsidRDefault="007265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WWNum1"/>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15:restartNumberingAfterBreak="0">
    <w:nsid w:val="00421F66"/>
    <w:multiLevelType w:val="multilevel"/>
    <w:tmpl w:val="601212B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7B7E41"/>
    <w:multiLevelType w:val="multilevel"/>
    <w:tmpl w:val="B20E62D4"/>
    <w:lvl w:ilvl="0">
      <w:start w:val="1"/>
      <w:numFmt w:val="bullet"/>
      <w:lvlText w:val=""/>
      <w:lvlJc w:val="left"/>
      <w:pPr>
        <w:tabs>
          <w:tab w:val="num" w:pos="360"/>
        </w:tabs>
        <w:ind w:left="720" w:hanging="72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385D51"/>
    <w:multiLevelType w:val="multilevel"/>
    <w:tmpl w:val="62CA488A"/>
    <w:styleLink w:val="CurrentList7"/>
    <w:lvl w:ilvl="0">
      <w:start w:val="1"/>
      <w:numFmt w:val="upperRoman"/>
      <w:lvlText w:val="%1."/>
      <w:lvlJc w:val="right"/>
      <w:pPr>
        <w:ind w:left="216" w:hanging="216"/>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6B3330B"/>
    <w:multiLevelType w:val="multilevel"/>
    <w:tmpl w:val="1CD210A8"/>
    <w:styleLink w:val="CurrentList10"/>
    <w:lvl w:ilvl="0">
      <w:start w:val="1"/>
      <w:numFmt w:val="upperRoman"/>
      <w:lvlText w:val="%1."/>
      <w:lvlJc w:val="right"/>
      <w:pPr>
        <w:tabs>
          <w:tab w:val="num" w:pos="288"/>
        </w:tabs>
        <w:ind w:left="216" w:hanging="72"/>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7864702"/>
    <w:multiLevelType w:val="multilevel"/>
    <w:tmpl w:val="4F26CCFC"/>
    <w:lvl w:ilvl="0">
      <w:start w:val="1"/>
      <w:numFmt w:val="bullet"/>
      <w:lvlText w:val=""/>
      <w:lvlJc w:val="left"/>
      <w:pPr>
        <w:tabs>
          <w:tab w:val="num" w:pos="360"/>
        </w:tabs>
        <w:ind w:left="720" w:hanging="72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79185B"/>
    <w:multiLevelType w:val="multilevel"/>
    <w:tmpl w:val="F73EACF0"/>
    <w:styleLink w:val="CurrentList1"/>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840" w:hanging="2520"/>
      </w:pPr>
      <w:rPr>
        <w:rFonts w:hint="default"/>
      </w:rPr>
    </w:lvl>
    <w:lvl w:ilvl="7">
      <w:start w:val="1"/>
      <w:numFmt w:val="decimal"/>
      <w:lvlText w:val="%1.%2.%3.%4.%5.%6.%7.%8"/>
      <w:lvlJc w:val="left"/>
      <w:pPr>
        <w:ind w:left="7920" w:hanging="2880"/>
      </w:pPr>
      <w:rPr>
        <w:rFonts w:hint="default"/>
      </w:rPr>
    </w:lvl>
    <w:lvl w:ilvl="8">
      <w:start w:val="1"/>
      <w:numFmt w:val="decimal"/>
      <w:lvlText w:val="%1.%2.%3.%4.%5.%6.%7.%8.%9"/>
      <w:lvlJc w:val="left"/>
      <w:pPr>
        <w:ind w:left="9000" w:hanging="3240"/>
      </w:pPr>
      <w:rPr>
        <w:rFonts w:hint="default"/>
      </w:rPr>
    </w:lvl>
  </w:abstractNum>
  <w:abstractNum w:abstractNumId="7" w15:restartNumberingAfterBreak="0">
    <w:nsid w:val="123E1491"/>
    <w:multiLevelType w:val="hybridMultilevel"/>
    <w:tmpl w:val="88B8A57A"/>
    <w:lvl w:ilvl="0" w:tplc="C41290AA">
      <w:start w:val="1"/>
      <w:numFmt w:val="bullet"/>
      <w:lvlText w:val=""/>
      <w:lvlJc w:val="left"/>
      <w:pPr>
        <w:ind w:left="2120" w:hanging="360"/>
      </w:pPr>
      <w:rPr>
        <w:rFonts w:ascii="Symbol" w:hAnsi="Symbol"/>
      </w:rPr>
    </w:lvl>
    <w:lvl w:ilvl="1" w:tplc="5D564282">
      <w:start w:val="1"/>
      <w:numFmt w:val="bullet"/>
      <w:lvlText w:val=""/>
      <w:lvlJc w:val="left"/>
      <w:pPr>
        <w:ind w:left="2120" w:hanging="360"/>
      </w:pPr>
      <w:rPr>
        <w:rFonts w:ascii="Symbol" w:hAnsi="Symbol"/>
      </w:rPr>
    </w:lvl>
    <w:lvl w:ilvl="2" w:tplc="FB26A04A">
      <w:start w:val="1"/>
      <w:numFmt w:val="bullet"/>
      <w:lvlText w:val=""/>
      <w:lvlJc w:val="left"/>
      <w:pPr>
        <w:ind w:left="2120" w:hanging="360"/>
      </w:pPr>
      <w:rPr>
        <w:rFonts w:ascii="Symbol" w:hAnsi="Symbol"/>
      </w:rPr>
    </w:lvl>
    <w:lvl w:ilvl="3" w:tplc="B2447E46">
      <w:start w:val="1"/>
      <w:numFmt w:val="bullet"/>
      <w:lvlText w:val=""/>
      <w:lvlJc w:val="left"/>
      <w:pPr>
        <w:ind w:left="2120" w:hanging="360"/>
      </w:pPr>
      <w:rPr>
        <w:rFonts w:ascii="Symbol" w:hAnsi="Symbol"/>
      </w:rPr>
    </w:lvl>
    <w:lvl w:ilvl="4" w:tplc="A1B65452">
      <w:start w:val="1"/>
      <w:numFmt w:val="bullet"/>
      <w:lvlText w:val=""/>
      <w:lvlJc w:val="left"/>
      <w:pPr>
        <w:ind w:left="2120" w:hanging="360"/>
      </w:pPr>
      <w:rPr>
        <w:rFonts w:ascii="Symbol" w:hAnsi="Symbol"/>
      </w:rPr>
    </w:lvl>
    <w:lvl w:ilvl="5" w:tplc="521A2A5C">
      <w:start w:val="1"/>
      <w:numFmt w:val="bullet"/>
      <w:lvlText w:val=""/>
      <w:lvlJc w:val="left"/>
      <w:pPr>
        <w:ind w:left="2120" w:hanging="360"/>
      </w:pPr>
      <w:rPr>
        <w:rFonts w:ascii="Symbol" w:hAnsi="Symbol"/>
      </w:rPr>
    </w:lvl>
    <w:lvl w:ilvl="6" w:tplc="97E22714">
      <w:start w:val="1"/>
      <w:numFmt w:val="bullet"/>
      <w:lvlText w:val=""/>
      <w:lvlJc w:val="left"/>
      <w:pPr>
        <w:ind w:left="2120" w:hanging="360"/>
      </w:pPr>
      <w:rPr>
        <w:rFonts w:ascii="Symbol" w:hAnsi="Symbol"/>
      </w:rPr>
    </w:lvl>
    <w:lvl w:ilvl="7" w:tplc="A986FE4E">
      <w:start w:val="1"/>
      <w:numFmt w:val="bullet"/>
      <w:lvlText w:val=""/>
      <w:lvlJc w:val="left"/>
      <w:pPr>
        <w:ind w:left="2120" w:hanging="360"/>
      </w:pPr>
      <w:rPr>
        <w:rFonts w:ascii="Symbol" w:hAnsi="Symbol"/>
      </w:rPr>
    </w:lvl>
    <w:lvl w:ilvl="8" w:tplc="82D6C062">
      <w:start w:val="1"/>
      <w:numFmt w:val="bullet"/>
      <w:lvlText w:val=""/>
      <w:lvlJc w:val="left"/>
      <w:pPr>
        <w:ind w:left="2120" w:hanging="360"/>
      </w:pPr>
      <w:rPr>
        <w:rFonts w:ascii="Symbol" w:hAnsi="Symbol"/>
      </w:rPr>
    </w:lvl>
  </w:abstractNum>
  <w:abstractNum w:abstractNumId="8" w15:restartNumberingAfterBreak="0">
    <w:nsid w:val="13D50B69"/>
    <w:multiLevelType w:val="multilevel"/>
    <w:tmpl w:val="04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40A0992"/>
    <w:multiLevelType w:val="multilevel"/>
    <w:tmpl w:val="0C72D912"/>
    <w:lvl w:ilvl="0">
      <w:start w:val="1"/>
      <w:numFmt w:val="bullet"/>
      <w:lvlText w:val=""/>
      <w:lvlJc w:val="left"/>
      <w:pPr>
        <w:tabs>
          <w:tab w:val="num" w:pos="360"/>
        </w:tabs>
        <w:ind w:left="720" w:hanging="72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8750C2"/>
    <w:multiLevelType w:val="multilevel"/>
    <w:tmpl w:val="C688CA76"/>
    <w:lvl w:ilvl="0">
      <w:start w:val="1"/>
      <w:numFmt w:val="bullet"/>
      <w:lvlText w:val=""/>
      <w:lvlJc w:val="left"/>
      <w:pPr>
        <w:tabs>
          <w:tab w:val="num" w:pos="360"/>
        </w:tabs>
        <w:ind w:left="720" w:hanging="72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C84997"/>
    <w:multiLevelType w:val="multilevel"/>
    <w:tmpl w:val="5A6EA4F2"/>
    <w:styleLink w:val="CurrentList3"/>
    <w:lvl w:ilvl="0">
      <w:start w:val="1"/>
      <w:numFmt w:val="decimal"/>
      <w:lvlText w:val="%1."/>
      <w:lvlJc w:val="left"/>
      <w:pPr>
        <w:ind w:left="720" w:hanging="72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2" w15:restartNumberingAfterBreak="0">
    <w:nsid w:val="25973ADA"/>
    <w:multiLevelType w:val="multilevel"/>
    <w:tmpl w:val="771CF87A"/>
    <w:styleLink w:val="CurrentList11"/>
    <w:lvl w:ilvl="0">
      <w:start w:val="1"/>
      <w:numFmt w:val="upperRoman"/>
      <w:lvlText w:val="%1."/>
      <w:lvlJc w:val="right"/>
      <w:pPr>
        <w:ind w:left="360" w:hanging="72"/>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8DC3F29"/>
    <w:multiLevelType w:val="multilevel"/>
    <w:tmpl w:val="7BAAB846"/>
    <w:styleLink w:val="CurrentList13"/>
    <w:lvl w:ilvl="0">
      <w:start w:val="1"/>
      <w:numFmt w:val="upperRoman"/>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9A42818"/>
    <w:multiLevelType w:val="multilevel"/>
    <w:tmpl w:val="8A3EF206"/>
    <w:lvl w:ilvl="0">
      <w:start w:val="1"/>
      <w:numFmt w:val="bullet"/>
      <w:lvlText w:val=""/>
      <w:lvlJc w:val="left"/>
      <w:pPr>
        <w:tabs>
          <w:tab w:val="num" w:pos="360"/>
        </w:tabs>
        <w:ind w:left="720" w:hanging="72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FE7FD7"/>
    <w:multiLevelType w:val="multilevel"/>
    <w:tmpl w:val="B9823B6A"/>
    <w:styleLink w:val="CurrentList15"/>
    <w:lvl w:ilvl="0">
      <w:start w:val="1"/>
      <w:numFmt w:val="upperRoman"/>
      <w:lvlText w:val="%1."/>
      <w:lvlJc w:val="left"/>
      <w:pPr>
        <w:tabs>
          <w:tab w:val="num" w:pos="720"/>
        </w:tabs>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FA3433D"/>
    <w:multiLevelType w:val="multilevel"/>
    <w:tmpl w:val="F4E47FE6"/>
    <w:styleLink w:val="CurrentList14"/>
    <w:lvl w:ilvl="0">
      <w:start w:val="1"/>
      <w:numFmt w:val="upperRoman"/>
      <w:lvlText w:val="%1."/>
      <w:lvlJc w:val="left"/>
      <w:pPr>
        <w:tabs>
          <w:tab w:val="num" w:pos="432"/>
        </w:tabs>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08051A5"/>
    <w:multiLevelType w:val="multilevel"/>
    <w:tmpl w:val="89C0207E"/>
    <w:lvl w:ilvl="0">
      <w:start w:val="1"/>
      <w:numFmt w:val="bullet"/>
      <w:lvlText w:val=""/>
      <w:lvlJc w:val="left"/>
      <w:pPr>
        <w:tabs>
          <w:tab w:val="num" w:pos="360"/>
        </w:tabs>
        <w:ind w:left="720" w:hanging="72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B1002E"/>
    <w:multiLevelType w:val="hybridMultilevel"/>
    <w:tmpl w:val="AAA405C2"/>
    <w:lvl w:ilvl="0" w:tplc="04090001">
      <w:start w:val="1"/>
      <w:numFmt w:val="bullet"/>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4956AD"/>
    <w:multiLevelType w:val="multilevel"/>
    <w:tmpl w:val="E62CE67A"/>
    <w:styleLink w:val="CurrentList8"/>
    <w:lvl w:ilvl="0">
      <w:start w:val="1"/>
      <w:numFmt w:val="upperRoman"/>
      <w:lvlText w:val="%1."/>
      <w:lvlJc w:val="left"/>
      <w:pPr>
        <w:ind w:left="216" w:hanging="216"/>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D995DA1"/>
    <w:multiLevelType w:val="multilevel"/>
    <w:tmpl w:val="1910D5D4"/>
    <w:styleLink w:val="CurrentList6"/>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E591A3B"/>
    <w:multiLevelType w:val="multilevel"/>
    <w:tmpl w:val="57E085A4"/>
    <w:styleLink w:val="CurrentList9"/>
    <w:lvl w:ilvl="0">
      <w:start w:val="1"/>
      <w:numFmt w:val="upperRoman"/>
      <w:lvlText w:val="%1."/>
      <w:lvlJc w:val="left"/>
      <w:pPr>
        <w:tabs>
          <w:tab w:val="num" w:pos="216"/>
        </w:tabs>
        <w:ind w:left="216" w:hanging="216"/>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3DB713B"/>
    <w:multiLevelType w:val="multilevel"/>
    <w:tmpl w:val="A086A85C"/>
    <w:styleLink w:val="CurrentList16"/>
    <w:lvl w:ilvl="0">
      <w:start w:val="1"/>
      <w:numFmt w:val="upperRoman"/>
      <w:lvlText w:val="%1."/>
      <w:lvlJc w:val="left"/>
      <w:pPr>
        <w:tabs>
          <w:tab w:val="num" w:pos="504"/>
        </w:tabs>
        <w:ind w:left="504" w:hanging="50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494172D"/>
    <w:multiLevelType w:val="multilevel"/>
    <w:tmpl w:val="40740910"/>
    <w:lvl w:ilvl="0">
      <w:start w:val="1"/>
      <w:numFmt w:val="bullet"/>
      <w:lvlText w:val=""/>
      <w:lvlJc w:val="left"/>
      <w:pPr>
        <w:tabs>
          <w:tab w:val="num" w:pos="360"/>
        </w:tabs>
        <w:ind w:left="720" w:hanging="72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798503F"/>
    <w:multiLevelType w:val="hybridMultilevel"/>
    <w:tmpl w:val="80188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0912AF"/>
    <w:multiLevelType w:val="multilevel"/>
    <w:tmpl w:val="FEE06A5A"/>
    <w:lvl w:ilvl="0">
      <w:start w:val="1"/>
      <w:numFmt w:val="bullet"/>
      <w:lvlText w:val=""/>
      <w:lvlJc w:val="left"/>
      <w:pPr>
        <w:tabs>
          <w:tab w:val="num" w:pos="360"/>
        </w:tabs>
        <w:ind w:left="720" w:hanging="720"/>
      </w:pPr>
      <w:rPr>
        <w:rFonts w:ascii="Symbol" w:hAnsi="Symbol" w:hint="default"/>
        <w:sz w:val="20"/>
      </w:rPr>
    </w:lvl>
    <w:lvl w:ilvl="1">
      <w:start w:val="1"/>
      <w:numFmt w:val="bullet"/>
      <w:lvlText w:val="o"/>
      <w:lvlJc w:val="left"/>
      <w:pPr>
        <w:tabs>
          <w:tab w:val="num" w:pos="720"/>
        </w:tabs>
        <w:ind w:left="720" w:hanging="360"/>
      </w:pPr>
      <w:rPr>
        <w:rFonts w:ascii="Courier New" w:hAnsi="Courier New" w:hint="default"/>
        <w:sz w:val="20"/>
      </w:rPr>
    </w:lvl>
    <w:lvl w:ilvl="2">
      <w:start w:val="1"/>
      <w:numFmt w:val="bullet"/>
      <w:lvlText w:val=""/>
      <w:lvlJc w:val="left"/>
      <w:pPr>
        <w:tabs>
          <w:tab w:val="num" w:pos="720"/>
        </w:tabs>
        <w:ind w:left="720" w:hanging="360"/>
      </w:pPr>
      <w:rPr>
        <w:rFonts w:ascii="Wingdings" w:hAnsi="Wingdings" w:hint="default"/>
        <w:sz w:val="20"/>
      </w:rPr>
    </w:lvl>
    <w:lvl w:ilvl="3">
      <w:start w:val="1"/>
      <w:numFmt w:val="bullet"/>
      <w:lvlText w:val=""/>
      <w:lvlJc w:val="left"/>
      <w:pPr>
        <w:tabs>
          <w:tab w:val="num" w:pos="720"/>
        </w:tabs>
        <w:ind w:left="720" w:hanging="360"/>
      </w:pPr>
      <w:rPr>
        <w:rFonts w:ascii="Wingdings" w:hAnsi="Wingdings" w:hint="default"/>
        <w:sz w:val="20"/>
      </w:rPr>
    </w:lvl>
    <w:lvl w:ilvl="4">
      <w:start w:val="1"/>
      <w:numFmt w:val="bullet"/>
      <w:lvlText w:val=""/>
      <w:lvlJc w:val="left"/>
      <w:pPr>
        <w:tabs>
          <w:tab w:val="num" w:pos="720"/>
        </w:tabs>
        <w:ind w:left="720" w:hanging="360"/>
      </w:pPr>
      <w:rPr>
        <w:rFonts w:ascii="Wingdings" w:hAnsi="Wingdings" w:hint="default"/>
        <w:sz w:val="20"/>
      </w:rPr>
    </w:lvl>
    <w:lvl w:ilvl="5">
      <w:start w:val="1"/>
      <w:numFmt w:val="bullet"/>
      <w:lvlText w:val=""/>
      <w:lvlJc w:val="left"/>
      <w:pPr>
        <w:tabs>
          <w:tab w:val="num" w:pos="720"/>
        </w:tabs>
        <w:ind w:left="720" w:hanging="360"/>
      </w:pPr>
      <w:rPr>
        <w:rFonts w:ascii="Wingdings" w:hAnsi="Wingdings" w:hint="default"/>
        <w:sz w:val="20"/>
      </w:rPr>
    </w:lvl>
    <w:lvl w:ilvl="6">
      <w:start w:val="1"/>
      <w:numFmt w:val="bullet"/>
      <w:lvlText w:val=""/>
      <w:lvlJc w:val="left"/>
      <w:pPr>
        <w:tabs>
          <w:tab w:val="num" w:pos="720"/>
        </w:tabs>
        <w:ind w:left="720" w:hanging="360"/>
      </w:pPr>
      <w:rPr>
        <w:rFonts w:ascii="Wingdings" w:hAnsi="Wingdings" w:hint="default"/>
        <w:sz w:val="20"/>
      </w:rPr>
    </w:lvl>
    <w:lvl w:ilvl="7">
      <w:start w:val="1"/>
      <w:numFmt w:val="bullet"/>
      <w:lvlText w:val=""/>
      <w:lvlJc w:val="left"/>
      <w:pPr>
        <w:tabs>
          <w:tab w:val="num" w:pos="720"/>
        </w:tabs>
        <w:ind w:left="720" w:hanging="360"/>
      </w:pPr>
      <w:rPr>
        <w:rFonts w:ascii="Wingdings" w:hAnsi="Wingdings" w:hint="default"/>
        <w:sz w:val="20"/>
      </w:rPr>
    </w:lvl>
    <w:lvl w:ilvl="8">
      <w:start w:val="1"/>
      <w:numFmt w:val="bullet"/>
      <w:lvlText w:val=""/>
      <w:lvlJc w:val="left"/>
      <w:pPr>
        <w:tabs>
          <w:tab w:val="num" w:pos="720"/>
        </w:tabs>
        <w:ind w:left="720" w:hanging="360"/>
      </w:pPr>
      <w:rPr>
        <w:rFonts w:ascii="Wingdings" w:hAnsi="Wingdings" w:hint="default"/>
        <w:sz w:val="20"/>
      </w:rPr>
    </w:lvl>
  </w:abstractNum>
  <w:abstractNum w:abstractNumId="26" w15:restartNumberingAfterBreak="0">
    <w:nsid w:val="4FE25FF3"/>
    <w:multiLevelType w:val="hybridMultilevel"/>
    <w:tmpl w:val="4CD62212"/>
    <w:lvl w:ilvl="0" w:tplc="FE6651F6">
      <w:numFmt w:val="bullet"/>
      <w:lvlText w:val="-"/>
      <w:lvlJc w:val="left"/>
      <w:pPr>
        <w:ind w:left="720" w:hanging="360"/>
      </w:pPr>
      <w:rPr>
        <w:rFonts w:ascii="Calibri Light" w:eastAsiaTheme="majorEastAsia" w:hAnsi="Calibri Light" w:cs="Calibri Light"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2D10D2"/>
    <w:multiLevelType w:val="multilevel"/>
    <w:tmpl w:val="7804BFD8"/>
    <w:lvl w:ilvl="0">
      <w:start w:val="1"/>
      <w:numFmt w:val="bullet"/>
      <w:lvlText w:val=""/>
      <w:lvlJc w:val="left"/>
      <w:pPr>
        <w:tabs>
          <w:tab w:val="num" w:pos="360"/>
        </w:tabs>
        <w:ind w:left="720" w:hanging="72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B156FF6"/>
    <w:multiLevelType w:val="hybridMultilevel"/>
    <w:tmpl w:val="15F83158"/>
    <w:lvl w:ilvl="0" w:tplc="5C00BF7A">
      <w:start w:val="1"/>
      <w:numFmt w:val="bullet"/>
      <w:lvlText w:val=""/>
      <w:lvlJc w:val="left"/>
      <w:pPr>
        <w:ind w:left="1420" w:hanging="360"/>
      </w:pPr>
      <w:rPr>
        <w:rFonts w:ascii="Symbol" w:hAnsi="Symbol"/>
      </w:rPr>
    </w:lvl>
    <w:lvl w:ilvl="1" w:tplc="34DAFE56">
      <w:start w:val="1"/>
      <w:numFmt w:val="bullet"/>
      <w:lvlText w:val=""/>
      <w:lvlJc w:val="left"/>
      <w:pPr>
        <w:ind w:left="1420" w:hanging="360"/>
      </w:pPr>
      <w:rPr>
        <w:rFonts w:ascii="Symbol" w:hAnsi="Symbol"/>
      </w:rPr>
    </w:lvl>
    <w:lvl w:ilvl="2" w:tplc="E97A978A">
      <w:start w:val="1"/>
      <w:numFmt w:val="bullet"/>
      <w:lvlText w:val=""/>
      <w:lvlJc w:val="left"/>
      <w:pPr>
        <w:ind w:left="1420" w:hanging="360"/>
      </w:pPr>
      <w:rPr>
        <w:rFonts w:ascii="Symbol" w:hAnsi="Symbol"/>
      </w:rPr>
    </w:lvl>
    <w:lvl w:ilvl="3" w:tplc="FCD65AC8">
      <w:start w:val="1"/>
      <w:numFmt w:val="bullet"/>
      <w:lvlText w:val=""/>
      <w:lvlJc w:val="left"/>
      <w:pPr>
        <w:ind w:left="1420" w:hanging="360"/>
      </w:pPr>
      <w:rPr>
        <w:rFonts w:ascii="Symbol" w:hAnsi="Symbol"/>
      </w:rPr>
    </w:lvl>
    <w:lvl w:ilvl="4" w:tplc="0F1E3F5A">
      <w:start w:val="1"/>
      <w:numFmt w:val="bullet"/>
      <w:lvlText w:val=""/>
      <w:lvlJc w:val="left"/>
      <w:pPr>
        <w:ind w:left="1420" w:hanging="360"/>
      </w:pPr>
      <w:rPr>
        <w:rFonts w:ascii="Symbol" w:hAnsi="Symbol"/>
      </w:rPr>
    </w:lvl>
    <w:lvl w:ilvl="5" w:tplc="E4E83E40">
      <w:start w:val="1"/>
      <w:numFmt w:val="bullet"/>
      <w:lvlText w:val=""/>
      <w:lvlJc w:val="left"/>
      <w:pPr>
        <w:ind w:left="1420" w:hanging="360"/>
      </w:pPr>
      <w:rPr>
        <w:rFonts w:ascii="Symbol" w:hAnsi="Symbol"/>
      </w:rPr>
    </w:lvl>
    <w:lvl w:ilvl="6" w:tplc="73667EEC">
      <w:start w:val="1"/>
      <w:numFmt w:val="bullet"/>
      <w:lvlText w:val=""/>
      <w:lvlJc w:val="left"/>
      <w:pPr>
        <w:ind w:left="1420" w:hanging="360"/>
      </w:pPr>
      <w:rPr>
        <w:rFonts w:ascii="Symbol" w:hAnsi="Symbol"/>
      </w:rPr>
    </w:lvl>
    <w:lvl w:ilvl="7" w:tplc="97703B38">
      <w:start w:val="1"/>
      <w:numFmt w:val="bullet"/>
      <w:lvlText w:val=""/>
      <w:lvlJc w:val="left"/>
      <w:pPr>
        <w:ind w:left="1420" w:hanging="360"/>
      </w:pPr>
      <w:rPr>
        <w:rFonts w:ascii="Symbol" w:hAnsi="Symbol"/>
      </w:rPr>
    </w:lvl>
    <w:lvl w:ilvl="8" w:tplc="655A8CAA">
      <w:start w:val="1"/>
      <w:numFmt w:val="bullet"/>
      <w:lvlText w:val=""/>
      <w:lvlJc w:val="left"/>
      <w:pPr>
        <w:ind w:left="1420" w:hanging="360"/>
      </w:pPr>
      <w:rPr>
        <w:rFonts w:ascii="Symbol" w:hAnsi="Symbol"/>
      </w:rPr>
    </w:lvl>
  </w:abstractNum>
  <w:abstractNum w:abstractNumId="29" w15:restartNumberingAfterBreak="0">
    <w:nsid w:val="5D6D71B4"/>
    <w:multiLevelType w:val="multilevel"/>
    <w:tmpl w:val="08760F12"/>
    <w:styleLink w:val="CurrentList5"/>
    <w:lvl w:ilvl="0">
      <w:start w:val="1"/>
      <w:numFmt w:val="none"/>
      <w:lvlText w:val="1."/>
      <w:lvlJc w:val="left"/>
      <w:pPr>
        <w:ind w:left="144" w:hanging="14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22565F8"/>
    <w:multiLevelType w:val="multilevel"/>
    <w:tmpl w:val="2958A0BC"/>
    <w:lvl w:ilvl="0">
      <w:start w:val="1"/>
      <w:numFmt w:val="bullet"/>
      <w:lvlText w:val=""/>
      <w:lvlJc w:val="left"/>
      <w:pPr>
        <w:tabs>
          <w:tab w:val="num" w:pos="360"/>
        </w:tabs>
        <w:ind w:left="720" w:hanging="72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2774503"/>
    <w:multiLevelType w:val="multilevel"/>
    <w:tmpl w:val="8C807CAC"/>
    <w:lvl w:ilvl="0">
      <w:start w:val="1"/>
      <w:numFmt w:val="bullet"/>
      <w:lvlText w:val=""/>
      <w:lvlJc w:val="left"/>
      <w:pPr>
        <w:tabs>
          <w:tab w:val="num" w:pos="36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88A30D7"/>
    <w:multiLevelType w:val="multilevel"/>
    <w:tmpl w:val="1AA2439C"/>
    <w:lvl w:ilvl="0">
      <w:start w:val="1"/>
      <w:numFmt w:val="bullet"/>
      <w:lvlText w:val=""/>
      <w:lvlJc w:val="left"/>
      <w:pPr>
        <w:tabs>
          <w:tab w:val="num" w:pos="360"/>
        </w:tabs>
        <w:ind w:left="720" w:hanging="72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89E3F4C"/>
    <w:multiLevelType w:val="multilevel"/>
    <w:tmpl w:val="F84060F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AAE7379"/>
    <w:multiLevelType w:val="hybridMultilevel"/>
    <w:tmpl w:val="771007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E8C3725"/>
    <w:multiLevelType w:val="multilevel"/>
    <w:tmpl w:val="72B04240"/>
    <w:lvl w:ilvl="0">
      <w:start w:val="1"/>
      <w:numFmt w:val="bullet"/>
      <w:lvlText w:val=""/>
      <w:lvlJc w:val="left"/>
      <w:pPr>
        <w:tabs>
          <w:tab w:val="num" w:pos="360"/>
        </w:tabs>
        <w:ind w:left="720" w:hanging="72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08F7505"/>
    <w:multiLevelType w:val="multilevel"/>
    <w:tmpl w:val="BCCEDFE6"/>
    <w:styleLink w:val="CurrentList12"/>
    <w:lvl w:ilvl="0">
      <w:start w:val="1"/>
      <w:numFmt w:val="upperRoman"/>
      <w:lvlText w:val="%1."/>
      <w:lvlJc w:val="left"/>
      <w:pPr>
        <w:ind w:left="36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17E3818"/>
    <w:multiLevelType w:val="multilevel"/>
    <w:tmpl w:val="C4E40BB8"/>
    <w:lvl w:ilvl="0">
      <w:start w:val="1"/>
      <w:numFmt w:val="bullet"/>
      <w:lvlText w:val=""/>
      <w:lvlJc w:val="left"/>
      <w:pPr>
        <w:tabs>
          <w:tab w:val="num" w:pos="360"/>
        </w:tabs>
        <w:ind w:left="720" w:hanging="72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2D11932"/>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2E340FF"/>
    <w:multiLevelType w:val="multilevel"/>
    <w:tmpl w:val="1A30EE72"/>
    <w:styleLink w:val="CurrentList4"/>
    <w:lvl w:ilvl="0">
      <w:numFmt w:val="decimal"/>
      <w:lvlText w:val="%1."/>
      <w:lvlJc w:val="left"/>
      <w:pPr>
        <w:ind w:left="216" w:hanging="216"/>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5D23A0E"/>
    <w:multiLevelType w:val="hybridMultilevel"/>
    <w:tmpl w:val="5BF2C590"/>
    <w:lvl w:ilvl="0" w:tplc="F674746A">
      <w:start w:val="1"/>
      <w:numFmt w:val="bullet"/>
      <w:lvlText w:val=""/>
      <w:lvlJc w:val="left"/>
      <w:pPr>
        <w:ind w:left="1440" w:hanging="360"/>
      </w:pPr>
      <w:rPr>
        <w:rFonts w:ascii="Symbol" w:hAnsi="Symbol"/>
      </w:rPr>
    </w:lvl>
    <w:lvl w:ilvl="1" w:tplc="A5A075F8">
      <w:start w:val="1"/>
      <w:numFmt w:val="bullet"/>
      <w:lvlText w:val=""/>
      <w:lvlJc w:val="left"/>
      <w:pPr>
        <w:ind w:left="720" w:hanging="360"/>
      </w:pPr>
      <w:rPr>
        <w:rFonts w:ascii="Symbol" w:hAnsi="Symbol"/>
      </w:rPr>
    </w:lvl>
    <w:lvl w:ilvl="2" w:tplc="22DCAB9C">
      <w:start w:val="1"/>
      <w:numFmt w:val="bullet"/>
      <w:lvlText w:val=""/>
      <w:lvlJc w:val="left"/>
      <w:pPr>
        <w:ind w:left="1440" w:hanging="360"/>
      </w:pPr>
      <w:rPr>
        <w:rFonts w:ascii="Symbol" w:hAnsi="Symbol"/>
      </w:rPr>
    </w:lvl>
    <w:lvl w:ilvl="3" w:tplc="F2821EBC">
      <w:start w:val="1"/>
      <w:numFmt w:val="bullet"/>
      <w:lvlText w:val=""/>
      <w:lvlJc w:val="left"/>
      <w:pPr>
        <w:ind w:left="1440" w:hanging="360"/>
      </w:pPr>
      <w:rPr>
        <w:rFonts w:ascii="Symbol" w:hAnsi="Symbol"/>
      </w:rPr>
    </w:lvl>
    <w:lvl w:ilvl="4" w:tplc="5D0C1AAE">
      <w:start w:val="1"/>
      <w:numFmt w:val="bullet"/>
      <w:lvlText w:val=""/>
      <w:lvlJc w:val="left"/>
      <w:pPr>
        <w:ind w:left="1440" w:hanging="360"/>
      </w:pPr>
      <w:rPr>
        <w:rFonts w:ascii="Symbol" w:hAnsi="Symbol"/>
      </w:rPr>
    </w:lvl>
    <w:lvl w:ilvl="5" w:tplc="09F44EF6">
      <w:start w:val="1"/>
      <w:numFmt w:val="bullet"/>
      <w:lvlText w:val=""/>
      <w:lvlJc w:val="left"/>
      <w:pPr>
        <w:ind w:left="1440" w:hanging="360"/>
      </w:pPr>
      <w:rPr>
        <w:rFonts w:ascii="Symbol" w:hAnsi="Symbol"/>
      </w:rPr>
    </w:lvl>
    <w:lvl w:ilvl="6" w:tplc="B4CA1F24">
      <w:start w:val="1"/>
      <w:numFmt w:val="bullet"/>
      <w:lvlText w:val=""/>
      <w:lvlJc w:val="left"/>
      <w:pPr>
        <w:ind w:left="1440" w:hanging="360"/>
      </w:pPr>
      <w:rPr>
        <w:rFonts w:ascii="Symbol" w:hAnsi="Symbol"/>
      </w:rPr>
    </w:lvl>
    <w:lvl w:ilvl="7" w:tplc="F9CA736C">
      <w:start w:val="1"/>
      <w:numFmt w:val="bullet"/>
      <w:lvlText w:val=""/>
      <w:lvlJc w:val="left"/>
      <w:pPr>
        <w:ind w:left="1440" w:hanging="360"/>
      </w:pPr>
      <w:rPr>
        <w:rFonts w:ascii="Symbol" w:hAnsi="Symbol"/>
      </w:rPr>
    </w:lvl>
    <w:lvl w:ilvl="8" w:tplc="8C38A842">
      <w:start w:val="1"/>
      <w:numFmt w:val="bullet"/>
      <w:lvlText w:val=""/>
      <w:lvlJc w:val="left"/>
      <w:pPr>
        <w:ind w:left="1440" w:hanging="360"/>
      </w:pPr>
      <w:rPr>
        <w:rFonts w:ascii="Symbol" w:hAnsi="Symbol"/>
      </w:rPr>
    </w:lvl>
  </w:abstractNum>
  <w:abstractNum w:abstractNumId="41" w15:restartNumberingAfterBreak="0">
    <w:nsid w:val="79EC3510"/>
    <w:multiLevelType w:val="multilevel"/>
    <w:tmpl w:val="9CD63222"/>
    <w:lvl w:ilvl="0">
      <w:start w:val="1"/>
      <w:numFmt w:val="bullet"/>
      <w:lvlText w:val=""/>
      <w:lvlJc w:val="left"/>
      <w:pPr>
        <w:tabs>
          <w:tab w:val="num" w:pos="360"/>
        </w:tabs>
        <w:ind w:left="720" w:hanging="72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793BB0"/>
    <w:multiLevelType w:val="hybridMultilevel"/>
    <w:tmpl w:val="C694CDB8"/>
    <w:lvl w:ilvl="0" w:tplc="4C5272DC">
      <w:start w:val="1"/>
      <w:numFmt w:val="bullet"/>
      <w:pStyle w:val="ListParagraph"/>
      <w:lvlText w:val=""/>
      <w:lvlJc w:val="left"/>
      <w:pPr>
        <w:ind w:left="4680" w:hanging="360"/>
      </w:pPr>
      <w:rPr>
        <w:rFonts w:ascii="Symbol" w:hAnsi="Symbol" w:hint="default"/>
      </w:rPr>
    </w:lvl>
    <w:lvl w:ilvl="1" w:tplc="0B8C68B8">
      <w:start w:val="1"/>
      <w:numFmt w:val="bullet"/>
      <w:pStyle w:val="ListParagraphLEVEL2"/>
      <w:lvlText w:val="o"/>
      <w:lvlJc w:val="left"/>
      <w:pPr>
        <w:ind w:left="5400" w:hanging="360"/>
      </w:pPr>
      <w:rPr>
        <w:rFonts w:ascii="Courier New" w:hAnsi="Courier New" w:cs="Courier New" w:hint="default"/>
      </w:rPr>
    </w:lvl>
    <w:lvl w:ilvl="2" w:tplc="04090005">
      <w:start w:val="1"/>
      <w:numFmt w:val="bullet"/>
      <w:lvlText w:val=""/>
      <w:lvlJc w:val="left"/>
      <w:pPr>
        <w:ind w:left="612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num w:numId="1" w16cid:durableId="775518198">
    <w:abstractNumId w:val="42"/>
  </w:num>
  <w:num w:numId="2" w16cid:durableId="529151384">
    <w:abstractNumId w:val="6"/>
  </w:num>
  <w:num w:numId="3" w16cid:durableId="411051764">
    <w:abstractNumId w:val="8"/>
  </w:num>
  <w:num w:numId="4" w16cid:durableId="1128860641">
    <w:abstractNumId w:val="38"/>
  </w:num>
  <w:num w:numId="5" w16cid:durableId="1824226786">
    <w:abstractNumId w:val="11"/>
  </w:num>
  <w:num w:numId="6" w16cid:durableId="1060440380">
    <w:abstractNumId w:val="33"/>
  </w:num>
  <w:num w:numId="7" w16cid:durableId="963736660">
    <w:abstractNumId w:val="39"/>
  </w:num>
  <w:num w:numId="8" w16cid:durableId="1477798015">
    <w:abstractNumId w:val="29"/>
  </w:num>
  <w:num w:numId="9" w16cid:durableId="1100493637">
    <w:abstractNumId w:val="20"/>
  </w:num>
  <w:num w:numId="10" w16cid:durableId="915434281">
    <w:abstractNumId w:val="3"/>
  </w:num>
  <w:num w:numId="11" w16cid:durableId="1707749997">
    <w:abstractNumId w:val="19"/>
  </w:num>
  <w:num w:numId="12" w16cid:durableId="2070373926">
    <w:abstractNumId w:val="21"/>
  </w:num>
  <w:num w:numId="13" w16cid:durableId="1503546193">
    <w:abstractNumId w:val="4"/>
  </w:num>
  <w:num w:numId="14" w16cid:durableId="169494172">
    <w:abstractNumId w:val="12"/>
  </w:num>
  <w:num w:numId="15" w16cid:durableId="483208082">
    <w:abstractNumId w:val="36"/>
  </w:num>
  <w:num w:numId="16" w16cid:durableId="1530921691">
    <w:abstractNumId w:val="13"/>
  </w:num>
  <w:num w:numId="17" w16cid:durableId="926307511">
    <w:abstractNumId w:val="16"/>
  </w:num>
  <w:num w:numId="18" w16cid:durableId="943264452">
    <w:abstractNumId w:val="15"/>
  </w:num>
  <w:num w:numId="19" w16cid:durableId="573854754">
    <w:abstractNumId w:val="22"/>
  </w:num>
  <w:num w:numId="20" w16cid:durableId="2129153216">
    <w:abstractNumId w:val="18"/>
  </w:num>
  <w:num w:numId="21" w16cid:durableId="1558392476">
    <w:abstractNumId w:val="24"/>
  </w:num>
  <w:num w:numId="22" w16cid:durableId="1674184802">
    <w:abstractNumId w:val="26"/>
  </w:num>
  <w:num w:numId="23" w16cid:durableId="1871145399">
    <w:abstractNumId w:val="28"/>
  </w:num>
  <w:num w:numId="24" w16cid:durableId="319818156">
    <w:abstractNumId w:val="7"/>
  </w:num>
  <w:num w:numId="25" w16cid:durableId="1155758156">
    <w:abstractNumId w:val="40"/>
  </w:num>
  <w:num w:numId="26" w16cid:durableId="2048556833">
    <w:abstractNumId w:val="34"/>
  </w:num>
  <w:num w:numId="27" w16cid:durableId="1025058698">
    <w:abstractNumId w:val="25"/>
  </w:num>
  <w:num w:numId="28" w16cid:durableId="1435631905">
    <w:abstractNumId w:val="2"/>
  </w:num>
  <w:num w:numId="29" w16cid:durableId="2037389280">
    <w:abstractNumId w:val="35"/>
  </w:num>
  <w:num w:numId="30" w16cid:durableId="973219104">
    <w:abstractNumId w:val="17"/>
  </w:num>
  <w:num w:numId="31" w16cid:durableId="326058121">
    <w:abstractNumId w:val="37"/>
  </w:num>
  <w:num w:numId="32" w16cid:durableId="1277832235">
    <w:abstractNumId w:val="9"/>
  </w:num>
  <w:num w:numId="33" w16cid:durableId="485246102">
    <w:abstractNumId w:val="14"/>
  </w:num>
  <w:num w:numId="34" w16cid:durableId="1993636277">
    <w:abstractNumId w:val="41"/>
  </w:num>
  <w:num w:numId="35" w16cid:durableId="1458374395">
    <w:abstractNumId w:val="30"/>
  </w:num>
  <w:num w:numId="36" w16cid:durableId="393744778">
    <w:abstractNumId w:val="32"/>
  </w:num>
  <w:num w:numId="37" w16cid:durableId="1993097601">
    <w:abstractNumId w:val="10"/>
  </w:num>
  <w:num w:numId="38" w16cid:durableId="1364330528">
    <w:abstractNumId w:val="23"/>
  </w:num>
  <w:num w:numId="39" w16cid:durableId="421754623">
    <w:abstractNumId w:val="27"/>
  </w:num>
  <w:num w:numId="40" w16cid:durableId="1697460156">
    <w:abstractNumId w:val="31"/>
  </w:num>
  <w:num w:numId="41" w16cid:durableId="2005820732">
    <w:abstractNumId w:val="1"/>
  </w:num>
  <w:num w:numId="42" w16cid:durableId="1606691817">
    <w:abstractNumId w:val="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activeWritingStyle w:appName="MSWord" w:lang="en-US" w:vendorID="64" w:dllVersion="0" w:nlCheck="1" w:checkStyle="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ocumentProtection w:edit="comment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33C"/>
    <w:rsid w:val="00000189"/>
    <w:rsid w:val="000001CC"/>
    <w:rsid w:val="00000217"/>
    <w:rsid w:val="0000073B"/>
    <w:rsid w:val="00000750"/>
    <w:rsid w:val="00000939"/>
    <w:rsid w:val="0000094D"/>
    <w:rsid w:val="000009F4"/>
    <w:rsid w:val="00000A45"/>
    <w:rsid w:val="00000CDF"/>
    <w:rsid w:val="00000E35"/>
    <w:rsid w:val="00000E49"/>
    <w:rsid w:val="00000E4E"/>
    <w:rsid w:val="00000EDB"/>
    <w:rsid w:val="00000EE6"/>
    <w:rsid w:val="000010B5"/>
    <w:rsid w:val="0000110A"/>
    <w:rsid w:val="00001441"/>
    <w:rsid w:val="00001566"/>
    <w:rsid w:val="000015FE"/>
    <w:rsid w:val="0000162D"/>
    <w:rsid w:val="000016BE"/>
    <w:rsid w:val="00001CCF"/>
    <w:rsid w:val="00001D93"/>
    <w:rsid w:val="00001E2D"/>
    <w:rsid w:val="00001F2C"/>
    <w:rsid w:val="00002045"/>
    <w:rsid w:val="00002270"/>
    <w:rsid w:val="00002438"/>
    <w:rsid w:val="00002506"/>
    <w:rsid w:val="0000250F"/>
    <w:rsid w:val="0000291C"/>
    <w:rsid w:val="00002A32"/>
    <w:rsid w:val="00002BAB"/>
    <w:rsid w:val="00002BAE"/>
    <w:rsid w:val="00002C7C"/>
    <w:rsid w:val="00002C9E"/>
    <w:rsid w:val="00002CCC"/>
    <w:rsid w:val="00002E6B"/>
    <w:rsid w:val="00002EF8"/>
    <w:rsid w:val="00002FAC"/>
    <w:rsid w:val="00002FCB"/>
    <w:rsid w:val="00003039"/>
    <w:rsid w:val="000030A5"/>
    <w:rsid w:val="00003267"/>
    <w:rsid w:val="00003323"/>
    <w:rsid w:val="0000342D"/>
    <w:rsid w:val="000035D3"/>
    <w:rsid w:val="00003682"/>
    <w:rsid w:val="000036E4"/>
    <w:rsid w:val="00003719"/>
    <w:rsid w:val="00003A8E"/>
    <w:rsid w:val="00003C09"/>
    <w:rsid w:val="00003CC5"/>
    <w:rsid w:val="00003CE9"/>
    <w:rsid w:val="00003D81"/>
    <w:rsid w:val="00003EA6"/>
    <w:rsid w:val="00003F7C"/>
    <w:rsid w:val="00003FDB"/>
    <w:rsid w:val="00004326"/>
    <w:rsid w:val="000043A2"/>
    <w:rsid w:val="00004462"/>
    <w:rsid w:val="000044B1"/>
    <w:rsid w:val="0000459D"/>
    <w:rsid w:val="00004768"/>
    <w:rsid w:val="0000482F"/>
    <w:rsid w:val="00004845"/>
    <w:rsid w:val="00004876"/>
    <w:rsid w:val="00004A72"/>
    <w:rsid w:val="00004AB8"/>
    <w:rsid w:val="00004AC2"/>
    <w:rsid w:val="00004EB8"/>
    <w:rsid w:val="00004FB2"/>
    <w:rsid w:val="000050A9"/>
    <w:rsid w:val="000051C2"/>
    <w:rsid w:val="00005379"/>
    <w:rsid w:val="000054F5"/>
    <w:rsid w:val="00005547"/>
    <w:rsid w:val="0000558E"/>
    <w:rsid w:val="00005658"/>
    <w:rsid w:val="0000566A"/>
    <w:rsid w:val="000057D2"/>
    <w:rsid w:val="000058E2"/>
    <w:rsid w:val="00005914"/>
    <w:rsid w:val="00005A25"/>
    <w:rsid w:val="00005A29"/>
    <w:rsid w:val="00005A42"/>
    <w:rsid w:val="00005B1F"/>
    <w:rsid w:val="00005ED2"/>
    <w:rsid w:val="00005F52"/>
    <w:rsid w:val="000061E3"/>
    <w:rsid w:val="00006218"/>
    <w:rsid w:val="00006283"/>
    <w:rsid w:val="00006430"/>
    <w:rsid w:val="00006460"/>
    <w:rsid w:val="0000653D"/>
    <w:rsid w:val="00006877"/>
    <w:rsid w:val="0000691C"/>
    <w:rsid w:val="00006ACA"/>
    <w:rsid w:val="00006B3B"/>
    <w:rsid w:val="00006B96"/>
    <w:rsid w:val="00006E15"/>
    <w:rsid w:val="00006EAD"/>
    <w:rsid w:val="00006F47"/>
    <w:rsid w:val="00007074"/>
    <w:rsid w:val="000070D6"/>
    <w:rsid w:val="00007253"/>
    <w:rsid w:val="000072E1"/>
    <w:rsid w:val="00007320"/>
    <w:rsid w:val="00007352"/>
    <w:rsid w:val="00007625"/>
    <w:rsid w:val="000077B6"/>
    <w:rsid w:val="000078FC"/>
    <w:rsid w:val="00007A71"/>
    <w:rsid w:val="00007AC8"/>
    <w:rsid w:val="00007B3B"/>
    <w:rsid w:val="00007C98"/>
    <w:rsid w:val="000103E4"/>
    <w:rsid w:val="00010526"/>
    <w:rsid w:val="000105D8"/>
    <w:rsid w:val="00010600"/>
    <w:rsid w:val="0001062B"/>
    <w:rsid w:val="0001063F"/>
    <w:rsid w:val="00010660"/>
    <w:rsid w:val="000108D3"/>
    <w:rsid w:val="0001096D"/>
    <w:rsid w:val="00010A13"/>
    <w:rsid w:val="00010A43"/>
    <w:rsid w:val="00010D7F"/>
    <w:rsid w:val="00010D84"/>
    <w:rsid w:val="00010EEA"/>
    <w:rsid w:val="00010FF8"/>
    <w:rsid w:val="0001100D"/>
    <w:rsid w:val="00011015"/>
    <w:rsid w:val="0001104A"/>
    <w:rsid w:val="0001104E"/>
    <w:rsid w:val="000110A8"/>
    <w:rsid w:val="000110CD"/>
    <w:rsid w:val="000111ED"/>
    <w:rsid w:val="000111F4"/>
    <w:rsid w:val="00011399"/>
    <w:rsid w:val="00011824"/>
    <w:rsid w:val="00011849"/>
    <w:rsid w:val="000118FE"/>
    <w:rsid w:val="00011AA5"/>
    <w:rsid w:val="00011BE5"/>
    <w:rsid w:val="00011CA6"/>
    <w:rsid w:val="00011D5B"/>
    <w:rsid w:val="00011D76"/>
    <w:rsid w:val="00011E27"/>
    <w:rsid w:val="00011E4B"/>
    <w:rsid w:val="00011F7A"/>
    <w:rsid w:val="00012103"/>
    <w:rsid w:val="000122A9"/>
    <w:rsid w:val="000122F0"/>
    <w:rsid w:val="00012350"/>
    <w:rsid w:val="000123B8"/>
    <w:rsid w:val="00012453"/>
    <w:rsid w:val="000124D9"/>
    <w:rsid w:val="0001251D"/>
    <w:rsid w:val="000125FE"/>
    <w:rsid w:val="000128A7"/>
    <w:rsid w:val="00012959"/>
    <w:rsid w:val="00012AA2"/>
    <w:rsid w:val="00012C41"/>
    <w:rsid w:val="00012CB2"/>
    <w:rsid w:val="00012CFD"/>
    <w:rsid w:val="00012D0E"/>
    <w:rsid w:val="00012D6F"/>
    <w:rsid w:val="00012D89"/>
    <w:rsid w:val="00012EE7"/>
    <w:rsid w:val="000130D1"/>
    <w:rsid w:val="000132C8"/>
    <w:rsid w:val="00013332"/>
    <w:rsid w:val="0001345E"/>
    <w:rsid w:val="00013511"/>
    <w:rsid w:val="00013677"/>
    <w:rsid w:val="000137F8"/>
    <w:rsid w:val="00013B75"/>
    <w:rsid w:val="00013C1F"/>
    <w:rsid w:val="00013D3F"/>
    <w:rsid w:val="00013DDB"/>
    <w:rsid w:val="0001408A"/>
    <w:rsid w:val="00014121"/>
    <w:rsid w:val="0001412F"/>
    <w:rsid w:val="0001415E"/>
    <w:rsid w:val="000141F7"/>
    <w:rsid w:val="00014455"/>
    <w:rsid w:val="000144AE"/>
    <w:rsid w:val="00014561"/>
    <w:rsid w:val="000145A1"/>
    <w:rsid w:val="00014740"/>
    <w:rsid w:val="0001484C"/>
    <w:rsid w:val="000149E9"/>
    <w:rsid w:val="00014B5B"/>
    <w:rsid w:val="00014C41"/>
    <w:rsid w:val="00014C6B"/>
    <w:rsid w:val="00014C83"/>
    <w:rsid w:val="00014DD9"/>
    <w:rsid w:val="00014EA6"/>
    <w:rsid w:val="00014ED7"/>
    <w:rsid w:val="00015055"/>
    <w:rsid w:val="00015300"/>
    <w:rsid w:val="000153E0"/>
    <w:rsid w:val="000154CA"/>
    <w:rsid w:val="00015530"/>
    <w:rsid w:val="00015800"/>
    <w:rsid w:val="00015AA5"/>
    <w:rsid w:val="00015B46"/>
    <w:rsid w:val="00015B92"/>
    <w:rsid w:val="00015C27"/>
    <w:rsid w:val="00015CC4"/>
    <w:rsid w:val="00015DAE"/>
    <w:rsid w:val="00015E4B"/>
    <w:rsid w:val="00015EF9"/>
    <w:rsid w:val="00016108"/>
    <w:rsid w:val="00016202"/>
    <w:rsid w:val="000163CC"/>
    <w:rsid w:val="00016513"/>
    <w:rsid w:val="00016706"/>
    <w:rsid w:val="00016981"/>
    <w:rsid w:val="000169E2"/>
    <w:rsid w:val="00016A1D"/>
    <w:rsid w:val="00016A95"/>
    <w:rsid w:val="00016B96"/>
    <w:rsid w:val="00016BD6"/>
    <w:rsid w:val="00016C28"/>
    <w:rsid w:val="00016CDC"/>
    <w:rsid w:val="00016FC3"/>
    <w:rsid w:val="000170D7"/>
    <w:rsid w:val="000171EB"/>
    <w:rsid w:val="00017235"/>
    <w:rsid w:val="00017316"/>
    <w:rsid w:val="0001749C"/>
    <w:rsid w:val="000174DC"/>
    <w:rsid w:val="00017559"/>
    <w:rsid w:val="00017590"/>
    <w:rsid w:val="000175AE"/>
    <w:rsid w:val="0001765F"/>
    <w:rsid w:val="00017706"/>
    <w:rsid w:val="0001781C"/>
    <w:rsid w:val="00017B3A"/>
    <w:rsid w:val="00017C43"/>
    <w:rsid w:val="00017DBF"/>
    <w:rsid w:val="00017DFB"/>
    <w:rsid w:val="00017EF7"/>
    <w:rsid w:val="00020110"/>
    <w:rsid w:val="00020290"/>
    <w:rsid w:val="0002031F"/>
    <w:rsid w:val="000204A5"/>
    <w:rsid w:val="000204EF"/>
    <w:rsid w:val="00020569"/>
    <w:rsid w:val="00020572"/>
    <w:rsid w:val="000207D6"/>
    <w:rsid w:val="0002085E"/>
    <w:rsid w:val="00020893"/>
    <w:rsid w:val="0002094F"/>
    <w:rsid w:val="000209AB"/>
    <w:rsid w:val="000209E5"/>
    <w:rsid w:val="00020BD0"/>
    <w:rsid w:val="00020CA3"/>
    <w:rsid w:val="00020D76"/>
    <w:rsid w:val="0002106F"/>
    <w:rsid w:val="0002111F"/>
    <w:rsid w:val="00021353"/>
    <w:rsid w:val="00021376"/>
    <w:rsid w:val="00021445"/>
    <w:rsid w:val="0002144F"/>
    <w:rsid w:val="000214A4"/>
    <w:rsid w:val="000214E9"/>
    <w:rsid w:val="0002152B"/>
    <w:rsid w:val="000215BE"/>
    <w:rsid w:val="0002160A"/>
    <w:rsid w:val="00021B7F"/>
    <w:rsid w:val="00021D64"/>
    <w:rsid w:val="00021FE6"/>
    <w:rsid w:val="00022084"/>
    <w:rsid w:val="000220B1"/>
    <w:rsid w:val="000220F1"/>
    <w:rsid w:val="0002217E"/>
    <w:rsid w:val="0002227F"/>
    <w:rsid w:val="0002231D"/>
    <w:rsid w:val="00022334"/>
    <w:rsid w:val="000223D6"/>
    <w:rsid w:val="00022471"/>
    <w:rsid w:val="000224D2"/>
    <w:rsid w:val="0002252F"/>
    <w:rsid w:val="000225C6"/>
    <w:rsid w:val="00022764"/>
    <w:rsid w:val="00022795"/>
    <w:rsid w:val="0002279F"/>
    <w:rsid w:val="00022830"/>
    <w:rsid w:val="00022A6F"/>
    <w:rsid w:val="00022D08"/>
    <w:rsid w:val="00022EE5"/>
    <w:rsid w:val="00022F75"/>
    <w:rsid w:val="00022FB0"/>
    <w:rsid w:val="0002308F"/>
    <w:rsid w:val="00023645"/>
    <w:rsid w:val="00023769"/>
    <w:rsid w:val="00023901"/>
    <w:rsid w:val="00023C5A"/>
    <w:rsid w:val="00023C7E"/>
    <w:rsid w:val="00023C8A"/>
    <w:rsid w:val="00023CC2"/>
    <w:rsid w:val="00023D95"/>
    <w:rsid w:val="00023EC9"/>
    <w:rsid w:val="00023F6F"/>
    <w:rsid w:val="000241E6"/>
    <w:rsid w:val="000242F2"/>
    <w:rsid w:val="00024391"/>
    <w:rsid w:val="00024420"/>
    <w:rsid w:val="00024578"/>
    <w:rsid w:val="000245EB"/>
    <w:rsid w:val="00024612"/>
    <w:rsid w:val="00024865"/>
    <w:rsid w:val="00024955"/>
    <w:rsid w:val="00024BC1"/>
    <w:rsid w:val="00024BE5"/>
    <w:rsid w:val="00024D38"/>
    <w:rsid w:val="00024EC5"/>
    <w:rsid w:val="00024FA6"/>
    <w:rsid w:val="0002503F"/>
    <w:rsid w:val="00025113"/>
    <w:rsid w:val="00025208"/>
    <w:rsid w:val="000252C0"/>
    <w:rsid w:val="000254CF"/>
    <w:rsid w:val="000254DC"/>
    <w:rsid w:val="00025585"/>
    <w:rsid w:val="0002566A"/>
    <w:rsid w:val="000256BC"/>
    <w:rsid w:val="0002577E"/>
    <w:rsid w:val="0002578C"/>
    <w:rsid w:val="00025975"/>
    <w:rsid w:val="00025AA3"/>
    <w:rsid w:val="00025AE9"/>
    <w:rsid w:val="00025B7F"/>
    <w:rsid w:val="00025CB2"/>
    <w:rsid w:val="00025DAF"/>
    <w:rsid w:val="00025EBB"/>
    <w:rsid w:val="00025F34"/>
    <w:rsid w:val="00026058"/>
    <w:rsid w:val="00026142"/>
    <w:rsid w:val="0002628F"/>
    <w:rsid w:val="0002640A"/>
    <w:rsid w:val="000264E0"/>
    <w:rsid w:val="00026563"/>
    <w:rsid w:val="00026A09"/>
    <w:rsid w:val="00026A29"/>
    <w:rsid w:val="00026DED"/>
    <w:rsid w:val="00026F81"/>
    <w:rsid w:val="0002716B"/>
    <w:rsid w:val="00027185"/>
    <w:rsid w:val="000273D6"/>
    <w:rsid w:val="00027411"/>
    <w:rsid w:val="000274DD"/>
    <w:rsid w:val="000276E2"/>
    <w:rsid w:val="000276F8"/>
    <w:rsid w:val="0002773F"/>
    <w:rsid w:val="000277D9"/>
    <w:rsid w:val="0002793B"/>
    <w:rsid w:val="00027AA6"/>
    <w:rsid w:val="00027C39"/>
    <w:rsid w:val="00027D2F"/>
    <w:rsid w:val="00027E62"/>
    <w:rsid w:val="00027EFA"/>
    <w:rsid w:val="00030043"/>
    <w:rsid w:val="000301DC"/>
    <w:rsid w:val="0003027E"/>
    <w:rsid w:val="0003034D"/>
    <w:rsid w:val="000303F0"/>
    <w:rsid w:val="000303FC"/>
    <w:rsid w:val="00030631"/>
    <w:rsid w:val="000308E4"/>
    <w:rsid w:val="000309FC"/>
    <w:rsid w:val="00030A59"/>
    <w:rsid w:val="00030B05"/>
    <w:rsid w:val="00030BA4"/>
    <w:rsid w:val="00030BE8"/>
    <w:rsid w:val="00030D6A"/>
    <w:rsid w:val="00030DEB"/>
    <w:rsid w:val="00030E32"/>
    <w:rsid w:val="00030E8D"/>
    <w:rsid w:val="00030EDC"/>
    <w:rsid w:val="00030F36"/>
    <w:rsid w:val="00030F71"/>
    <w:rsid w:val="0003101C"/>
    <w:rsid w:val="000310DB"/>
    <w:rsid w:val="00031233"/>
    <w:rsid w:val="00031359"/>
    <w:rsid w:val="00031426"/>
    <w:rsid w:val="00031958"/>
    <w:rsid w:val="00031DE0"/>
    <w:rsid w:val="00031F25"/>
    <w:rsid w:val="0003228D"/>
    <w:rsid w:val="000322F4"/>
    <w:rsid w:val="000323D6"/>
    <w:rsid w:val="000323FE"/>
    <w:rsid w:val="0003255D"/>
    <w:rsid w:val="000326AC"/>
    <w:rsid w:val="00032713"/>
    <w:rsid w:val="000327AE"/>
    <w:rsid w:val="0003295E"/>
    <w:rsid w:val="00032960"/>
    <w:rsid w:val="00032AAA"/>
    <w:rsid w:val="00032E04"/>
    <w:rsid w:val="00032E8D"/>
    <w:rsid w:val="00032EFE"/>
    <w:rsid w:val="00032F10"/>
    <w:rsid w:val="00032F4B"/>
    <w:rsid w:val="000330EE"/>
    <w:rsid w:val="00033193"/>
    <w:rsid w:val="00033478"/>
    <w:rsid w:val="0003361D"/>
    <w:rsid w:val="00033652"/>
    <w:rsid w:val="00033688"/>
    <w:rsid w:val="00033931"/>
    <w:rsid w:val="000339DE"/>
    <w:rsid w:val="00033A2D"/>
    <w:rsid w:val="00033A76"/>
    <w:rsid w:val="00033A99"/>
    <w:rsid w:val="00033B0F"/>
    <w:rsid w:val="00033DEA"/>
    <w:rsid w:val="00034077"/>
    <w:rsid w:val="000340F7"/>
    <w:rsid w:val="0003418A"/>
    <w:rsid w:val="0003418E"/>
    <w:rsid w:val="000341BA"/>
    <w:rsid w:val="000342E4"/>
    <w:rsid w:val="000342EC"/>
    <w:rsid w:val="00034442"/>
    <w:rsid w:val="00034457"/>
    <w:rsid w:val="000346A9"/>
    <w:rsid w:val="000346BA"/>
    <w:rsid w:val="0003489B"/>
    <w:rsid w:val="000348CB"/>
    <w:rsid w:val="000348F6"/>
    <w:rsid w:val="00034A18"/>
    <w:rsid w:val="00034A29"/>
    <w:rsid w:val="00034A70"/>
    <w:rsid w:val="00034ABD"/>
    <w:rsid w:val="00034F1A"/>
    <w:rsid w:val="000350B8"/>
    <w:rsid w:val="000351AC"/>
    <w:rsid w:val="00035317"/>
    <w:rsid w:val="000353B5"/>
    <w:rsid w:val="00035447"/>
    <w:rsid w:val="0003546C"/>
    <w:rsid w:val="000355EF"/>
    <w:rsid w:val="00035649"/>
    <w:rsid w:val="000356CC"/>
    <w:rsid w:val="00035748"/>
    <w:rsid w:val="00035789"/>
    <w:rsid w:val="000358F9"/>
    <w:rsid w:val="00035997"/>
    <w:rsid w:val="00035A05"/>
    <w:rsid w:val="00035AFA"/>
    <w:rsid w:val="00035B3D"/>
    <w:rsid w:val="00035B47"/>
    <w:rsid w:val="00035E2F"/>
    <w:rsid w:val="00035E80"/>
    <w:rsid w:val="00036179"/>
    <w:rsid w:val="000363D5"/>
    <w:rsid w:val="00036523"/>
    <w:rsid w:val="00036551"/>
    <w:rsid w:val="0003661F"/>
    <w:rsid w:val="000367A2"/>
    <w:rsid w:val="000368B2"/>
    <w:rsid w:val="0003693B"/>
    <w:rsid w:val="00036D70"/>
    <w:rsid w:val="00036DA0"/>
    <w:rsid w:val="00036F08"/>
    <w:rsid w:val="00036F53"/>
    <w:rsid w:val="00037276"/>
    <w:rsid w:val="000372D0"/>
    <w:rsid w:val="00037741"/>
    <w:rsid w:val="000377F3"/>
    <w:rsid w:val="000379D8"/>
    <w:rsid w:val="00037AB7"/>
    <w:rsid w:val="00037C95"/>
    <w:rsid w:val="00037D4F"/>
    <w:rsid w:val="00037D54"/>
    <w:rsid w:val="00037EF8"/>
    <w:rsid w:val="00037F09"/>
    <w:rsid w:val="000400AD"/>
    <w:rsid w:val="0004012F"/>
    <w:rsid w:val="00040136"/>
    <w:rsid w:val="00040303"/>
    <w:rsid w:val="000403FA"/>
    <w:rsid w:val="00040514"/>
    <w:rsid w:val="000405E0"/>
    <w:rsid w:val="000407E7"/>
    <w:rsid w:val="000408A9"/>
    <w:rsid w:val="000408E8"/>
    <w:rsid w:val="000409B1"/>
    <w:rsid w:val="000409F6"/>
    <w:rsid w:val="000409F7"/>
    <w:rsid w:val="00040A43"/>
    <w:rsid w:val="00040BA5"/>
    <w:rsid w:val="00040C75"/>
    <w:rsid w:val="00040C9E"/>
    <w:rsid w:val="00040CB1"/>
    <w:rsid w:val="00040D38"/>
    <w:rsid w:val="00040E20"/>
    <w:rsid w:val="00040EF0"/>
    <w:rsid w:val="00040FC1"/>
    <w:rsid w:val="00040FFA"/>
    <w:rsid w:val="00041226"/>
    <w:rsid w:val="00041268"/>
    <w:rsid w:val="00041393"/>
    <w:rsid w:val="00041469"/>
    <w:rsid w:val="000414AF"/>
    <w:rsid w:val="000417EB"/>
    <w:rsid w:val="0004186B"/>
    <w:rsid w:val="00041900"/>
    <w:rsid w:val="000419C0"/>
    <w:rsid w:val="00041B7C"/>
    <w:rsid w:val="00041D52"/>
    <w:rsid w:val="00041D59"/>
    <w:rsid w:val="00041DFB"/>
    <w:rsid w:val="000420F3"/>
    <w:rsid w:val="000420FB"/>
    <w:rsid w:val="0004211B"/>
    <w:rsid w:val="000422C8"/>
    <w:rsid w:val="00042300"/>
    <w:rsid w:val="000423D2"/>
    <w:rsid w:val="000423E9"/>
    <w:rsid w:val="000424D8"/>
    <w:rsid w:val="00042512"/>
    <w:rsid w:val="00042A61"/>
    <w:rsid w:val="00042AA1"/>
    <w:rsid w:val="00042AEA"/>
    <w:rsid w:val="00042B38"/>
    <w:rsid w:val="00042C89"/>
    <w:rsid w:val="00042CDB"/>
    <w:rsid w:val="00042EB6"/>
    <w:rsid w:val="00042EC6"/>
    <w:rsid w:val="00042F5E"/>
    <w:rsid w:val="00043006"/>
    <w:rsid w:val="0004321A"/>
    <w:rsid w:val="0004327B"/>
    <w:rsid w:val="00043342"/>
    <w:rsid w:val="0004338C"/>
    <w:rsid w:val="0004339C"/>
    <w:rsid w:val="000433EA"/>
    <w:rsid w:val="0004368C"/>
    <w:rsid w:val="00043828"/>
    <w:rsid w:val="0004391D"/>
    <w:rsid w:val="000439E1"/>
    <w:rsid w:val="00043B77"/>
    <w:rsid w:val="00043BC9"/>
    <w:rsid w:val="00043C85"/>
    <w:rsid w:val="00043DC0"/>
    <w:rsid w:val="000441CC"/>
    <w:rsid w:val="0004425E"/>
    <w:rsid w:val="00044516"/>
    <w:rsid w:val="0004455C"/>
    <w:rsid w:val="000445E8"/>
    <w:rsid w:val="00044611"/>
    <w:rsid w:val="000446E9"/>
    <w:rsid w:val="00044772"/>
    <w:rsid w:val="0004485B"/>
    <w:rsid w:val="0004495C"/>
    <w:rsid w:val="00044A68"/>
    <w:rsid w:val="00044AE5"/>
    <w:rsid w:val="00044AF4"/>
    <w:rsid w:val="00044B84"/>
    <w:rsid w:val="0004509A"/>
    <w:rsid w:val="00045205"/>
    <w:rsid w:val="00045242"/>
    <w:rsid w:val="00045291"/>
    <w:rsid w:val="00045293"/>
    <w:rsid w:val="0004550B"/>
    <w:rsid w:val="00045541"/>
    <w:rsid w:val="00045552"/>
    <w:rsid w:val="000456E7"/>
    <w:rsid w:val="00045873"/>
    <w:rsid w:val="00045AB1"/>
    <w:rsid w:val="00045C15"/>
    <w:rsid w:val="00045C18"/>
    <w:rsid w:val="00045DB8"/>
    <w:rsid w:val="00045DE4"/>
    <w:rsid w:val="000460CC"/>
    <w:rsid w:val="000461A8"/>
    <w:rsid w:val="0004624B"/>
    <w:rsid w:val="000462C2"/>
    <w:rsid w:val="0004630C"/>
    <w:rsid w:val="00046453"/>
    <w:rsid w:val="00046789"/>
    <w:rsid w:val="000467C0"/>
    <w:rsid w:val="00046845"/>
    <w:rsid w:val="000468F7"/>
    <w:rsid w:val="00046C56"/>
    <w:rsid w:val="00046E5A"/>
    <w:rsid w:val="00046EAA"/>
    <w:rsid w:val="0004705E"/>
    <w:rsid w:val="0004706C"/>
    <w:rsid w:val="000471D4"/>
    <w:rsid w:val="0004727A"/>
    <w:rsid w:val="00047350"/>
    <w:rsid w:val="000476EB"/>
    <w:rsid w:val="0004788D"/>
    <w:rsid w:val="000478A4"/>
    <w:rsid w:val="0004795F"/>
    <w:rsid w:val="00047C02"/>
    <w:rsid w:val="00047D88"/>
    <w:rsid w:val="00047DFC"/>
    <w:rsid w:val="00047E55"/>
    <w:rsid w:val="0005005F"/>
    <w:rsid w:val="000501B2"/>
    <w:rsid w:val="00050264"/>
    <w:rsid w:val="000502A2"/>
    <w:rsid w:val="000502F5"/>
    <w:rsid w:val="00050502"/>
    <w:rsid w:val="0005053D"/>
    <w:rsid w:val="00050C02"/>
    <w:rsid w:val="00050C1B"/>
    <w:rsid w:val="00050D83"/>
    <w:rsid w:val="00050DCC"/>
    <w:rsid w:val="00050FF8"/>
    <w:rsid w:val="000510B3"/>
    <w:rsid w:val="00051430"/>
    <w:rsid w:val="000514D0"/>
    <w:rsid w:val="000514F3"/>
    <w:rsid w:val="00051546"/>
    <w:rsid w:val="00051679"/>
    <w:rsid w:val="00051945"/>
    <w:rsid w:val="00051BCC"/>
    <w:rsid w:val="00051CB2"/>
    <w:rsid w:val="00051CEB"/>
    <w:rsid w:val="00051DF4"/>
    <w:rsid w:val="00051E33"/>
    <w:rsid w:val="00051E79"/>
    <w:rsid w:val="00051F1A"/>
    <w:rsid w:val="00051F6D"/>
    <w:rsid w:val="00052009"/>
    <w:rsid w:val="0005219A"/>
    <w:rsid w:val="0005228A"/>
    <w:rsid w:val="00052447"/>
    <w:rsid w:val="000526AD"/>
    <w:rsid w:val="000526D1"/>
    <w:rsid w:val="00052D29"/>
    <w:rsid w:val="00052DF7"/>
    <w:rsid w:val="00053246"/>
    <w:rsid w:val="000532AB"/>
    <w:rsid w:val="00053357"/>
    <w:rsid w:val="0005346E"/>
    <w:rsid w:val="0005347E"/>
    <w:rsid w:val="00053613"/>
    <w:rsid w:val="0005363A"/>
    <w:rsid w:val="00053651"/>
    <w:rsid w:val="000537BF"/>
    <w:rsid w:val="000537DE"/>
    <w:rsid w:val="0005381C"/>
    <w:rsid w:val="0005388A"/>
    <w:rsid w:val="00053985"/>
    <w:rsid w:val="00053A5E"/>
    <w:rsid w:val="00053EEC"/>
    <w:rsid w:val="00053FB6"/>
    <w:rsid w:val="0005404B"/>
    <w:rsid w:val="00054074"/>
    <w:rsid w:val="00054075"/>
    <w:rsid w:val="000541C7"/>
    <w:rsid w:val="000541E7"/>
    <w:rsid w:val="00054314"/>
    <w:rsid w:val="00054575"/>
    <w:rsid w:val="00054713"/>
    <w:rsid w:val="00054AFF"/>
    <w:rsid w:val="00054C88"/>
    <w:rsid w:val="00054CC3"/>
    <w:rsid w:val="00054DD7"/>
    <w:rsid w:val="00054F59"/>
    <w:rsid w:val="00055142"/>
    <w:rsid w:val="0005514C"/>
    <w:rsid w:val="00055252"/>
    <w:rsid w:val="00055282"/>
    <w:rsid w:val="00055289"/>
    <w:rsid w:val="000552B5"/>
    <w:rsid w:val="00055334"/>
    <w:rsid w:val="00055514"/>
    <w:rsid w:val="00055795"/>
    <w:rsid w:val="00055820"/>
    <w:rsid w:val="00055904"/>
    <w:rsid w:val="0005597A"/>
    <w:rsid w:val="00055C1D"/>
    <w:rsid w:val="00055C33"/>
    <w:rsid w:val="00055CE4"/>
    <w:rsid w:val="00055E0D"/>
    <w:rsid w:val="00055F3B"/>
    <w:rsid w:val="00055FC7"/>
    <w:rsid w:val="00056000"/>
    <w:rsid w:val="00056049"/>
    <w:rsid w:val="000560B3"/>
    <w:rsid w:val="00056205"/>
    <w:rsid w:val="0005621E"/>
    <w:rsid w:val="000562C8"/>
    <w:rsid w:val="00056350"/>
    <w:rsid w:val="00056376"/>
    <w:rsid w:val="000563BA"/>
    <w:rsid w:val="00056473"/>
    <w:rsid w:val="0005654A"/>
    <w:rsid w:val="0005669A"/>
    <w:rsid w:val="000566C9"/>
    <w:rsid w:val="000566E6"/>
    <w:rsid w:val="00056736"/>
    <w:rsid w:val="000567D6"/>
    <w:rsid w:val="000569C7"/>
    <w:rsid w:val="00056C00"/>
    <w:rsid w:val="00056D00"/>
    <w:rsid w:val="00056E60"/>
    <w:rsid w:val="00057283"/>
    <w:rsid w:val="00057352"/>
    <w:rsid w:val="000573DA"/>
    <w:rsid w:val="000573E7"/>
    <w:rsid w:val="000574E2"/>
    <w:rsid w:val="00057538"/>
    <w:rsid w:val="000575F6"/>
    <w:rsid w:val="00057657"/>
    <w:rsid w:val="0005769A"/>
    <w:rsid w:val="0005794A"/>
    <w:rsid w:val="000579C7"/>
    <w:rsid w:val="00057D5B"/>
    <w:rsid w:val="00057DCC"/>
    <w:rsid w:val="00057FDD"/>
    <w:rsid w:val="0006023D"/>
    <w:rsid w:val="0006026F"/>
    <w:rsid w:val="0006043D"/>
    <w:rsid w:val="00060773"/>
    <w:rsid w:val="000607DE"/>
    <w:rsid w:val="00060814"/>
    <w:rsid w:val="00060818"/>
    <w:rsid w:val="000608EB"/>
    <w:rsid w:val="00060973"/>
    <w:rsid w:val="000609B2"/>
    <w:rsid w:val="00060AE7"/>
    <w:rsid w:val="00060B84"/>
    <w:rsid w:val="00060C3F"/>
    <w:rsid w:val="00060C4F"/>
    <w:rsid w:val="00060DDB"/>
    <w:rsid w:val="000612F8"/>
    <w:rsid w:val="000613E5"/>
    <w:rsid w:val="00061840"/>
    <w:rsid w:val="00061A16"/>
    <w:rsid w:val="00061A3C"/>
    <w:rsid w:val="00061B84"/>
    <w:rsid w:val="00061BE3"/>
    <w:rsid w:val="00061C26"/>
    <w:rsid w:val="00061C3B"/>
    <w:rsid w:val="00061CFF"/>
    <w:rsid w:val="00061D78"/>
    <w:rsid w:val="00061EC5"/>
    <w:rsid w:val="00061EEE"/>
    <w:rsid w:val="00061FF9"/>
    <w:rsid w:val="0006204B"/>
    <w:rsid w:val="0006221E"/>
    <w:rsid w:val="0006227A"/>
    <w:rsid w:val="000622E6"/>
    <w:rsid w:val="0006235C"/>
    <w:rsid w:val="0006237A"/>
    <w:rsid w:val="0006244E"/>
    <w:rsid w:val="00062734"/>
    <w:rsid w:val="00062C29"/>
    <w:rsid w:val="00062C7C"/>
    <w:rsid w:val="00062F02"/>
    <w:rsid w:val="00062F68"/>
    <w:rsid w:val="000632C7"/>
    <w:rsid w:val="000634C1"/>
    <w:rsid w:val="000634CD"/>
    <w:rsid w:val="000634D7"/>
    <w:rsid w:val="00063930"/>
    <w:rsid w:val="000639A0"/>
    <w:rsid w:val="000639F1"/>
    <w:rsid w:val="00063AD6"/>
    <w:rsid w:val="00063B62"/>
    <w:rsid w:val="00063EB3"/>
    <w:rsid w:val="00064134"/>
    <w:rsid w:val="00064329"/>
    <w:rsid w:val="00064344"/>
    <w:rsid w:val="000645E1"/>
    <w:rsid w:val="00064602"/>
    <w:rsid w:val="0006475A"/>
    <w:rsid w:val="00064822"/>
    <w:rsid w:val="0006486D"/>
    <w:rsid w:val="0006491B"/>
    <w:rsid w:val="00064A74"/>
    <w:rsid w:val="00064ACD"/>
    <w:rsid w:val="00064AE8"/>
    <w:rsid w:val="00064B5A"/>
    <w:rsid w:val="00064C96"/>
    <w:rsid w:val="00064D86"/>
    <w:rsid w:val="00064DE4"/>
    <w:rsid w:val="00064DE8"/>
    <w:rsid w:val="00064FC6"/>
    <w:rsid w:val="000651D8"/>
    <w:rsid w:val="00065201"/>
    <w:rsid w:val="000652EB"/>
    <w:rsid w:val="0006537B"/>
    <w:rsid w:val="0006557B"/>
    <w:rsid w:val="000655A3"/>
    <w:rsid w:val="000655B3"/>
    <w:rsid w:val="00065CB9"/>
    <w:rsid w:val="00065DF2"/>
    <w:rsid w:val="00065F15"/>
    <w:rsid w:val="00065F1B"/>
    <w:rsid w:val="00065F40"/>
    <w:rsid w:val="00065F69"/>
    <w:rsid w:val="0006616F"/>
    <w:rsid w:val="00066234"/>
    <w:rsid w:val="00066362"/>
    <w:rsid w:val="000664CE"/>
    <w:rsid w:val="00066524"/>
    <w:rsid w:val="00066654"/>
    <w:rsid w:val="000666D7"/>
    <w:rsid w:val="0006682A"/>
    <w:rsid w:val="00066937"/>
    <w:rsid w:val="00066A45"/>
    <w:rsid w:val="00066AA8"/>
    <w:rsid w:val="00066BBA"/>
    <w:rsid w:val="00066CD4"/>
    <w:rsid w:val="00066E07"/>
    <w:rsid w:val="00066EC5"/>
    <w:rsid w:val="00067285"/>
    <w:rsid w:val="000674AB"/>
    <w:rsid w:val="000674B1"/>
    <w:rsid w:val="00067552"/>
    <w:rsid w:val="000676DC"/>
    <w:rsid w:val="000676EA"/>
    <w:rsid w:val="000676FC"/>
    <w:rsid w:val="00067791"/>
    <w:rsid w:val="00067B32"/>
    <w:rsid w:val="00067B4A"/>
    <w:rsid w:val="00067FD5"/>
    <w:rsid w:val="00067FF3"/>
    <w:rsid w:val="00070109"/>
    <w:rsid w:val="0007024E"/>
    <w:rsid w:val="00070344"/>
    <w:rsid w:val="0007036D"/>
    <w:rsid w:val="00070397"/>
    <w:rsid w:val="000704E8"/>
    <w:rsid w:val="00070541"/>
    <w:rsid w:val="000706F2"/>
    <w:rsid w:val="000707D1"/>
    <w:rsid w:val="0007082A"/>
    <w:rsid w:val="00070974"/>
    <w:rsid w:val="000709E0"/>
    <w:rsid w:val="00070A7D"/>
    <w:rsid w:val="00070A8F"/>
    <w:rsid w:val="00070D03"/>
    <w:rsid w:val="00070D23"/>
    <w:rsid w:val="00070DBE"/>
    <w:rsid w:val="00070DF1"/>
    <w:rsid w:val="00070EF8"/>
    <w:rsid w:val="00070FB8"/>
    <w:rsid w:val="000710C4"/>
    <w:rsid w:val="000710F2"/>
    <w:rsid w:val="0007123E"/>
    <w:rsid w:val="000712F7"/>
    <w:rsid w:val="00071321"/>
    <w:rsid w:val="0007146E"/>
    <w:rsid w:val="000714B4"/>
    <w:rsid w:val="0007150C"/>
    <w:rsid w:val="00071555"/>
    <w:rsid w:val="0007164D"/>
    <w:rsid w:val="000716CF"/>
    <w:rsid w:val="00071742"/>
    <w:rsid w:val="00071A6E"/>
    <w:rsid w:val="00071B2D"/>
    <w:rsid w:val="00071D40"/>
    <w:rsid w:val="00071DF1"/>
    <w:rsid w:val="0007200C"/>
    <w:rsid w:val="00072154"/>
    <w:rsid w:val="000721FB"/>
    <w:rsid w:val="000722A2"/>
    <w:rsid w:val="000722D5"/>
    <w:rsid w:val="000723B2"/>
    <w:rsid w:val="0007245A"/>
    <w:rsid w:val="000724DD"/>
    <w:rsid w:val="000724ED"/>
    <w:rsid w:val="000724F5"/>
    <w:rsid w:val="00072719"/>
    <w:rsid w:val="0007277C"/>
    <w:rsid w:val="00072A16"/>
    <w:rsid w:val="00072A8B"/>
    <w:rsid w:val="00072AA0"/>
    <w:rsid w:val="00072B20"/>
    <w:rsid w:val="00072CD5"/>
    <w:rsid w:val="00072E26"/>
    <w:rsid w:val="00072FC5"/>
    <w:rsid w:val="000732DD"/>
    <w:rsid w:val="0007356B"/>
    <w:rsid w:val="00073624"/>
    <w:rsid w:val="00073902"/>
    <w:rsid w:val="000739B2"/>
    <w:rsid w:val="00073A0B"/>
    <w:rsid w:val="00073A12"/>
    <w:rsid w:val="00073A7C"/>
    <w:rsid w:val="00073B25"/>
    <w:rsid w:val="00073C1D"/>
    <w:rsid w:val="00073C8D"/>
    <w:rsid w:val="00073D31"/>
    <w:rsid w:val="00073E7F"/>
    <w:rsid w:val="00074018"/>
    <w:rsid w:val="00074240"/>
    <w:rsid w:val="000743CF"/>
    <w:rsid w:val="000745D5"/>
    <w:rsid w:val="0007468A"/>
    <w:rsid w:val="000747F5"/>
    <w:rsid w:val="00074992"/>
    <w:rsid w:val="00074AD0"/>
    <w:rsid w:val="00074B26"/>
    <w:rsid w:val="00074B69"/>
    <w:rsid w:val="00074BED"/>
    <w:rsid w:val="00074C96"/>
    <w:rsid w:val="00074E36"/>
    <w:rsid w:val="00074F7E"/>
    <w:rsid w:val="00075146"/>
    <w:rsid w:val="000751D4"/>
    <w:rsid w:val="0007520F"/>
    <w:rsid w:val="000752B9"/>
    <w:rsid w:val="000752F5"/>
    <w:rsid w:val="0007541F"/>
    <w:rsid w:val="000754AE"/>
    <w:rsid w:val="000754B0"/>
    <w:rsid w:val="00075574"/>
    <w:rsid w:val="0007586B"/>
    <w:rsid w:val="000758A3"/>
    <w:rsid w:val="000759A0"/>
    <w:rsid w:val="000759CA"/>
    <w:rsid w:val="00075AA3"/>
    <w:rsid w:val="00075B6F"/>
    <w:rsid w:val="00075D8D"/>
    <w:rsid w:val="00075EF6"/>
    <w:rsid w:val="0007606D"/>
    <w:rsid w:val="00076239"/>
    <w:rsid w:val="00076252"/>
    <w:rsid w:val="000763D2"/>
    <w:rsid w:val="000764ED"/>
    <w:rsid w:val="00076646"/>
    <w:rsid w:val="00076657"/>
    <w:rsid w:val="00076671"/>
    <w:rsid w:val="000766DC"/>
    <w:rsid w:val="00076A1F"/>
    <w:rsid w:val="00076A7C"/>
    <w:rsid w:val="00076C09"/>
    <w:rsid w:val="00076CFD"/>
    <w:rsid w:val="00076D43"/>
    <w:rsid w:val="00076E86"/>
    <w:rsid w:val="00076F6C"/>
    <w:rsid w:val="000770CE"/>
    <w:rsid w:val="00077114"/>
    <w:rsid w:val="0007735B"/>
    <w:rsid w:val="0007745E"/>
    <w:rsid w:val="00077473"/>
    <w:rsid w:val="0007749B"/>
    <w:rsid w:val="000776AD"/>
    <w:rsid w:val="000776D5"/>
    <w:rsid w:val="000776E0"/>
    <w:rsid w:val="000777F3"/>
    <w:rsid w:val="00077937"/>
    <w:rsid w:val="00077952"/>
    <w:rsid w:val="00077BB0"/>
    <w:rsid w:val="00077C84"/>
    <w:rsid w:val="00077D0B"/>
    <w:rsid w:val="00077DD3"/>
    <w:rsid w:val="00077FD4"/>
    <w:rsid w:val="000800C5"/>
    <w:rsid w:val="00080159"/>
    <w:rsid w:val="0008028A"/>
    <w:rsid w:val="000802EB"/>
    <w:rsid w:val="00080301"/>
    <w:rsid w:val="0008034D"/>
    <w:rsid w:val="0008048F"/>
    <w:rsid w:val="000805C1"/>
    <w:rsid w:val="0008062F"/>
    <w:rsid w:val="000808E6"/>
    <w:rsid w:val="00080BFD"/>
    <w:rsid w:val="00080C6C"/>
    <w:rsid w:val="00080CD9"/>
    <w:rsid w:val="00080D18"/>
    <w:rsid w:val="00080DBD"/>
    <w:rsid w:val="00080DBF"/>
    <w:rsid w:val="00080EDF"/>
    <w:rsid w:val="00080F98"/>
    <w:rsid w:val="00080FE6"/>
    <w:rsid w:val="00081221"/>
    <w:rsid w:val="0008138C"/>
    <w:rsid w:val="00081476"/>
    <w:rsid w:val="000815D8"/>
    <w:rsid w:val="000815F7"/>
    <w:rsid w:val="000817FE"/>
    <w:rsid w:val="00081928"/>
    <w:rsid w:val="0008195F"/>
    <w:rsid w:val="00081978"/>
    <w:rsid w:val="00081A53"/>
    <w:rsid w:val="00081A58"/>
    <w:rsid w:val="00081D7B"/>
    <w:rsid w:val="000822BE"/>
    <w:rsid w:val="00082391"/>
    <w:rsid w:val="000823A4"/>
    <w:rsid w:val="0008265A"/>
    <w:rsid w:val="0008279A"/>
    <w:rsid w:val="000828FC"/>
    <w:rsid w:val="00082F74"/>
    <w:rsid w:val="00082F7E"/>
    <w:rsid w:val="000830B2"/>
    <w:rsid w:val="00083135"/>
    <w:rsid w:val="0008326F"/>
    <w:rsid w:val="000833DF"/>
    <w:rsid w:val="000834BA"/>
    <w:rsid w:val="0008387E"/>
    <w:rsid w:val="00083A9F"/>
    <w:rsid w:val="00083E12"/>
    <w:rsid w:val="00083E8E"/>
    <w:rsid w:val="0008403A"/>
    <w:rsid w:val="0008404B"/>
    <w:rsid w:val="000841B6"/>
    <w:rsid w:val="00084328"/>
    <w:rsid w:val="00084575"/>
    <w:rsid w:val="000845A9"/>
    <w:rsid w:val="000846B9"/>
    <w:rsid w:val="00084707"/>
    <w:rsid w:val="0008475F"/>
    <w:rsid w:val="000847A2"/>
    <w:rsid w:val="00084958"/>
    <w:rsid w:val="00084B99"/>
    <w:rsid w:val="00084C79"/>
    <w:rsid w:val="00084C8A"/>
    <w:rsid w:val="00084EB4"/>
    <w:rsid w:val="00084FA3"/>
    <w:rsid w:val="000850FA"/>
    <w:rsid w:val="00085146"/>
    <w:rsid w:val="000851AA"/>
    <w:rsid w:val="000851B2"/>
    <w:rsid w:val="000852F8"/>
    <w:rsid w:val="0008537D"/>
    <w:rsid w:val="000854DF"/>
    <w:rsid w:val="00085B7A"/>
    <w:rsid w:val="00085C87"/>
    <w:rsid w:val="00085D5C"/>
    <w:rsid w:val="00085E15"/>
    <w:rsid w:val="00085FA4"/>
    <w:rsid w:val="0008621B"/>
    <w:rsid w:val="0008633E"/>
    <w:rsid w:val="000863BD"/>
    <w:rsid w:val="00086438"/>
    <w:rsid w:val="00086487"/>
    <w:rsid w:val="000864F7"/>
    <w:rsid w:val="0008663B"/>
    <w:rsid w:val="000867B9"/>
    <w:rsid w:val="00086915"/>
    <w:rsid w:val="00086B8E"/>
    <w:rsid w:val="00086B9A"/>
    <w:rsid w:val="00086C41"/>
    <w:rsid w:val="00086CC2"/>
    <w:rsid w:val="00086D40"/>
    <w:rsid w:val="00086EB4"/>
    <w:rsid w:val="0008717C"/>
    <w:rsid w:val="0008728F"/>
    <w:rsid w:val="000872C5"/>
    <w:rsid w:val="000873FA"/>
    <w:rsid w:val="00087448"/>
    <w:rsid w:val="0008755D"/>
    <w:rsid w:val="00087760"/>
    <w:rsid w:val="000877A9"/>
    <w:rsid w:val="0008782F"/>
    <w:rsid w:val="0008783C"/>
    <w:rsid w:val="00087843"/>
    <w:rsid w:val="00087879"/>
    <w:rsid w:val="0008795E"/>
    <w:rsid w:val="00087A36"/>
    <w:rsid w:val="00087CAF"/>
    <w:rsid w:val="00087F17"/>
    <w:rsid w:val="000900B4"/>
    <w:rsid w:val="000902ED"/>
    <w:rsid w:val="000904D0"/>
    <w:rsid w:val="000904E3"/>
    <w:rsid w:val="0009056B"/>
    <w:rsid w:val="000905EC"/>
    <w:rsid w:val="000906CF"/>
    <w:rsid w:val="000907B8"/>
    <w:rsid w:val="000907C7"/>
    <w:rsid w:val="00090874"/>
    <w:rsid w:val="000909C2"/>
    <w:rsid w:val="000909D9"/>
    <w:rsid w:val="00090BC1"/>
    <w:rsid w:val="00090D1A"/>
    <w:rsid w:val="00090DE2"/>
    <w:rsid w:val="00090F01"/>
    <w:rsid w:val="00090FFA"/>
    <w:rsid w:val="00091052"/>
    <w:rsid w:val="000910C3"/>
    <w:rsid w:val="00091145"/>
    <w:rsid w:val="00091325"/>
    <w:rsid w:val="00091457"/>
    <w:rsid w:val="00091731"/>
    <w:rsid w:val="0009173B"/>
    <w:rsid w:val="0009179F"/>
    <w:rsid w:val="000917B7"/>
    <w:rsid w:val="000917E3"/>
    <w:rsid w:val="00091BE1"/>
    <w:rsid w:val="00091C3A"/>
    <w:rsid w:val="00091DC7"/>
    <w:rsid w:val="00091DD1"/>
    <w:rsid w:val="00091E38"/>
    <w:rsid w:val="00091E7C"/>
    <w:rsid w:val="00091F37"/>
    <w:rsid w:val="00091F82"/>
    <w:rsid w:val="0009201B"/>
    <w:rsid w:val="00092075"/>
    <w:rsid w:val="0009232F"/>
    <w:rsid w:val="0009263F"/>
    <w:rsid w:val="00092717"/>
    <w:rsid w:val="0009272A"/>
    <w:rsid w:val="000927D0"/>
    <w:rsid w:val="00092884"/>
    <w:rsid w:val="00092AFD"/>
    <w:rsid w:val="00092BCF"/>
    <w:rsid w:val="00092C23"/>
    <w:rsid w:val="00092C73"/>
    <w:rsid w:val="00093133"/>
    <w:rsid w:val="000931DF"/>
    <w:rsid w:val="0009332B"/>
    <w:rsid w:val="0009334A"/>
    <w:rsid w:val="000936CA"/>
    <w:rsid w:val="0009386C"/>
    <w:rsid w:val="0009387A"/>
    <w:rsid w:val="0009390A"/>
    <w:rsid w:val="000939A7"/>
    <w:rsid w:val="00093A74"/>
    <w:rsid w:val="00093C6E"/>
    <w:rsid w:val="00093CCA"/>
    <w:rsid w:val="00093D80"/>
    <w:rsid w:val="00094007"/>
    <w:rsid w:val="00094278"/>
    <w:rsid w:val="000942A8"/>
    <w:rsid w:val="000944B3"/>
    <w:rsid w:val="000944CE"/>
    <w:rsid w:val="000944E4"/>
    <w:rsid w:val="000945FF"/>
    <w:rsid w:val="00094610"/>
    <w:rsid w:val="00094860"/>
    <w:rsid w:val="00094876"/>
    <w:rsid w:val="0009489B"/>
    <w:rsid w:val="000948BE"/>
    <w:rsid w:val="00094B01"/>
    <w:rsid w:val="00094BCD"/>
    <w:rsid w:val="00094CF1"/>
    <w:rsid w:val="00094D10"/>
    <w:rsid w:val="00094FE4"/>
    <w:rsid w:val="00095161"/>
    <w:rsid w:val="000951D7"/>
    <w:rsid w:val="00095257"/>
    <w:rsid w:val="00095270"/>
    <w:rsid w:val="000955BF"/>
    <w:rsid w:val="00095852"/>
    <w:rsid w:val="00095998"/>
    <w:rsid w:val="000959B0"/>
    <w:rsid w:val="00095B10"/>
    <w:rsid w:val="00095BAE"/>
    <w:rsid w:val="00095BFC"/>
    <w:rsid w:val="00095C24"/>
    <w:rsid w:val="00095CCD"/>
    <w:rsid w:val="00095D0C"/>
    <w:rsid w:val="00095D50"/>
    <w:rsid w:val="00095E8D"/>
    <w:rsid w:val="00096303"/>
    <w:rsid w:val="0009668D"/>
    <w:rsid w:val="000966AF"/>
    <w:rsid w:val="0009672A"/>
    <w:rsid w:val="00096792"/>
    <w:rsid w:val="000969E7"/>
    <w:rsid w:val="000969E8"/>
    <w:rsid w:val="00096AF5"/>
    <w:rsid w:val="00096B2D"/>
    <w:rsid w:val="00096B33"/>
    <w:rsid w:val="00096BC1"/>
    <w:rsid w:val="00096CF6"/>
    <w:rsid w:val="00096EB0"/>
    <w:rsid w:val="00096FDF"/>
    <w:rsid w:val="000970A1"/>
    <w:rsid w:val="00097115"/>
    <w:rsid w:val="0009713F"/>
    <w:rsid w:val="000971BB"/>
    <w:rsid w:val="00097362"/>
    <w:rsid w:val="000976C0"/>
    <w:rsid w:val="000976EF"/>
    <w:rsid w:val="0009777F"/>
    <w:rsid w:val="0009786B"/>
    <w:rsid w:val="00097B54"/>
    <w:rsid w:val="00097D0C"/>
    <w:rsid w:val="00097F27"/>
    <w:rsid w:val="000A02BA"/>
    <w:rsid w:val="000A035C"/>
    <w:rsid w:val="000A04FA"/>
    <w:rsid w:val="000A06D5"/>
    <w:rsid w:val="000A07DF"/>
    <w:rsid w:val="000A07F6"/>
    <w:rsid w:val="000A08C4"/>
    <w:rsid w:val="000A09B7"/>
    <w:rsid w:val="000A09DD"/>
    <w:rsid w:val="000A09E9"/>
    <w:rsid w:val="000A0F5D"/>
    <w:rsid w:val="000A1222"/>
    <w:rsid w:val="000A12B6"/>
    <w:rsid w:val="000A1339"/>
    <w:rsid w:val="000A1357"/>
    <w:rsid w:val="000A141A"/>
    <w:rsid w:val="000A1472"/>
    <w:rsid w:val="000A155F"/>
    <w:rsid w:val="000A15FD"/>
    <w:rsid w:val="000A1838"/>
    <w:rsid w:val="000A18C8"/>
    <w:rsid w:val="000A1969"/>
    <w:rsid w:val="000A1AB2"/>
    <w:rsid w:val="000A1AE2"/>
    <w:rsid w:val="000A1B80"/>
    <w:rsid w:val="000A1C4C"/>
    <w:rsid w:val="000A1C59"/>
    <w:rsid w:val="000A1D37"/>
    <w:rsid w:val="000A2008"/>
    <w:rsid w:val="000A2074"/>
    <w:rsid w:val="000A2170"/>
    <w:rsid w:val="000A2330"/>
    <w:rsid w:val="000A24F2"/>
    <w:rsid w:val="000A25EB"/>
    <w:rsid w:val="000A26A3"/>
    <w:rsid w:val="000A2AE3"/>
    <w:rsid w:val="000A2B26"/>
    <w:rsid w:val="000A2F5F"/>
    <w:rsid w:val="000A3142"/>
    <w:rsid w:val="000A3222"/>
    <w:rsid w:val="000A32DE"/>
    <w:rsid w:val="000A32F9"/>
    <w:rsid w:val="000A3363"/>
    <w:rsid w:val="000A33E9"/>
    <w:rsid w:val="000A3518"/>
    <w:rsid w:val="000A35A0"/>
    <w:rsid w:val="000A3765"/>
    <w:rsid w:val="000A386E"/>
    <w:rsid w:val="000A38FB"/>
    <w:rsid w:val="000A3B66"/>
    <w:rsid w:val="000A3B98"/>
    <w:rsid w:val="000A3C4A"/>
    <w:rsid w:val="000A3CAF"/>
    <w:rsid w:val="000A3F02"/>
    <w:rsid w:val="000A3F55"/>
    <w:rsid w:val="000A3F80"/>
    <w:rsid w:val="000A3FA5"/>
    <w:rsid w:val="000A4012"/>
    <w:rsid w:val="000A416B"/>
    <w:rsid w:val="000A427D"/>
    <w:rsid w:val="000A43CF"/>
    <w:rsid w:val="000A4459"/>
    <w:rsid w:val="000A457B"/>
    <w:rsid w:val="000A4598"/>
    <w:rsid w:val="000A460D"/>
    <w:rsid w:val="000A4763"/>
    <w:rsid w:val="000A4814"/>
    <w:rsid w:val="000A4988"/>
    <w:rsid w:val="000A49C7"/>
    <w:rsid w:val="000A4A19"/>
    <w:rsid w:val="000A4BF4"/>
    <w:rsid w:val="000A4EC6"/>
    <w:rsid w:val="000A4EFD"/>
    <w:rsid w:val="000A50D0"/>
    <w:rsid w:val="000A519E"/>
    <w:rsid w:val="000A5207"/>
    <w:rsid w:val="000A5284"/>
    <w:rsid w:val="000A52CC"/>
    <w:rsid w:val="000A5489"/>
    <w:rsid w:val="000A5523"/>
    <w:rsid w:val="000A56E8"/>
    <w:rsid w:val="000A5722"/>
    <w:rsid w:val="000A5743"/>
    <w:rsid w:val="000A57CE"/>
    <w:rsid w:val="000A58D7"/>
    <w:rsid w:val="000A5911"/>
    <w:rsid w:val="000A5975"/>
    <w:rsid w:val="000A59C0"/>
    <w:rsid w:val="000A5B3B"/>
    <w:rsid w:val="000A5E1C"/>
    <w:rsid w:val="000A5FA4"/>
    <w:rsid w:val="000A5FBD"/>
    <w:rsid w:val="000A62C7"/>
    <w:rsid w:val="000A62D7"/>
    <w:rsid w:val="000A6302"/>
    <w:rsid w:val="000A6381"/>
    <w:rsid w:val="000A64EF"/>
    <w:rsid w:val="000A6570"/>
    <w:rsid w:val="000A65E8"/>
    <w:rsid w:val="000A668C"/>
    <w:rsid w:val="000A66A1"/>
    <w:rsid w:val="000A66FB"/>
    <w:rsid w:val="000A67D4"/>
    <w:rsid w:val="000A6884"/>
    <w:rsid w:val="000A68A5"/>
    <w:rsid w:val="000A6935"/>
    <w:rsid w:val="000A6ABB"/>
    <w:rsid w:val="000A6B67"/>
    <w:rsid w:val="000A6F04"/>
    <w:rsid w:val="000A6F07"/>
    <w:rsid w:val="000A70BE"/>
    <w:rsid w:val="000A7115"/>
    <w:rsid w:val="000A711D"/>
    <w:rsid w:val="000A7139"/>
    <w:rsid w:val="000A719F"/>
    <w:rsid w:val="000A72CD"/>
    <w:rsid w:val="000A7306"/>
    <w:rsid w:val="000A7402"/>
    <w:rsid w:val="000A74AE"/>
    <w:rsid w:val="000A771B"/>
    <w:rsid w:val="000A7731"/>
    <w:rsid w:val="000A781B"/>
    <w:rsid w:val="000A788E"/>
    <w:rsid w:val="000A79A5"/>
    <w:rsid w:val="000A79AA"/>
    <w:rsid w:val="000A7AE0"/>
    <w:rsid w:val="000A7B90"/>
    <w:rsid w:val="000A7BB9"/>
    <w:rsid w:val="000A7E10"/>
    <w:rsid w:val="000A7E38"/>
    <w:rsid w:val="000A7EEE"/>
    <w:rsid w:val="000A7F26"/>
    <w:rsid w:val="000B0045"/>
    <w:rsid w:val="000B006A"/>
    <w:rsid w:val="000B03A2"/>
    <w:rsid w:val="000B04EE"/>
    <w:rsid w:val="000B078C"/>
    <w:rsid w:val="000B07D2"/>
    <w:rsid w:val="000B0A9C"/>
    <w:rsid w:val="000B0CA0"/>
    <w:rsid w:val="000B0F3B"/>
    <w:rsid w:val="000B1034"/>
    <w:rsid w:val="000B126A"/>
    <w:rsid w:val="000B13D2"/>
    <w:rsid w:val="000B1446"/>
    <w:rsid w:val="000B166C"/>
    <w:rsid w:val="000B16A1"/>
    <w:rsid w:val="000B18B0"/>
    <w:rsid w:val="000B1910"/>
    <w:rsid w:val="000B1998"/>
    <w:rsid w:val="000B1A14"/>
    <w:rsid w:val="000B1A8A"/>
    <w:rsid w:val="000B1B28"/>
    <w:rsid w:val="000B21AE"/>
    <w:rsid w:val="000B21BF"/>
    <w:rsid w:val="000B2499"/>
    <w:rsid w:val="000B24D4"/>
    <w:rsid w:val="000B2739"/>
    <w:rsid w:val="000B27B9"/>
    <w:rsid w:val="000B2999"/>
    <w:rsid w:val="000B2B4E"/>
    <w:rsid w:val="000B2BE4"/>
    <w:rsid w:val="000B2CA2"/>
    <w:rsid w:val="000B2CB1"/>
    <w:rsid w:val="000B2CE0"/>
    <w:rsid w:val="000B2E42"/>
    <w:rsid w:val="000B2FAB"/>
    <w:rsid w:val="000B3040"/>
    <w:rsid w:val="000B3048"/>
    <w:rsid w:val="000B3118"/>
    <w:rsid w:val="000B316E"/>
    <w:rsid w:val="000B32FC"/>
    <w:rsid w:val="000B358B"/>
    <w:rsid w:val="000B3763"/>
    <w:rsid w:val="000B389F"/>
    <w:rsid w:val="000B39AA"/>
    <w:rsid w:val="000B3A6B"/>
    <w:rsid w:val="000B3A82"/>
    <w:rsid w:val="000B3B49"/>
    <w:rsid w:val="000B3C0E"/>
    <w:rsid w:val="000B3C45"/>
    <w:rsid w:val="000B3DEB"/>
    <w:rsid w:val="000B3F8B"/>
    <w:rsid w:val="000B40D5"/>
    <w:rsid w:val="000B4121"/>
    <w:rsid w:val="000B418E"/>
    <w:rsid w:val="000B436D"/>
    <w:rsid w:val="000B46F6"/>
    <w:rsid w:val="000B49C6"/>
    <w:rsid w:val="000B4AC9"/>
    <w:rsid w:val="000B4D0A"/>
    <w:rsid w:val="000B4D50"/>
    <w:rsid w:val="000B4F1F"/>
    <w:rsid w:val="000B4F27"/>
    <w:rsid w:val="000B5081"/>
    <w:rsid w:val="000B51DC"/>
    <w:rsid w:val="000B520F"/>
    <w:rsid w:val="000B5268"/>
    <w:rsid w:val="000B52D1"/>
    <w:rsid w:val="000B5386"/>
    <w:rsid w:val="000B539D"/>
    <w:rsid w:val="000B53C7"/>
    <w:rsid w:val="000B545F"/>
    <w:rsid w:val="000B5465"/>
    <w:rsid w:val="000B5535"/>
    <w:rsid w:val="000B57B0"/>
    <w:rsid w:val="000B5829"/>
    <w:rsid w:val="000B5A32"/>
    <w:rsid w:val="000B5A6D"/>
    <w:rsid w:val="000B5B41"/>
    <w:rsid w:val="000B5CEB"/>
    <w:rsid w:val="000B5D19"/>
    <w:rsid w:val="000B5E27"/>
    <w:rsid w:val="000B5EFC"/>
    <w:rsid w:val="000B5FC7"/>
    <w:rsid w:val="000B5FD1"/>
    <w:rsid w:val="000B6202"/>
    <w:rsid w:val="000B6462"/>
    <w:rsid w:val="000B64D2"/>
    <w:rsid w:val="000B659A"/>
    <w:rsid w:val="000B667F"/>
    <w:rsid w:val="000B66CF"/>
    <w:rsid w:val="000B6950"/>
    <w:rsid w:val="000B69AF"/>
    <w:rsid w:val="000B6A09"/>
    <w:rsid w:val="000B6A49"/>
    <w:rsid w:val="000B6AA8"/>
    <w:rsid w:val="000B6B62"/>
    <w:rsid w:val="000B6BEE"/>
    <w:rsid w:val="000B6F09"/>
    <w:rsid w:val="000B7159"/>
    <w:rsid w:val="000B72FE"/>
    <w:rsid w:val="000B731C"/>
    <w:rsid w:val="000B757B"/>
    <w:rsid w:val="000B770E"/>
    <w:rsid w:val="000B774E"/>
    <w:rsid w:val="000B7918"/>
    <w:rsid w:val="000B7B94"/>
    <w:rsid w:val="000B7D37"/>
    <w:rsid w:val="000B7D54"/>
    <w:rsid w:val="000B7DB0"/>
    <w:rsid w:val="000B7FA6"/>
    <w:rsid w:val="000C000F"/>
    <w:rsid w:val="000C0179"/>
    <w:rsid w:val="000C03DF"/>
    <w:rsid w:val="000C053F"/>
    <w:rsid w:val="000C057B"/>
    <w:rsid w:val="000C0680"/>
    <w:rsid w:val="000C06FA"/>
    <w:rsid w:val="000C0792"/>
    <w:rsid w:val="000C0831"/>
    <w:rsid w:val="000C09DD"/>
    <w:rsid w:val="000C0C63"/>
    <w:rsid w:val="000C0DDE"/>
    <w:rsid w:val="000C0FA6"/>
    <w:rsid w:val="000C132A"/>
    <w:rsid w:val="000C135A"/>
    <w:rsid w:val="000C14CD"/>
    <w:rsid w:val="000C170A"/>
    <w:rsid w:val="000C1761"/>
    <w:rsid w:val="000C1B42"/>
    <w:rsid w:val="000C1BDE"/>
    <w:rsid w:val="000C1D75"/>
    <w:rsid w:val="000C1DAB"/>
    <w:rsid w:val="000C1E2B"/>
    <w:rsid w:val="000C216E"/>
    <w:rsid w:val="000C235D"/>
    <w:rsid w:val="000C2407"/>
    <w:rsid w:val="000C2466"/>
    <w:rsid w:val="000C2484"/>
    <w:rsid w:val="000C2502"/>
    <w:rsid w:val="000C2539"/>
    <w:rsid w:val="000C2639"/>
    <w:rsid w:val="000C26A0"/>
    <w:rsid w:val="000C26A1"/>
    <w:rsid w:val="000C2735"/>
    <w:rsid w:val="000C27C7"/>
    <w:rsid w:val="000C27DE"/>
    <w:rsid w:val="000C2C89"/>
    <w:rsid w:val="000C2C97"/>
    <w:rsid w:val="000C2F31"/>
    <w:rsid w:val="000C2F6B"/>
    <w:rsid w:val="000C2FB2"/>
    <w:rsid w:val="000C31A1"/>
    <w:rsid w:val="000C31B1"/>
    <w:rsid w:val="000C31CB"/>
    <w:rsid w:val="000C322C"/>
    <w:rsid w:val="000C33FD"/>
    <w:rsid w:val="000C3558"/>
    <w:rsid w:val="000C36A8"/>
    <w:rsid w:val="000C37B0"/>
    <w:rsid w:val="000C388A"/>
    <w:rsid w:val="000C38DF"/>
    <w:rsid w:val="000C3945"/>
    <w:rsid w:val="000C3C51"/>
    <w:rsid w:val="000C3C59"/>
    <w:rsid w:val="000C3CC9"/>
    <w:rsid w:val="000C3CFB"/>
    <w:rsid w:val="000C3D18"/>
    <w:rsid w:val="000C3D48"/>
    <w:rsid w:val="000C3E9E"/>
    <w:rsid w:val="000C3F4A"/>
    <w:rsid w:val="000C3F5E"/>
    <w:rsid w:val="000C3F83"/>
    <w:rsid w:val="000C4118"/>
    <w:rsid w:val="000C428C"/>
    <w:rsid w:val="000C435D"/>
    <w:rsid w:val="000C4462"/>
    <w:rsid w:val="000C48A6"/>
    <w:rsid w:val="000C4984"/>
    <w:rsid w:val="000C49AB"/>
    <w:rsid w:val="000C4A10"/>
    <w:rsid w:val="000C4B55"/>
    <w:rsid w:val="000C4C27"/>
    <w:rsid w:val="000C4CE9"/>
    <w:rsid w:val="000C4E22"/>
    <w:rsid w:val="000C4E42"/>
    <w:rsid w:val="000C50D5"/>
    <w:rsid w:val="000C5116"/>
    <w:rsid w:val="000C5446"/>
    <w:rsid w:val="000C547E"/>
    <w:rsid w:val="000C5503"/>
    <w:rsid w:val="000C55F0"/>
    <w:rsid w:val="000C5820"/>
    <w:rsid w:val="000C5911"/>
    <w:rsid w:val="000C5A29"/>
    <w:rsid w:val="000C5A73"/>
    <w:rsid w:val="000C5B7A"/>
    <w:rsid w:val="000C5BD2"/>
    <w:rsid w:val="000C5E3E"/>
    <w:rsid w:val="000C5FF2"/>
    <w:rsid w:val="000C61DF"/>
    <w:rsid w:val="000C625A"/>
    <w:rsid w:val="000C626D"/>
    <w:rsid w:val="000C62AC"/>
    <w:rsid w:val="000C631F"/>
    <w:rsid w:val="000C633B"/>
    <w:rsid w:val="000C6428"/>
    <w:rsid w:val="000C68B6"/>
    <w:rsid w:val="000C6B03"/>
    <w:rsid w:val="000C6D08"/>
    <w:rsid w:val="000C6D43"/>
    <w:rsid w:val="000C6DCA"/>
    <w:rsid w:val="000C6DEC"/>
    <w:rsid w:val="000C70DA"/>
    <w:rsid w:val="000C7287"/>
    <w:rsid w:val="000C7363"/>
    <w:rsid w:val="000C7566"/>
    <w:rsid w:val="000C7587"/>
    <w:rsid w:val="000C764E"/>
    <w:rsid w:val="000C7A54"/>
    <w:rsid w:val="000C7AB2"/>
    <w:rsid w:val="000C7B3B"/>
    <w:rsid w:val="000C7BC9"/>
    <w:rsid w:val="000C7DA8"/>
    <w:rsid w:val="000C7E12"/>
    <w:rsid w:val="000C7E1F"/>
    <w:rsid w:val="000C7E45"/>
    <w:rsid w:val="000C7EDB"/>
    <w:rsid w:val="000C7F06"/>
    <w:rsid w:val="000C7F42"/>
    <w:rsid w:val="000C7FFA"/>
    <w:rsid w:val="000D0235"/>
    <w:rsid w:val="000D03AD"/>
    <w:rsid w:val="000D052E"/>
    <w:rsid w:val="000D0537"/>
    <w:rsid w:val="000D0655"/>
    <w:rsid w:val="000D065B"/>
    <w:rsid w:val="000D06EE"/>
    <w:rsid w:val="000D081A"/>
    <w:rsid w:val="000D081F"/>
    <w:rsid w:val="000D0852"/>
    <w:rsid w:val="000D08EB"/>
    <w:rsid w:val="000D0AF2"/>
    <w:rsid w:val="000D117E"/>
    <w:rsid w:val="000D118C"/>
    <w:rsid w:val="000D11D0"/>
    <w:rsid w:val="000D1228"/>
    <w:rsid w:val="000D1317"/>
    <w:rsid w:val="000D132C"/>
    <w:rsid w:val="000D13A2"/>
    <w:rsid w:val="000D13EF"/>
    <w:rsid w:val="000D15DE"/>
    <w:rsid w:val="000D1620"/>
    <w:rsid w:val="000D176C"/>
    <w:rsid w:val="000D18D7"/>
    <w:rsid w:val="000D1903"/>
    <w:rsid w:val="000D1923"/>
    <w:rsid w:val="000D1A15"/>
    <w:rsid w:val="000D1B1C"/>
    <w:rsid w:val="000D1B36"/>
    <w:rsid w:val="000D1C43"/>
    <w:rsid w:val="000D1C59"/>
    <w:rsid w:val="000D1D1E"/>
    <w:rsid w:val="000D1E94"/>
    <w:rsid w:val="000D1F54"/>
    <w:rsid w:val="000D2072"/>
    <w:rsid w:val="000D21AA"/>
    <w:rsid w:val="000D21C6"/>
    <w:rsid w:val="000D2201"/>
    <w:rsid w:val="000D228B"/>
    <w:rsid w:val="000D22ED"/>
    <w:rsid w:val="000D23A4"/>
    <w:rsid w:val="000D24B3"/>
    <w:rsid w:val="000D24DF"/>
    <w:rsid w:val="000D25CE"/>
    <w:rsid w:val="000D26E4"/>
    <w:rsid w:val="000D2810"/>
    <w:rsid w:val="000D2886"/>
    <w:rsid w:val="000D2942"/>
    <w:rsid w:val="000D2953"/>
    <w:rsid w:val="000D2A8C"/>
    <w:rsid w:val="000D2B42"/>
    <w:rsid w:val="000D2F75"/>
    <w:rsid w:val="000D30AF"/>
    <w:rsid w:val="000D32C7"/>
    <w:rsid w:val="000D32D8"/>
    <w:rsid w:val="000D33F9"/>
    <w:rsid w:val="000D3562"/>
    <w:rsid w:val="000D3CAF"/>
    <w:rsid w:val="000D3CD0"/>
    <w:rsid w:val="000D3EF1"/>
    <w:rsid w:val="000D3F10"/>
    <w:rsid w:val="000D42C2"/>
    <w:rsid w:val="000D43C1"/>
    <w:rsid w:val="000D448C"/>
    <w:rsid w:val="000D4568"/>
    <w:rsid w:val="000D4577"/>
    <w:rsid w:val="000D4979"/>
    <w:rsid w:val="000D4B23"/>
    <w:rsid w:val="000D4B64"/>
    <w:rsid w:val="000D4D02"/>
    <w:rsid w:val="000D4D78"/>
    <w:rsid w:val="000D4E75"/>
    <w:rsid w:val="000D4FA7"/>
    <w:rsid w:val="000D4FB1"/>
    <w:rsid w:val="000D509A"/>
    <w:rsid w:val="000D5358"/>
    <w:rsid w:val="000D5365"/>
    <w:rsid w:val="000D54A5"/>
    <w:rsid w:val="000D54C8"/>
    <w:rsid w:val="000D56B6"/>
    <w:rsid w:val="000D578A"/>
    <w:rsid w:val="000D5889"/>
    <w:rsid w:val="000D5937"/>
    <w:rsid w:val="000D5E48"/>
    <w:rsid w:val="000D6013"/>
    <w:rsid w:val="000D618E"/>
    <w:rsid w:val="000D6313"/>
    <w:rsid w:val="000D6551"/>
    <w:rsid w:val="000D659B"/>
    <w:rsid w:val="000D65D7"/>
    <w:rsid w:val="000D67F0"/>
    <w:rsid w:val="000D6BC5"/>
    <w:rsid w:val="000D6D3A"/>
    <w:rsid w:val="000D6D81"/>
    <w:rsid w:val="000D6F09"/>
    <w:rsid w:val="000D6F66"/>
    <w:rsid w:val="000D6FF7"/>
    <w:rsid w:val="000D7108"/>
    <w:rsid w:val="000D71F9"/>
    <w:rsid w:val="000D7284"/>
    <w:rsid w:val="000D728D"/>
    <w:rsid w:val="000D754A"/>
    <w:rsid w:val="000D760D"/>
    <w:rsid w:val="000D7663"/>
    <w:rsid w:val="000D779A"/>
    <w:rsid w:val="000D78A3"/>
    <w:rsid w:val="000D7C16"/>
    <w:rsid w:val="000D7DF3"/>
    <w:rsid w:val="000D7E54"/>
    <w:rsid w:val="000D7E91"/>
    <w:rsid w:val="000E000F"/>
    <w:rsid w:val="000E0103"/>
    <w:rsid w:val="000E0133"/>
    <w:rsid w:val="000E0141"/>
    <w:rsid w:val="000E0375"/>
    <w:rsid w:val="000E0416"/>
    <w:rsid w:val="000E043A"/>
    <w:rsid w:val="000E06F9"/>
    <w:rsid w:val="000E0858"/>
    <w:rsid w:val="000E0861"/>
    <w:rsid w:val="000E08F0"/>
    <w:rsid w:val="000E0931"/>
    <w:rsid w:val="000E0A6F"/>
    <w:rsid w:val="000E0B4A"/>
    <w:rsid w:val="000E0D0E"/>
    <w:rsid w:val="000E0D51"/>
    <w:rsid w:val="000E0D7A"/>
    <w:rsid w:val="000E0DE1"/>
    <w:rsid w:val="000E0EFA"/>
    <w:rsid w:val="000E1124"/>
    <w:rsid w:val="000E11A2"/>
    <w:rsid w:val="000E15BA"/>
    <w:rsid w:val="000E16A0"/>
    <w:rsid w:val="000E1711"/>
    <w:rsid w:val="000E192C"/>
    <w:rsid w:val="000E1AE4"/>
    <w:rsid w:val="000E1B45"/>
    <w:rsid w:val="000E1C1E"/>
    <w:rsid w:val="000E1F25"/>
    <w:rsid w:val="000E1FD3"/>
    <w:rsid w:val="000E2122"/>
    <w:rsid w:val="000E22BB"/>
    <w:rsid w:val="000E22E9"/>
    <w:rsid w:val="000E23B0"/>
    <w:rsid w:val="000E23C5"/>
    <w:rsid w:val="000E2460"/>
    <w:rsid w:val="000E24EC"/>
    <w:rsid w:val="000E26A6"/>
    <w:rsid w:val="000E2865"/>
    <w:rsid w:val="000E29A9"/>
    <w:rsid w:val="000E2BE5"/>
    <w:rsid w:val="000E2C37"/>
    <w:rsid w:val="000E2DEC"/>
    <w:rsid w:val="000E2EA3"/>
    <w:rsid w:val="000E2EB5"/>
    <w:rsid w:val="000E3349"/>
    <w:rsid w:val="000E349C"/>
    <w:rsid w:val="000E359C"/>
    <w:rsid w:val="000E3607"/>
    <w:rsid w:val="000E3730"/>
    <w:rsid w:val="000E37F3"/>
    <w:rsid w:val="000E3800"/>
    <w:rsid w:val="000E398A"/>
    <w:rsid w:val="000E3AE0"/>
    <w:rsid w:val="000E3B20"/>
    <w:rsid w:val="000E3BE5"/>
    <w:rsid w:val="000E3BEC"/>
    <w:rsid w:val="000E3ECE"/>
    <w:rsid w:val="000E3EF6"/>
    <w:rsid w:val="000E40A5"/>
    <w:rsid w:val="000E4121"/>
    <w:rsid w:val="000E4238"/>
    <w:rsid w:val="000E4431"/>
    <w:rsid w:val="000E447F"/>
    <w:rsid w:val="000E44BD"/>
    <w:rsid w:val="000E45BA"/>
    <w:rsid w:val="000E4604"/>
    <w:rsid w:val="000E468D"/>
    <w:rsid w:val="000E469B"/>
    <w:rsid w:val="000E4862"/>
    <w:rsid w:val="000E4993"/>
    <w:rsid w:val="000E4B12"/>
    <w:rsid w:val="000E4B74"/>
    <w:rsid w:val="000E4CA8"/>
    <w:rsid w:val="000E4D71"/>
    <w:rsid w:val="000E4D7C"/>
    <w:rsid w:val="000E4E49"/>
    <w:rsid w:val="000E4F41"/>
    <w:rsid w:val="000E500D"/>
    <w:rsid w:val="000E5084"/>
    <w:rsid w:val="000E51F7"/>
    <w:rsid w:val="000E546A"/>
    <w:rsid w:val="000E5537"/>
    <w:rsid w:val="000E5638"/>
    <w:rsid w:val="000E56C4"/>
    <w:rsid w:val="000E5844"/>
    <w:rsid w:val="000E589C"/>
    <w:rsid w:val="000E5B43"/>
    <w:rsid w:val="000E5B4C"/>
    <w:rsid w:val="000E5C08"/>
    <w:rsid w:val="000E5E29"/>
    <w:rsid w:val="000E5F2F"/>
    <w:rsid w:val="000E6151"/>
    <w:rsid w:val="000E63A3"/>
    <w:rsid w:val="000E6478"/>
    <w:rsid w:val="000E66EE"/>
    <w:rsid w:val="000E6756"/>
    <w:rsid w:val="000E6770"/>
    <w:rsid w:val="000E68AE"/>
    <w:rsid w:val="000E6A29"/>
    <w:rsid w:val="000E6D14"/>
    <w:rsid w:val="000E6E03"/>
    <w:rsid w:val="000E736E"/>
    <w:rsid w:val="000E7399"/>
    <w:rsid w:val="000E7488"/>
    <w:rsid w:val="000E74E5"/>
    <w:rsid w:val="000E7762"/>
    <w:rsid w:val="000E796B"/>
    <w:rsid w:val="000E7B07"/>
    <w:rsid w:val="000E7CE0"/>
    <w:rsid w:val="000E7DD4"/>
    <w:rsid w:val="000E7E08"/>
    <w:rsid w:val="000E7E32"/>
    <w:rsid w:val="000F0204"/>
    <w:rsid w:val="000F02BE"/>
    <w:rsid w:val="000F0301"/>
    <w:rsid w:val="000F0438"/>
    <w:rsid w:val="000F0534"/>
    <w:rsid w:val="000F0777"/>
    <w:rsid w:val="000F0852"/>
    <w:rsid w:val="000F087B"/>
    <w:rsid w:val="000F0885"/>
    <w:rsid w:val="000F09BB"/>
    <w:rsid w:val="000F09FD"/>
    <w:rsid w:val="000F0AC1"/>
    <w:rsid w:val="000F0CD6"/>
    <w:rsid w:val="000F0D75"/>
    <w:rsid w:val="000F0D8D"/>
    <w:rsid w:val="000F0D9A"/>
    <w:rsid w:val="000F0ED3"/>
    <w:rsid w:val="000F0FAF"/>
    <w:rsid w:val="000F1090"/>
    <w:rsid w:val="000F1256"/>
    <w:rsid w:val="000F1466"/>
    <w:rsid w:val="000F14B8"/>
    <w:rsid w:val="000F1559"/>
    <w:rsid w:val="000F1603"/>
    <w:rsid w:val="000F1653"/>
    <w:rsid w:val="000F165D"/>
    <w:rsid w:val="000F1684"/>
    <w:rsid w:val="000F1753"/>
    <w:rsid w:val="000F18A5"/>
    <w:rsid w:val="000F1946"/>
    <w:rsid w:val="000F19DF"/>
    <w:rsid w:val="000F19FE"/>
    <w:rsid w:val="000F1A6F"/>
    <w:rsid w:val="000F1B9C"/>
    <w:rsid w:val="000F1DA6"/>
    <w:rsid w:val="000F1E71"/>
    <w:rsid w:val="000F1EB2"/>
    <w:rsid w:val="000F200E"/>
    <w:rsid w:val="000F22E4"/>
    <w:rsid w:val="000F233F"/>
    <w:rsid w:val="000F23B7"/>
    <w:rsid w:val="000F2412"/>
    <w:rsid w:val="000F287F"/>
    <w:rsid w:val="000F2970"/>
    <w:rsid w:val="000F2993"/>
    <w:rsid w:val="000F2A4C"/>
    <w:rsid w:val="000F2AC1"/>
    <w:rsid w:val="000F2BEC"/>
    <w:rsid w:val="000F2C1B"/>
    <w:rsid w:val="000F2E60"/>
    <w:rsid w:val="000F2F4D"/>
    <w:rsid w:val="000F3050"/>
    <w:rsid w:val="000F30AB"/>
    <w:rsid w:val="000F30C5"/>
    <w:rsid w:val="000F30DD"/>
    <w:rsid w:val="000F30FF"/>
    <w:rsid w:val="000F31E2"/>
    <w:rsid w:val="000F3317"/>
    <w:rsid w:val="000F333B"/>
    <w:rsid w:val="000F342F"/>
    <w:rsid w:val="000F3433"/>
    <w:rsid w:val="000F3501"/>
    <w:rsid w:val="000F3544"/>
    <w:rsid w:val="000F3633"/>
    <w:rsid w:val="000F369D"/>
    <w:rsid w:val="000F3709"/>
    <w:rsid w:val="000F383F"/>
    <w:rsid w:val="000F3B59"/>
    <w:rsid w:val="000F3BDA"/>
    <w:rsid w:val="000F3C0A"/>
    <w:rsid w:val="000F3CA4"/>
    <w:rsid w:val="000F3EC1"/>
    <w:rsid w:val="000F3F27"/>
    <w:rsid w:val="000F3FD9"/>
    <w:rsid w:val="000F3FF4"/>
    <w:rsid w:val="000F4267"/>
    <w:rsid w:val="000F42E6"/>
    <w:rsid w:val="000F447D"/>
    <w:rsid w:val="000F45ED"/>
    <w:rsid w:val="000F47C5"/>
    <w:rsid w:val="000F4811"/>
    <w:rsid w:val="000F4821"/>
    <w:rsid w:val="000F487C"/>
    <w:rsid w:val="000F48EA"/>
    <w:rsid w:val="000F4913"/>
    <w:rsid w:val="000F4A01"/>
    <w:rsid w:val="000F4AF7"/>
    <w:rsid w:val="000F4C4E"/>
    <w:rsid w:val="000F4DEE"/>
    <w:rsid w:val="000F4F1B"/>
    <w:rsid w:val="000F4F2B"/>
    <w:rsid w:val="000F4FEC"/>
    <w:rsid w:val="000F4FFA"/>
    <w:rsid w:val="000F507E"/>
    <w:rsid w:val="000F5084"/>
    <w:rsid w:val="000F510B"/>
    <w:rsid w:val="000F5246"/>
    <w:rsid w:val="000F52BE"/>
    <w:rsid w:val="000F531A"/>
    <w:rsid w:val="000F539F"/>
    <w:rsid w:val="000F56D3"/>
    <w:rsid w:val="000F5759"/>
    <w:rsid w:val="000F57BD"/>
    <w:rsid w:val="000F580F"/>
    <w:rsid w:val="000F5879"/>
    <w:rsid w:val="000F5A11"/>
    <w:rsid w:val="000F5AA8"/>
    <w:rsid w:val="000F5B5B"/>
    <w:rsid w:val="000F5C5C"/>
    <w:rsid w:val="000F5CEC"/>
    <w:rsid w:val="000F5EB5"/>
    <w:rsid w:val="000F6008"/>
    <w:rsid w:val="000F626D"/>
    <w:rsid w:val="000F6296"/>
    <w:rsid w:val="000F6300"/>
    <w:rsid w:val="000F640C"/>
    <w:rsid w:val="000F661C"/>
    <w:rsid w:val="000F6BE0"/>
    <w:rsid w:val="000F6CDD"/>
    <w:rsid w:val="000F6DA8"/>
    <w:rsid w:val="000F6DF2"/>
    <w:rsid w:val="000F6E90"/>
    <w:rsid w:val="000F6F0D"/>
    <w:rsid w:val="000F7010"/>
    <w:rsid w:val="000F707C"/>
    <w:rsid w:val="000F73D7"/>
    <w:rsid w:val="000F7474"/>
    <w:rsid w:val="000F748F"/>
    <w:rsid w:val="000F75B0"/>
    <w:rsid w:val="000F7708"/>
    <w:rsid w:val="000F794A"/>
    <w:rsid w:val="000F7A27"/>
    <w:rsid w:val="000F7A68"/>
    <w:rsid w:val="000F7E8A"/>
    <w:rsid w:val="000F7EED"/>
    <w:rsid w:val="000F7F92"/>
    <w:rsid w:val="00100042"/>
    <w:rsid w:val="0010006A"/>
    <w:rsid w:val="0010013B"/>
    <w:rsid w:val="00100150"/>
    <w:rsid w:val="001001BA"/>
    <w:rsid w:val="00100304"/>
    <w:rsid w:val="001004D8"/>
    <w:rsid w:val="001005CD"/>
    <w:rsid w:val="0010066D"/>
    <w:rsid w:val="00100752"/>
    <w:rsid w:val="00100888"/>
    <w:rsid w:val="001009AF"/>
    <w:rsid w:val="00100A94"/>
    <w:rsid w:val="00100D1E"/>
    <w:rsid w:val="00100D6E"/>
    <w:rsid w:val="00100DD7"/>
    <w:rsid w:val="00100EC0"/>
    <w:rsid w:val="00100F7F"/>
    <w:rsid w:val="00100FA0"/>
    <w:rsid w:val="001010C3"/>
    <w:rsid w:val="0010118C"/>
    <w:rsid w:val="0010146E"/>
    <w:rsid w:val="001014C2"/>
    <w:rsid w:val="00101517"/>
    <w:rsid w:val="00101BFF"/>
    <w:rsid w:val="00101D4C"/>
    <w:rsid w:val="00101EFA"/>
    <w:rsid w:val="00101EFE"/>
    <w:rsid w:val="001021EB"/>
    <w:rsid w:val="00102211"/>
    <w:rsid w:val="001026C5"/>
    <w:rsid w:val="001028B2"/>
    <w:rsid w:val="001028EE"/>
    <w:rsid w:val="00102A3F"/>
    <w:rsid w:val="00102A61"/>
    <w:rsid w:val="00102BB6"/>
    <w:rsid w:val="00102E1E"/>
    <w:rsid w:val="00102F61"/>
    <w:rsid w:val="0010303A"/>
    <w:rsid w:val="001030F5"/>
    <w:rsid w:val="00103177"/>
    <w:rsid w:val="001031A9"/>
    <w:rsid w:val="001031F7"/>
    <w:rsid w:val="0010372E"/>
    <w:rsid w:val="00103917"/>
    <w:rsid w:val="00103998"/>
    <w:rsid w:val="00103A96"/>
    <w:rsid w:val="00103BA4"/>
    <w:rsid w:val="00103C8F"/>
    <w:rsid w:val="00103D3C"/>
    <w:rsid w:val="00103F27"/>
    <w:rsid w:val="0010404E"/>
    <w:rsid w:val="0010434A"/>
    <w:rsid w:val="001043EA"/>
    <w:rsid w:val="001045D2"/>
    <w:rsid w:val="00104605"/>
    <w:rsid w:val="00104611"/>
    <w:rsid w:val="00104925"/>
    <w:rsid w:val="00104AC2"/>
    <w:rsid w:val="00104C13"/>
    <w:rsid w:val="00104C3E"/>
    <w:rsid w:val="00104CFC"/>
    <w:rsid w:val="00104D12"/>
    <w:rsid w:val="00104F0B"/>
    <w:rsid w:val="00105090"/>
    <w:rsid w:val="001051AA"/>
    <w:rsid w:val="00105221"/>
    <w:rsid w:val="001052F6"/>
    <w:rsid w:val="001054AC"/>
    <w:rsid w:val="0010550F"/>
    <w:rsid w:val="0010563E"/>
    <w:rsid w:val="001057D7"/>
    <w:rsid w:val="00105939"/>
    <w:rsid w:val="00105A82"/>
    <w:rsid w:val="00105B45"/>
    <w:rsid w:val="00105BE5"/>
    <w:rsid w:val="00105BFB"/>
    <w:rsid w:val="00105C56"/>
    <w:rsid w:val="00105CC7"/>
    <w:rsid w:val="00105E4A"/>
    <w:rsid w:val="00105FB6"/>
    <w:rsid w:val="00106072"/>
    <w:rsid w:val="0010619E"/>
    <w:rsid w:val="00106210"/>
    <w:rsid w:val="00106251"/>
    <w:rsid w:val="001062C6"/>
    <w:rsid w:val="00106444"/>
    <w:rsid w:val="00106495"/>
    <w:rsid w:val="00106518"/>
    <w:rsid w:val="001065E5"/>
    <w:rsid w:val="0010664E"/>
    <w:rsid w:val="00106717"/>
    <w:rsid w:val="001068C8"/>
    <w:rsid w:val="001068EC"/>
    <w:rsid w:val="001068F1"/>
    <w:rsid w:val="001068F9"/>
    <w:rsid w:val="001069F1"/>
    <w:rsid w:val="001069F8"/>
    <w:rsid w:val="00106A72"/>
    <w:rsid w:val="00106B63"/>
    <w:rsid w:val="00106C3A"/>
    <w:rsid w:val="00106DF9"/>
    <w:rsid w:val="00106F83"/>
    <w:rsid w:val="001073F2"/>
    <w:rsid w:val="001074FC"/>
    <w:rsid w:val="0010751A"/>
    <w:rsid w:val="001075BE"/>
    <w:rsid w:val="0010760C"/>
    <w:rsid w:val="0010766F"/>
    <w:rsid w:val="001077DE"/>
    <w:rsid w:val="00107900"/>
    <w:rsid w:val="001079EF"/>
    <w:rsid w:val="00107AE8"/>
    <w:rsid w:val="00107C9B"/>
    <w:rsid w:val="00107CBC"/>
    <w:rsid w:val="00107CD7"/>
    <w:rsid w:val="00107D20"/>
    <w:rsid w:val="001101F7"/>
    <w:rsid w:val="001103AA"/>
    <w:rsid w:val="001103E1"/>
    <w:rsid w:val="00110436"/>
    <w:rsid w:val="001104EC"/>
    <w:rsid w:val="00110650"/>
    <w:rsid w:val="001106F6"/>
    <w:rsid w:val="00110723"/>
    <w:rsid w:val="00110738"/>
    <w:rsid w:val="00110842"/>
    <w:rsid w:val="00110847"/>
    <w:rsid w:val="001109B1"/>
    <w:rsid w:val="00110A8A"/>
    <w:rsid w:val="00110A90"/>
    <w:rsid w:val="00110A9C"/>
    <w:rsid w:val="00110CD4"/>
    <w:rsid w:val="00110CDA"/>
    <w:rsid w:val="00110D40"/>
    <w:rsid w:val="00110E67"/>
    <w:rsid w:val="00110ECF"/>
    <w:rsid w:val="00111112"/>
    <w:rsid w:val="00111144"/>
    <w:rsid w:val="00111175"/>
    <w:rsid w:val="001112D6"/>
    <w:rsid w:val="001113E3"/>
    <w:rsid w:val="00111432"/>
    <w:rsid w:val="00111642"/>
    <w:rsid w:val="00111683"/>
    <w:rsid w:val="001116AA"/>
    <w:rsid w:val="001117BE"/>
    <w:rsid w:val="001117FE"/>
    <w:rsid w:val="001118CE"/>
    <w:rsid w:val="0011196D"/>
    <w:rsid w:val="00111C4C"/>
    <w:rsid w:val="00111C8F"/>
    <w:rsid w:val="00111D02"/>
    <w:rsid w:val="00111E14"/>
    <w:rsid w:val="00111E2D"/>
    <w:rsid w:val="00111EE3"/>
    <w:rsid w:val="0011206E"/>
    <w:rsid w:val="001121D6"/>
    <w:rsid w:val="00112363"/>
    <w:rsid w:val="0011244A"/>
    <w:rsid w:val="0011244C"/>
    <w:rsid w:val="001125E2"/>
    <w:rsid w:val="00112806"/>
    <w:rsid w:val="001128D6"/>
    <w:rsid w:val="00112A21"/>
    <w:rsid w:val="00112A6E"/>
    <w:rsid w:val="00112CB9"/>
    <w:rsid w:val="00112D09"/>
    <w:rsid w:val="00112D84"/>
    <w:rsid w:val="001130A8"/>
    <w:rsid w:val="001130E7"/>
    <w:rsid w:val="0011316A"/>
    <w:rsid w:val="00113270"/>
    <w:rsid w:val="00113289"/>
    <w:rsid w:val="001132E6"/>
    <w:rsid w:val="0011346D"/>
    <w:rsid w:val="0011355B"/>
    <w:rsid w:val="001135DA"/>
    <w:rsid w:val="00113769"/>
    <w:rsid w:val="001137A6"/>
    <w:rsid w:val="00113904"/>
    <w:rsid w:val="001139E7"/>
    <w:rsid w:val="00113C00"/>
    <w:rsid w:val="00113D0F"/>
    <w:rsid w:val="00113D76"/>
    <w:rsid w:val="00113E62"/>
    <w:rsid w:val="00114049"/>
    <w:rsid w:val="001140C6"/>
    <w:rsid w:val="00114104"/>
    <w:rsid w:val="001141D7"/>
    <w:rsid w:val="001141D8"/>
    <w:rsid w:val="00114210"/>
    <w:rsid w:val="001142A0"/>
    <w:rsid w:val="00114331"/>
    <w:rsid w:val="0011440A"/>
    <w:rsid w:val="001144F9"/>
    <w:rsid w:val="0011452A"/>
    <w:rsid w:val="001146AB"/>
    <w:rsid w:val="0011474B"/>
    <w:rsid w:val="0011476F"/>
    <w:rsid w:val="001147BD"/>
    <w:rsid w:val="00114BE7"/>
    <w:rsid w:val="00114C13"/>
    <w:rsid w:val="00114FC4"/>
    <w:rsid w:val="00115147"/>
    <w:rsid w:val="001152CD"/>
    <w:rsid w:val="0011535F"/>
    <w:rsid w:val="00115397"/>
    <w:rsid w:val="001153B6"/>
    <w:rsid w:val="001154C8"/>
    <w:rsid w:val="00115507"/>
    <w:rsid w:val="001155BA"/>
    <w:rsid w:val="001157C8"/>
    <w:rsid w:val="0011583F"/>
    <w:rsid w:val="0011586B"/>
    <w:rsid w:val="00115A6A"/>
    <w:rsid w:val="00115B47"/>
    <w:rsid w:val="00115C15"/>
    <w:rsid w:val="00115C8A"/>
    <w:rsid w:val="00115E28"/>
    <w:rsid w:val="0011605A"/>
    <w:rsid w:val="001161FA"/>
    <w:rsid w:val="00116323"/>
    <w:rsid w:val="00116559"/>
    <w:rsid w:val="001167AE"/>
    <w:rsid w:val="00116978"/>
    <w:rsid w:val="00116A11"/>
    <w:rsid w:val="00116A3E"/>
    <w:rsid w:val="00116B20"/>
    <w:rsid w:val="00116B89"/>
    <w:rsid w:val="00116C38"/>
    <w:rsid w:val="00116C4D"/>
    <w:rsid w:val="00116CA2"/>
    <w:rsid w:val="00116CD9"/>
    <w:rsid w:val="00116F84"/>
    <w:rsid w:val="00116FEF"/>
    <w:rsid w:val="00116FFB"/>
    <w:rsid w:val="00117183"/>
    <w:rsid w:val="0011729B"/>
    <w:rsid w:val="00117314"/>
    <w:rsid w:val="0011757D"/>
    <w:rsid w:val="001176DA"/>
    <w:rsid w:val="00117722"/>
    <w:rsid w:val="001177FA"/>
    <w:rsid w:val="001178BC"/>
    <w:rsid w:val="00117B1E"/>
    <w:rsid w:val="00117DC8"/>
    <w:rsid w:val="00117E80"/>
    <w:rsid w:val="00117F3D"/>
    <w:rsid w:val="00120004"/>
    <w:rsid w:val="0012009C"/>
    <w:rsid w:val="0012012C"/>
    <w:rsid w:val="00120297"/>
    <w:rsid w:val="0012080F"/>
    <w:rsid w:val="00120837"/>
    <w:rsid w:val="00120924"/>
    <w:rsid w:val="0012092A"/>
    <w:rsid w:val="0012093A"/>
    <w:rsid w:val="001209FF"/>
    <w:rsid w:val="00120B0E"/>
    <w:rsid w:val="00120CFA"/>
    <w:rsid w:val="00120F1F"/>
    <w:rsid w:val="0012113B"/>
    <w:rsid w:val="001211DD"/>
    <w:rsid w:val="00121206"/>
    <w:rsid w:val="001212C2"/>
    <w:rsid w:val="001213F4"/>
    <w:rsid w:val="001213F5"/>
    <w:rsid w:val="00121719"/>
    <w:rsid w:val="001218C9"/>
    <w:rsid w:val="0012196B"/>
    <w:rsid w:val="00121A5E"/>
    <w:rsid w:val="00121A97"/>
    <w:rsid w:val="00121C24"/>
    <w:rsid w:val="00121C91"/>
    <w:rsid w:val="00121E4A"/>
    <w:rsid w:val="00121E9B"/>
    <w:rsid w:val="0012206C"/>
    <w:rsid w:val="001220F4"/>
    <w:rsid w:val="001221D4"/>
    <w:rsid w:val="0012224A"/>
    <w:rsid w:val="00122413"/>
    <w:rsid w:val="00122505"/>
    <w:rsid w:val="001226EB"/>
    <w:rsid w:val="00122753"/>
    <w:rsid w:val="0012291F"/>
    <w:rsid w:val="00122AD1"/>
    <w:rsid w:val="00122BB4"/>
    <w:rsid w:val="00122BD0"/>
    <w:rsid w:val="00122CAB"/>
    <w:rsid w:val="00122CEB"/>
    <w:rsid w:val="00122D33"/>
    <w:rsid w:val="00122DD6"/>
    <w:rsid w:val="00123102"/>
    <w:rsid w:val="00123107"/>
    <w:rsid w:val="0012341A"/>
    <w:rsid w:val="0012348A"/>
    <w:rsid w:val="001234BA"/>
    <w:rsid w:val="00123511"/>
    <w:rsid w:val="0012353C"/>
    <w:rsid w:val="00123843"/>
    <w:rsid w:val="00123BC1"/>
    <w:rsid w:val="00123BFA"/>
    <w:rsid w:val="00123D1D"/>
    <w:rsid w:val="00123E21"/>
    <w:rsid w:val="001240F5"/>
    <w:rsid w:val="00124133"/>
    <w:rsid w:val="0012421D"/>
    <w:rsid w:val="00124596"/>
    <w:rsid w:val="00124740"/>
    <w:rsid w:val="0012479D"/>
    <w:rsid w:val="00124869"/>
    <w:rsid w:val="00124B9C"/>
    <w:rsid w:val="00124BCE"/>
    <w:rsid w:val="00124C2F"/>
    <w:rsid w:val="00124CEE"/>
    <w:rsid w:val="00124D14"/>
    <w:rsid w:val="001252C9"/>
    <w:rsid w:val="0012545B"/>
    <w:rsid w:val="001257EB"/>
    <w:rsid w:val="00125A2B"/>
    <w:rsid w:val="00125B8C"/>
    <w:rsid w:val="00125EB9"/>
    <w:rsid w:val="00125EBF"/>
    <w:rsid w:val="00125F53"/>
    <w:rsid w:val="00125F8F"/>
    <w:rsid w:val="0012609D"/>
    <w:rsid w:val="00126270"/>
    <w:rsid w:val="00126300"/>
    <w:rsid w:val="001263D7"/>
    <w:rsid w:val="0012659A"/>
    <w:rsid w:val="00126615"/>
    <w:rsid w:val="0012662F"/>
    <w:rsid w:val="0012664B"/>
    <w:rsid w:val="001268AC"/>
    <w:rsid w:val="001269E7"/>
    <w:rsid w:val="00126AAC"/>
    <w:rsid w:val="00126AB8"/>
    <w:rsid w:val="00126D4A"/>
    <w:rsid w:val="00126E0F"/>
    <w:rsid w:val="00126E23"/>
    <w:rsid w:val="001270B1"/>
    <w:rsid w:val="001271B3"/>
    <w:rsid w:val="00127293"/>
    <w:rsid w:val="00127705"/>
    <w:rsid w:val="001277AE"/>
    <w:rsid w:val="001277C4"/>
    <w:rsid w:val="001277C7"/>
    <w:rsid w:val="00127982"/>
    <w:rsid w:val="00127A57"/>
    <w:rsid w:val="00127B27"/>
    <w:rsid w:val="00127CD5"/>
    <w:rsid w:val="00127E66"/>
    <w:rsid w:val="00127EDE"/>
    <w:rsid w:val="001302F7"/>
    <w:rsid w:val="0013054A"/>
    <w:rsid w:val="001307D2"/>
    <w:rsid w:val="0013090E"/>
    <w:rsid w:val="0013092F"/>
    <w:rsid w:val="001309C9"/>
    <w:rsid w:val="00130D98"/>
    <w:rsid w:val="00130E10"/>
    <w:rsid w:val="00130FCC"/>
    <w:rsid w:val="0013103B"/>
    <w:rsid w:val="00131368"/>
    <w:rsid w:val="00131442"/>
    <w:rsid w:val="001314FA"/>
    <w:rsid w:val="001317A6"/>
    <w:rsid w:val="001317ED"/>
    <w:rsid w:val="00131827"/>
    <w:rsid w:val="0013192B"/>
    <w:rsid w:val="00131A2D"/>
    <w:rsid w:val="00131B25"/>
    <w:rsid w:val="00131CB0"/>
    <w:rsid w:val="00131D7B"/>
    <w:rsid w:val="00131DAD"/>
    <w:rsid w:val="00131F0D"/>
    <w:rsid w:val="00131F89"/>
    <w:rsid w:val="0013228E"/>
    <w:rsid w:val="0013229F"/>
    <w:rsid w:val="00132438"/>
    <w:rsid w:val="001324C9"/>
    <w:rsid w:val="001324DD"/>
    <w:rsid w:val="00132506"/>
    <w:rsid w:val="001325CA"/>
    <w:rsid w:val="00132641"/>
    <w:rsid w:val="001328FD"/>
    <w:rsid w:val="001329CC"/>
    <w:rsid w:val="00132AC2"/>
    <w:rsid w:val="00132B30"/>
    <w:rsid w:val="00132C47"/>
    <w:rsid w:val="00132CA2"/>
    <w:rsid w:val="00132D37"/>
    <w:rsid w:val="00132E85"/>
    <w:rsid w:val="00132E8A"/>
    <w:rsid w:val="001330C9"/>
    <w:rsid w:val="00133371"/>
    <w:rsid w:val="001335A1"/>
    <w:rsid w:val="00133618"/>
    <w:rsid w:val="00133690"/>
    <w:rsid w:val="00133791"/>
    <w:rsid w:val="00133905"/>
    <w:rsid w:val="0013392A"/>
    <w:rsid w:val="00133B5D"/>
    <w:rsid w:val="00133BA3"/>
    <w:rsid w:val="00133BED"/>
    <w:rsid w:val="00133EDB"/>
    <w:rsid w:val="00133F4B"/>
    <w:rsid w:val="00134354"/>
    <w:rsid w:val="00134519"/>
    <w:rsid w:val="00134536"/>
    <w:rsid w:val="00134562"/>
    <w:rsid w:val="0013470A"/>
    <w:rsid w:val="0013471F"/>
    <w:rsid w:val="00134806"/>
    <w:rsid w:val="001349DC"/>
    <w:rsid w:val="00134A40"/>
    <w:rsid w:val="00134AA7"/>
    <w:rsid w:val="00134AB6"/>
    <w:rsid w:val="00134B6D"/>
    <w:rsid w:val="00134C13"/>
    <w:rsid w:val="00134CCD"/>
    <w:rsid w:val="00134D84"/>
    <w:rsid w:val="00134DD1"/>
    <w:rsid w:val="00134E1D"/>
    <w:rsid w:val="00134FE9"/>
    <w:rsid w:val="0013524A"/>
    <w:rsid w:val="00135286"/>
    <w:rsid w:val="00135302"/>
    <w:rsid w:val="0013539A"/>
    <w:rsid w:val="00135401"/>
    <w:rsid w:val="00135730"/>
    <w:rsid w:val="0013577C"/>
    <w:rsid w:val="0013590C"/>
    <w:rsid w:val="00135C47"/>
    <w:rsid w:val="00135CC1"/>
    <w:rsid w:val="00135DC0"/>
    <w:rsid w:val="00135E67"/>
    <w:rsid w:val="00135F05"/>
    <w:rsid w:val="00136007"/>
    <w:rsid w:val="0013615D"/>
    <w:rsid w:val="00136245"/>
    <w:rsid w:val="0013636B"/>
    <w:rsid w:val="00136823"/>
    <w:rsid w:val="001369DC"/>
    <w:rsid w:val="00136B14"/>
    <w:rsid w:val="00136C69"/>
    <w:rsid w:val="00136D4D"/>
    <w:rsid w:val="00136E5B"/>
    <w:rsid w:val="00136EA7"/>
    <w:rsid w:val="00136FDF"/>
    <w:rsid w:val="001372AB"/>
    <w:rsid w:val="00137342"/>
    <w:rsid w:val="0013743D"/>
    <w:rsid w:val="001374C9"/>
    <w:rsid w:val="00137551"/>
    <w:rsid w:val="00137556"/>
    <w:rsid w:val="00137668"/>
    <w:rsid w:val="00137788"/>
    <w:rsid w:val="001377CB"/>
    <w:rsid w:val="00137814"/>
    <w:rsid w:val="0013782C"/>
    <w:rsid w:val="0013786D"/>
    <w:rsid w:val="0013796F"/>
    <w:rsid w:val="00137C3B"/>
    <w:rsid w:val="00137C68"/>
    <w:rsid w:val="00137DAC"/>
    <w:rsid w:val="00137EA5"/>
    <w:rsid w:val="0014015A"/>
    <w:rsid w:val="00140177"/>
    <w:rsid w:val="001401A7"/>
    <w:rsid w:val="0014047D"/>
    <w:rsid w:val="00140540"/>
    <w:rsid w:val="001406AA"/>
    <w:rsid w:val="001406FC"/>
    <w:rsid w:val="00140798"/>
    <w:rsid w:val="00140872"/>
    <w:rsid w:val="00140AFF"/>
    <w:rsid w:val="00140EB3"/>
    <w:rsid w:val="00140EBF"/>
    <w:rsid w:val="00140EFE"/>
    <w:rsid w:val="00141038"/>
    <w:rsid w:val="001410C9"/>
    <w:rsid w:val="001412AD"/>
    <w:rsid w:val="001413DF"/>
    <w:rsid w:val="0014161B"/>
    <w:rsid w:val="00141625"/>
    <w:rsid w:val="00141761"/>
    <w:rsid w:val="0014194A"/>
    <w:rsid w:val="00141966"/>
    <w:rsid w:val="001419A1"/>
    <w:rsid w:val="00141A6C"/>
    <w:rsid w:val="00141A7D"/>
    <w:rsid w:val="00141B98"/>
    <w:rsid w:val="00141D35"/>
    <w:rsid w:val="00141DF7"/>
    <w:rsid w:val="00141E0B"/>
    <w:rsid w:val="00141EC7"/>
    <w:rsid w:val="00142026"/>
    <w:rsid w:val="001421FE"/>
    <w:rsid w:val="00142647"/>
    <w:rsid w:val="001426A6"/>
    <w:rsid w:val="00142769"/>
    <w:rsid w:val="00142848"/>
    <w:rsid w:val="0014286D"/>
    <w:rsid w:val="00142875"/>
    <w:rsid w:val="00142A0D"/>
    <w:rsid w:val="00142B8E"/>
    <w:rsid w:val="00142C67"/>
    <w:rsid w:val="00142EBB"/>
    <w:rsid w:val="00142FAC"/>
    <w:rsid w:val="001430DF"/>
    <w:rsid w:val="001430F1"/>
    <w:rsid w:val="00143270"/>
    <w:rsid w:val="00143338"/>
    <w:rsid w:val="00143426"/>
    <w:rsid w:val="001434C9"/>
    <w:rsid w:val="0014367D"/>
    <w:rsid w:val="0014369C"/>
    <w:rsid w:val="001436E8"/>
    <w:rsid w:val="0014373A"/>
    <w:rsid w:val="00143776"/>
    <w:rsid w:val="001438F0"/>
    <w:rsid w:val="001439BD"/>
    <w:rsid w:val="001439E0"/>
    <w:rsid w:val="001439E8"/>
    <w:rsid w:val="00143AEF"/>
    <w:rsid w:val="00143E5B"/>
    <w:rsid w:val="00143FF1"/>
    <w:rsid w:val="001441CA"/>
    <w:rsid w:val="001442BB"/>
    <w:rsid w:val="00144309"/>
    <w:rsid w:val="0014442C"/>
    <w:rsid w:val="001445B4"/>
    <w:rsid w:val="00144770"/>
    <w:rsid w:val="001447F2"/>
    <w:rsid w:val="00144BC0"/>
    <w:rsid w:val="00144C56"/>
    <w:rsid w:val="00144ECD"/>
    <w:rsid w:val="00144FEC"/>
    <w:rsid w:val="00145156"/>
    <w:rsid w:val="00145396"/>
    <w:rsid w:val="001453AC"/>
    <w:rsid w:val="001453B8"/>
    <w:rsid w:val="0014548B"/>
    <w:rsid w:val="001456B8"/>
    <w:rsid w:val="001459C9"/>
    <w:rsid w:val="00145C9B"/>
    <w:rsid w:val="00145CD9"/>
    <w:rsid w:val="00145E67"/>
    <w:rsid w:val="00145E6C"/>
    <w:rsid w:val="00145EED"/>
    <w:rsid w:val="00145FB1"/>
    <w:rsid w:val="0014604C"/>
    <w:rsid w:val="0014620E"/>
    <w:rsid w:val="00146269"/>
    <w:rsid w:val="00146283"/>
    <w:rsid w:val="0014668F"/>
    <w:rsid w:val="001466A6"/>
    <w:rsid w:val="001466C6"/>
    <w:rsid w:val="001466D4"/>
    <w:rsid w:val="00146767"/>
    <w:rsid w:val="0014689B"/>
    <w:rsid w:val="001468F8"/>
    <w:rsid w:val="00146960"/>
    <w:rsid w:val="001469D9"/>
    <w:rsid w:val="00146AEA"/>
    <w:rsid w:val="00146BB1"/>
    <w:rsid w:val="00146EDE"/>
    <w:rsid w:val="00146FF6"/>
    <w:rsid w:val="001471B5"/>
    <w:rsid w:val="001472A7"/>
    <w:rsid w:val="001472F8"/>
    <w:rsid w:val="00147329"/>
    <w:rsid w:val="001474A6"/>
    <w:rsid w:val="00147791"/>
    <w:rsid w:val="001477AC"/>
    <w:rsid w:val="00147869"/>
    <w:rsid w:val="0014792B"/>
    <w:rsid w:val="00147AB3"/>
    <w:rsid w:val="00147AFD"/>
    <w:rsid w:val="00147CF2"/>
    <w:rsid w:val="00147D87"/>
    <w:rsid w:val="00147DCA"/>
    <w:rsid w:val="00147E56"/>
    <w:rsid w:val="00147FD8"/>
    <w:rsid w:val="00150413"/>
    <w:rsid w:val="001507BB"/>
    <w:rsid w:val="001508A2"/>
    <w:rsid w:val="00150B0A"/>
    <w:rsid w:val="00150B60"/>
    <w:rsid w:val="00150E2F"/>
    <w:rsid w:val="00150FA1"/>
    <w:rsid w:val="00151103"/>
    <w:rsid w:val="001512C9"/>
    <w:rsid w:val="001512E4"/>
    <w:rsid w:val="001515BA"/>
    <w:rsid w:val="00151C7F"/>
    <w:rsid w:val="00151CB0"/>
    <w:rsid w:val="00151D86"/>
    <w:rsid w:val="00151E46"/>
    <w:rsid w:val="00152012"/>
    <w:rsid w:val="00152072"/>
    <w:rsid w:val="001520E9"/>
    <w:rsid w:val="0015214D"/>
    <w:rsid w:val="0015216E"/>
    <w:rsid w:val="00152180"/>
    <w:rsid w:val="00152216"/>
    <w:rsid w:val="00152243"/>
    <w:rsid w:val="00152608"/>
    <w:rsid w:val="00152936"/>
    <w:rsid w:val="00152A41"/>
    <w:rsid w:val="00152AF3"/>
    <w:rsid w:val="00152B4E"/>
    <w:rsid w:val="00152BAC"/>
    <w:rsid w:val="00152C36"/>
    <w:rsid w:val="00152D38"/>
    <w:rsid w:val="00152E88"/>
    <w:rsid w:val="00152F8D"/>
    <w:rsid w:val="00152F8E"/>
    <w:rsid w:val="001533F1"/>
    <w:rsid w:val="0015343C"/>
    <w:rsid w:val="001534CD"/>
    <w:rsid w:val="00153535"/>
    <w:rsid w:val="0015364E"/>
    <w:rsid w:val="00153650"/>
    <w:rsid w:val="00153710"/>
    <w:rsid w:val="00153715"/>
    <w:rsid w:val="0015372C"/>
    <w:rsid w:val="00153885"/>
    <w:rsid w:val="001539BF"/>
    <w:rsid w:val="00153A25"/>
    <w:rsid w:val="00153B77"/>
    <w:rsid w:val="00153BDC"/>
    <w:rsid w:val="00153C2C"/>
    <w:rsid w:val="00153DF2"/>
    <w:rsid w:val="00153F36"/>
    <w:rsid w:val="001540CB"/>
    <w:rsid w:val="00154119"/>
    <w:rsid w:val="0015416C"/>
    <w:rsid w:val="001542D7"/>
    <w:rsid w:val="00154451"/>
    <w:rsid w:val="001545D1"/>
    <w:rsid w:val="001545EF"/>
    <w:rsid w:val="001546A8"/>
    <w:rsid w:val="00154852"/>
    <w:rsid w:val="0015485A"/>
    <w:rsid w:val="00154AE3"/>
    <w:rsid w:val="00154BDC"/>
    <w:rsid w:val="00154E50"/>
    <w:rsid w:val="00154F19"/>
    <w:rsid w:val="001550BE"/>
    <w:rsid w:val="001551CB"/>
    <w:rsid w:val="0015545A"/>
    <w:rsid w:val="0015556B"/>
    <w:rsid w:val="00155660"/>
    <w:rsid w:val="001557B4"/>
    <w:rsid w:val="00155821"/>
    <w:rsid w:val="00155924"/>
    <w:rsid w:val="0015593D"/>
    <w:rsid w:val="0015594F"/>
    <w:rsid w:val="001559BA"/>
    <w:rsid w:val="00155A7D"/>
    <w:rsid w:val="00155B45"/>
    <w:rsid w:val="00155DA1"/>
    <w:rsid w:val="00155E6C"/>
    <w:rsid w:val="00155F6E"/>
    <w:rsid w:val="0015604D"/>
    <w:rsid w:val="00156121"/>
    <w:rsid w:val="0015621B"/>
    <w:rsid w:val="00156239"/>
    <w:rsid w:val="001563FB"/>
    <w:rsid w:val="00156577"/>
    <w:rsid w:val="001566F0"/>
    <w:rsid w:val="00156750"/>
    <w:rsid w:val="0015679A"/>
    <w:rsid w:val="00156928"/>
    <w:rsid w:val="0015695B"/>
    <w:rsid w:val="001569F7"/>
    <w:rsid w:val="00156BD4"/>
    <w:rsid w:val="00156D1D"/>
    <w:rsid w:val="00156D7E"/>
    <w:rsid w:val="0015765A"/>
    <w:rsid w:val="0015769D"/>
    <w:rsid w:val="00157750"/>
    <w:rsid w:val="001579A8"/>
    <w:rsid w:val="00157A69"/>
    <w:rsid w:val="00157A7C"/>
    <w:rsid w:val="00157AE3"/>
    <w:rsid w:val="00157B87"/>
    <w:rsid w:val="00157BB3"/>
    <w:rsid w:val="00157BB9"/>
    <w:rsid w:val="00157D05"/>
    <w:rsid w:val="00157DFC"/>
    <w:rsid w:val="00157EFA"/>
    <w:rsid w:val="00157F28"/>
    <w:rsid w:val="00157F2D"/>
    <w:rsid w:val="0016004A"/>
    <w:rsid w:val="0016005B"/>
    <w:rsid w:val="00160101"/>
    <w:rsid w:val="00160266"/>
    <w:rsid w:val="001602F3"/>
    <w:rsid w:val="00160382"/>
    <w:rsid w:val="0016044B"/>
    <w:rsid w:val="00160497"/>
    <w:rsid w:val="001605C1"/>
    <w:rsid w:val="00160729"/>
    <w:rsid w:val="0016077B"/>
    <w:rsid w:val="00160933"/>
    <w:rsid w:val="001609B0"/>
    <w:rsid w:val="00160AA0"/>
    <w:rsid w:val="00160C62"/>
    <w:rsid w:val="001611B8"/>
    <w:rsid w:val="00161224"/>
    <w:rsid w:val="0016140C"/>
    <w:rsid w:val="0016144F"/>
    <w:rsid w:val="00161577"/>
    <w:rsid w:val="00161776"/>
    <w:rsid w:val="00161905"/>
    <w:rsid w:val="00161A37"/>
    <w:rsid w:val="00161A39"/>
    <w:rsid w:val="00161B0B"/>
    <w:rsid w:val="00161C3D"/>
    <w:rsid w:val="00161EDB"/>
    <w:rsid w:val="00161FBC"/>
    <w:rsid w:val="001620FF"/>
    <w:rsid w:val="00162168"/>
    <w:rsid w:val="001621F1"/>
    <w:rsid w:val="0016220C"/>
    <w:rsid w:val="001622F5"/>
    <w:rsid w:val="001623B4"/>
    <w:rsid w:val="001623E2"/>
    <w:rsid w:val="001624FA"/>
    <w:rsid w:val="001626A9"/>
    <w:rsid w:val="0016275E"/>
    <w:rsid w:val="00162804"/>
    <w:rsid w:val="00162D9A"/>
    <w:rsid w:val="00162DFD"/>
    <w:rsid w:val="001631AD"/>
    <w:rsid w:val="00163284"/>
    <w:rsid w:val="0016343E"/>
    <w:rsid w:val="00163868"/>
    <w:rsid w:val="001639AB"/>
    <w:rsid w:val="00163A12"/>
    <w:rsid w:val="00163D53"/>
    <w:rsid w:val="00163D85"/>
    <w:rsid w:val="00163E78"/>
    <w:rsid w:val="00163E9C"/>
    <w:rsid w:val="001642DF"/>
    <w:rsid w:val="00164500"/>
    <w:rsid w:val="001646E7"/>
    <w:rsid w:val="0016486A"/>
    <w:rsid w:val="0016487A"/>
    <w:rsid w:val="0016487B"/>
    <w:rsid w:val="001648A3"/>
    <w:rsid w:val="00164A34"/>
    <w:rsid w:val="00164AC7"/>
    <w:rsid w:val="00164B0D"/>
    <w:rsid w:val="00164D2E"/>
    <w:rsid w:val="00164DD6"/>
    <w:rsid w:val="00164FC4"/>
    <w:rsid w:val="00165105"/>
    <w:rsid w:val="001651C4"/>
    <w:rsid w:val="00165514"/>
    <w:rsid w:val="00165700"/>
    <w:rsid w:val="0016575F"/>
    <w:rsid w:val="00165EBB"/>
    <w:rsid w:val="00165FD6"/>
    <w:rsid w:val="001661BA"/>
    <w:rsid w:val="001665D0"/>
    <w:rsid w:val="001665E5"/>
    <w:rsid w:val="0016665E"/>
    <w:rsid w:val="0016667E"/>
    <w:rsid w:val="00166723"/>
    <w:rsid w:val="001667B9"/>
    <w:rsid w:val="0016681C"/>
    <w:rsid w:val="001668F9"/>
    <w:rsid w:val="00166921"/>
    <w:rsid w:val="001669D8"/>
    <w:rsid w:val="00166A25"/>
    <w:rsid w:val="00166C43"/>
    <w:rsid w:val="00166F2D"/>
    <w:rsid w:val="00166F31"/>
    <w:rsid w:val="00166FDA"/>
    <w:rsid w:val="0016701E"/>
    <w:rsid w:val="0016717D"/>
    <w:rsid w:val="001672D8"/>
    <w:rsid w:val="00167305"/>
    <w:rsid w:val="0016735A"/>
    <w:rsid w:val="00167366"/>
    <w:rsid w:val="001674A1"/>
    <w:rsid w:val="00167524"/>
    <w:rsid w:val="00167572"/>
    <w:rsid w:val="001675CC"/>
    <w:rsid w:val="001675DB"/>
    <w:rsid w:val="00167662"/>
    <w:rsid w:val="00167701"/>
    <w:rsid w:val="001679DE"/>
    <w:rsid w:val="00167AE8"/>
    <w:rsid w:val="00167DA8"/>
    <w:rsid w:val="00167FCD"/>
    <w:rsid w:val="001703A9"/>
    <w:rsid w:val="00170418"/>
    <w:rsid w:val="001705EC"/>
    <w:rsid w:val="00170634"/>
    <w:rsid w:val="00170760"/>
    <w:rsid w:val="00170849"/>
    <w:rsid w:val="00170A33"/>
    <w:rsid w:val="00170A3D"/>
    <w:rsid w:val="00170D7B"/>
    <w:rsid w:val="00170E29"/>
    <w:rsid w:val="00170E4B"/>
    <w:rsid w:val="00170EC3"/>
    <w:rsid w:val="00170FBE"/>
    <w:rsid w:val="00171071"/>
    <w:rsid w:val="00171292"/>
    <w:rsid w:val="0017132D"/>
    <w:rsid w:val="001716D0"/>
    <w:rsid w:val="00171811"/>
    <w:rsid w:val="0017191F"/>
    <w:rsid w:val="00171A6A"/>
    <w:rsid w:val="00171B0E"/>
    <w:rsid w:val="00171B53"/>
    <w:rsid w:val="00171C0F"/>
    <w:rsid w:val="00171DA3"/>
    <w:rsid w:val="00171EB3"/>
    <w:rsid w:val="00172079"/>
    <w:rsid w:val="00172154"/>
    <w:rsid w:val="001721C3"/>
    <w:rsid w:val="0017227B"/>
    <w:rsid w:val="00172323"/>
    <w:rsid w:val="001723F7"/>
    <w:rsid w:val="001724B1"/>
    <w:rsid w:val="001727FA"/>
    <w:rsid w:val="00172B4A"/>
    <w:rsid w:val="00172C8D"/>
    <w:rsid w:val="00172D53"/>
    <w:rsid w:val="00172E91"/>
    <w:rsid w:val="0017304D"/>
    <w:rsid w:val="00173070"/>
    <w:rsid w:val="00173202"/>
    <w:rsid w:val="00173287"/>
    <w:rsid w:val="001733A1"/>
    <w:rsid w:val="00173691"/>
    <w:rsid w:val="001736E0"/>
    <w:rsid w:val="001738EF"/>
    <w:rsid w:val="00173BE6"/>
    <w:rsid w:val="00173E21"/>
    <w:rsid w:val="00173E54"/>
    <w:rsid w:val="00173E77"/>
    <w:rsid w:val="00173EAA"/>
    <w:rsid w:val="00173EC8"/>
    <w:rsid w:val="00174083"/>
    <w:rsid w:val="0017415C"/>
    <w:rsid w:val="001742EF"/>
    <w:rsid w:val="001745B2"/>
    <w:rsid w:val="001745B6"/>
    <w:rsid w:val="001745CD"/>
    <w:rsid w:val="00174674"/>
    <w:rsid w:val="0017479D"/>
    <w:rsid w:val="001747EA"/>
    <w:rsid w:val="0017481D"/>
    <w:rsid w:val="00174849"/>
    <w:rsid w:val="00174B9F"/>
    <w:rsid w:val="00174C9A"/>
    <w:rsid w:val="00174D31"/>
    <w:rsid w:val="00174D8A"/>
    <w:rsid w:val="00174E69"/>
    <w:rsid w:val="00174FAD"/>
    <w:rsid w:val="00174FEA"/>
    <w:rsid w:val="00175148"/>
    <w:rsid w:val="0017539D"/>
    <w:rsid w:val="001753AD"/>
    <w:rsid w:val="001756A2"/>
    <w:rsid w:val="0017580D"/>
    <w:rsid w:val="0017588E"/>
    <w:rsid w:val="00175BE3"/>
    <w:rsid w:val="00175CF5"/>
    <w:rsid w:val="001764E1"/>
    <w:rsid w:val="00176559"/>
    <w:rsid w:val="00176606"/>
    <w:rsid w:val="001767CB"/>
    <w:rsid w:val="00176833"/>
    <w:rsid w:val="00176904"/>
    <w:rsid w:val="0017690F"/>
    <w:rsid w:val="00176CAC"/>
    <w:rsid w:val="00176D21"/>
    <w:rsid w:val="00176DA8"/>
    <w:rsid w:val="00176F07"/>
    <w:rsid w:val="00176F08"/>
    <w:rsid w:val="00177180"/>
    <w:rsid w:val="001774AB"/>
    <w:rsid w:val="0017753A"/>
    <w:rsid w:val="001777E4"/>
    <w:rsid w:val="00177994"/>
    <w:rsid w:val="001779CE"/>
    <w:rsid w:val="00177C6E"/>
    <w:rsid w:val="001800A3"/>
    <w:rsid w:val="0018021D"/>
    <w:rsid w:val="001803FE"/>
    <w:rsid w:val="00180434"/>
    <w:rsid w:val="00180B2A"/>
    <w:rsid w:val="00180B8D"/>
    <w:rsid w:val="00180CAA"/>
    <w:rsid w:val="00180DAB"/>
    <w:rsid w:val="00180DD7"/>
    <w:rsid w:val="0018101B"/>
    <w:rsid w:val="001810BD"/>
    <w:rsid w:val="00181149"/>
    <w:rsid w:val="00181195"/>
    <w:rsid w:val="001813AD"/>
    <w:rsid w:val="0018140E"/>
    <w:rsid w:val="00181454"/>
    <w:rsid w:val="001815F0"/>
    <w:rsid w:val="001816DA"/>
    <w:rsid w:val="001817FE"/>
    <w:rsid w:val="00181A2A"/>
    <w:rsid w:val="00181BA3"/>
    <w:rsid w:val="00181D73"/>
    <w:rsid w:val="00181DE3"/>
    <w:rsid w:val="0018209E"/>
    <w:rsid w:val="001820F3"/>
    <w:rsid w:val="00182172"/>
    <w:rsid w:val="001823A3"/>
    <w:rsid w:val="001823E5"/>
    <w:rsid w:val="0018276A"/>
    <w:rsid w:val="00182790"/>
    <w:rsid w:val="001827A9"/>
    <w:rsid w:val="001828E3"/>
    <w:rsid w:val="001828F0"/>
    <w:rsid w:val="00182BB5"/>
    <w:rsid w:val="001831E7"/>
    <w:rsid w:val="0018331F"/>
    <w:rsid w:val="00183328"/>
    <w:rsid w:val="001834CD"/>
    <w:rsid w:val="00183590"/>
    <w:rsid w:val="00183721"/>
    <w:rsid w:val="001837B3"/>
    <w:rsid w:val="00183879"/>
    <w:rsid w:val="0018389E"/>
    <w:rsid w:val="00183900"/>
    <w:rsid w:val="00183AA2"/>
    <w:rsid w:val="00183AA7"/>
    <w:rsid w:val="00183AEA"/>
    <w:rsid w:val="00183B52"/>
    <w:rsid w:val="00183C30"/>
    <w:rsid w:val="00183C51"/>
    <w:rsid w:val="00183D0E"/>
    <w:rsid w:val="00183E1F"/>
    <w:rsid w:val="00183EB9"/>
    <w:rsid w:val="001843C7"/>
    <w:rsid w:val="001843F6"/>
    <w:rsid w:val="0018443B"/>
    <w:rsid w:val="00184536"/>
    <w:rsid w:val="001845DE"/>
    <w:rsid w:val="00184690"/>
    <w:rsid w:val="001846C1"/>
    <w:rsid w:val="00184C9F"/>
    <w:rsid w:val="00184DC4"/>
    <w:rsid w:val="00184DF5"/>
    <w:rsid w:val="00184E09"/>
    <w:rsid w:val="00184F0C"/>
    <w:rsid w:val="00185375"/>
    <w:rsid w:val="0018539A"/>
    <w:rsid w:val="001853DE"/>
    <w:rsid w:val="00185483"/>
    <w:rsid w:val="00185686"/>
    <w:rsid w:val="0018597F"/>
    <w:rsid w:val="00185CE4"/>
    <w:rsid w:val="00185F8C"/>
    <w:rsid w:val="001860B4"/>
    <w:rsid w:val="0018611D"/>
    <w:rsid w:val="00186153"/>
    <w:rsid w:val="00186172"/>
    <w:rsid w:val="001861A2"/>
    <w:rsid w:val="00186461"/>
    <w:rsid w:val="001869DC"/>
    <w:rsid w:val="00186ADF"/>
    <w:rsid w:val="00186AE0"/>
    <w:rsid w:val="00186C24"/>
    <w:rsid w:val="00186F26"/>
    <w:rsid w:val="00186FF7"/>
    <w:rsid w:val="00186FFB"/>
    <w:rsid w:val="0018724C"/>
    <w:rsid w:val="0018728A"/>
    <w:rsid w:val="00187352"/>
    <w:rsid w:val="0018742B"/>
    <w:rsid w:val="001875C3"/>
    <w:rsid w:val="00187821"/>
    <w:rsid w:val="00187944"/>
    <w:rsid w:val="00187988"/>
    <w:rsid w:val="001879B2"/>
    <w:rsid w:val="00187B8E"/>
    <w:rsid w:val="00187CCD"/>
    <w:rsid w:val="00187D7A"/>
    <w:rsid w:val="00190570"/>
    <w:rsid w:val="00190597"/>
    <w:rsid w:val="001908E2"/>
    <w:rsid w:val="0019096C"/>
    <w:rsid w:val="00190B7A"/>
    <w:rsid w:val="00190D55"/>
    <w:rsid w:val="00190D83"/>
    <w:rsid w:val="00190F73"/>
    <w:rsid w:val="0019104D"/>
    <w:rsid w:val="00191188"/>
    <w:rsid w:val="001911F2"/>
    <w:rsid w:val="00191230"/>
    <w:rsid w:val="001912D2"/>
    <w:rsid w:val="0019154D"/>
    <w:rsid w:val="00191577"/>
    <w:rsid w:val="00191633"/>
    <w:rsid w:val="0019165C"/>
    <w:rsid w:val="001917C5"/>
    <w:rsid w:val="001919DF"/>
    <w:rsid w:val="001919F5"/>
    <w:rsid w:val="00191AEF"/>
    <w:rsid w:val="00191C25"/>
    <w:rsid w:val="00191F1A"/>
    <w:rsid w:val="00191F20"/>
    <w:rsid w:val="00191F5A"/>
    <w:rsid w:val="00191FAA"/>
    <w:rsid w:val="0019200E"/>
    <w:rsid w:val="0019205D"/>
    <w:rsid w:val="0019213B"/>
    <w:rsid w:val="00192285"/>
    <w:rsid w:val="0019272D"/>
    <w:rsid w:val="00192752"/>
    <w:rsid w:val="0019279C"/>
    <w:rsid w:val="0019298D"/>
    <w:rsid w:val="00192A0E"/>
    <w:rsid w:val="00192B21"/>
    <w:rsid w:val="00192C5D"/>
    <w:rsid w:val="00192CB6"/>
    <w:rsid w:val="00192E6C"/>
    <w:rsid w:val="00192F61"/>
    <w:rsid w:val="00192F98"/>
    <w:rsid w:val="00192FD4"/>
    <w:rsid w:val="00193273"/>
    <w:rsid w:val="0019328E"/>
    <w:rsid w:val="0019329E"/>
    <w:rsid w:val="001935A2"/>
    <w:rsid w:val="00193696"/>
    <w:rsid w:val="001937DF"/>
    <w:rsid w:val="00193945"/>
    <w:rsid w:val="00194018"/>
    <w:rsid w:val="0019407C"/>
    <w:rsid w:val="001941E0"/>
    <w:rsid w:val="00194259"/>
    <w:rsid w:val="001942A5"/>
    <w:rsid w:val="0019438F"/>
    <w:rsid w:val="001945E8"/>
    <w:rsid w:val="001945EB"/>
    <w:rsid w:val="0019469F"/>
    <w:rsid w:val="001946F3"/>
    <w:rsid w:val="001950DE"/>
    <w:rsid w:val="001950DF"/>
    <w:rsid w:val="001954A4"/>
    <w:rsid w:val="001954AF"/>
    <w:rsid w:val="001954BA"/>
    <w:rsid w:val="001954BC"/>
    <w:rsid w:val="00195530"/>
    <w:rsid w:val="00195650"/>
    <w:rsid w:val="0019568A"/>
    <w:rsid w:val="0019579F"/>
    <w:rsid w:val="00195818"/>
    <w:rsid w:val="0019593E"/>
    <w:rsid w:val="00195B60"/>
    <w:rsid w:val="00195B86"/>
    <w:rsid w:val="00195F5C"/>
    <w:rsid w:val="00195F8C"/>
    <w:rsid w:val="0019616C"/>
    <w:rsid w:val="00196343"/>
    <w:rsid w:val="00196491"/>
    <w:rsid w:val="001969D9"/>
    <w:rsid w:val="00196BB8"/>
    <w:rsid w:val="00196BEB"/>
    <w:rsid w:val="00196C0A"/>
    <w:rsid w:val="00196CA6"/>
    <w:rsid w:val="00196F69"/>
    <w:rsid w:val="0019701F"/>
    <w:rsid w:val="0019703D"/>
    <w:rsid w:val="00197095"/>
    <w:rsid w:val="0019709B"/>
    <w:rsid w:val="001970E0"/>
    <w:rsid w:val="001971C7"/>
    <w:rsid w:val="00197431"/>
    <w:rsid w:val="00197580"/>
    <w:rsid w:val="001976A9"/>
    <w:rsid w:val="001976F8"/>
    <w:rsid w:val="00197743"/>
    <w:rsid w:val="00197874"/>
    <w:rsid w:val="0019798E"/>
    <w:rsid w:val="001979A2"/>
    <w:rsid w:val="00197AE6"/>
    <w:rsid w:val="00197BD9"/>
    <w:rsid w:val="00197CC7"/>
    <w:rsid w:val="00197CE3"/>
    <w:rsid w:val="00197E00"/>
    <w:rsid w:val="00197E61"/>
    <w:rsid w:val="001A01F5"/>
    <w:rsid w:val="001A034A"/>
    <w:rsid w:val="001A040B"/>
    <w:rsid w:val="001A0474"/>
    <w:rsid w:val="001A0490"/>
    <w:rsid w:val="001A04C5"/>
    <w:rsid w:val="001A05D7"/>
    <w:rsid w:val="001A0603"/>
    <w:rsid w:val="001A06E1"/>
    <w:rsid w:val="001A07A3"/>
    <w:rsid w:val="001A0804"/>
    <w:rsid w:val="001A09A7"/>
    <w:rsid w:val="001A0A26"/>
    <w:rsid w:val="001A0B99"/>
    <w:rsid w:val="001A0D57"/>
    <w:rsid w:val="001A0DF6"/>
    <w:rsid w:val="001A0F29"/>
    <w:rsid w:val="001A1006"/>
    <w:rsid w:val="001A1079"/>
    <w:rsid w:val="001A11A0"/>
    <w:rsid w:val="001A13DF"/>
    <w:rsid w:val="001A1571"/>
    <w:rsid w:val="001A15B2"/>
    <w:rsid w:val="001A15EA"/>
    <w:rsid w:val="001A15F8"/>
    <w:rsid w:val="001A176B"/>
    <w:rsid w:val="001A1ABB"/>
    <w:rsid w:val="001A1D4D"/>
    <w:rsid w:val="001A225E"/>
    <w:rsid w:val="001A22A9"/>
    <w:rsid w:val="001A2328"/>
    <w:rsid w:val="001A24A5"/>
    <w:rsid w:val="001A25ED"/>
    <w:rsid w:val="001A262B"/>
    <w:rsid w:val="001A290A"/>
    <w:rsid w:val="001A2A04"/>
    <w:rsid w:val="001A2ADB"/>
    <w:rsid w:val="001A2B4A"/>
    <w:rsid w:val="001A2C50"/>
    <w:rsid w:val="001A2CA4"/>
    <w:rsid w:val="001A2DCA"/>
    <w:rsid w:val="001A3116"/>
    <w:rsid w:val="001A3134"/>
    <w:rsid w:val="001A33F6"/>
    <w:rsid w:val="001A345F"/>
    <w:rsid w:val="001A355E"/>
    <w:rsid w:val="001A3702"/>
    <w:rsid w:val="001A3733"/>
    <w:rsid w:val="001A38CB"/>
    <w:rsid w:val="001A3A8D"/>
    <w:rsid w:val="001A3B38"/>
    <w:rsid w:val="001A3B62"/>
    <w:rsid w:val="001A3C45"/>
    <w:rsid w:val="001A3D2F"/>
    <w:rsid w:val="001A3F0C"/>
    <w:rsid w:val="001A419D"/>
    <w:rsid w:val="001A4324"/>
    <w:rsid w:val="001A47CC"/>
    <w:rsid w:val="001A4828"/>
    <w:rsid w:val="001A48C0"/>
    <w:rsid w:val="001A4906"/>
    <w:rsid w:val="001A4909"/>
    <w:rsid w:val="001A4C9A"/>
    <w:rsid w:val="001A4CBD"/>
    <w:rsid w:val="001A4CED"/>
    <w:rsid w:val="001A4E10"/>
    <w:rsid w:val="001A4E8E"/>
    <w:rsid w:val="001A4F0E"/>
    <w:rsid w:val="001A5047"/>
    <w:rsid w:val="001A514B"/>
    <w:rsid w:val="001A5192"/>
    <w:rsid w:val="001A5269"/>
    <w:rsid w:val="001A52E0"/>
    <w:rsid w:val="001A53F0"/>
    <w:rsid w:val="001A554B"/>
    <w:rsid w:val="001A5582"/>
    <w:rsid w:val="001A55F6"/>
    <w:rsid w:val="001A5716"/>
    <w:rsid w:val="001A5938"/>
    <w:rsid w:val="001A5980"/>
    <w:rsid w:val="001A5ADF"/>
    <w:rsid w:val="001A5AE7"/>
    <w:rsid w:val="001A5CDE"/>
    <w:rsid w:val="001A5E01"/>
    <w:rsid w:val="001A60ED"/>
    <w:rsid w:val="001A6114"/>
    <w:rsid w:val="001A6335"/>
    <w:rsid w:val="001A64AC"/>
    <w:rsid w:val="001A650B"/>
    <w:rsid w:val="001A66D0"/>
    <w:rsid w:val="001A6817"/>
    <w:rsid w:val="001A6830"/>
    <w:rsid w:val="001A6A99"/>
    <w:rsid w:val="001A6B39"/>
    <w:rsid w:val="001A6BA6"/>
    <w:rsid w:val="001A6C7F"/>
    <w:rsid w:val="001A6D9B"/>
    <w:rsid w:val="001A7229"/>
    <w:rsid w:val="001A730B"/>
    <w:rsid w:val="001A73C2"/>
    <w:rsid w:val="001A74C0"/>
    <w:rsid w:val="001A752D"/>
    <w:rsid w:val="001A7557"/>
    <w:rsid w:val="001A755D"/>
    <w:rsid w:val="001A7560"/>
    <w:rsid w:val="001A75F8"/>
    <w:rsid w:val="001A76DD"/>
    <w:rsid w:val="001A7748"/>
    <w:rsid w:val="001A77A1"/>
    <w:rsid w:val="001A7823"/>
    <w:rsid w:val="001A7857"/>
    <w:rsid w:val="001A7A8E"/>
    <w:rsid w:val="001A7C0C"/>
    <w:rsid w:val="001A7E0A"/>
    <w:rsid w:val="001A7E5E"/>
    <w:rsid w:val="001A7E9F"/>
    <w:rsid w:val="001A7FDA"/>
    <w:rsid w:val="001B0247"/>
    <w:rsid w:val="001B0282"/>
    <w:rsid w:val="001B065A"/>
    <w:rsid w:val="001B08C6"/>
    <w:rsid w:val="001B08DA"/>
    <w:rsid w:val="001B0929"/>
    <w:rsid w:val="001B0B67"/>
    <w:rsid w:val="001B0BF9"/>
    <w:rsid w:val="001B0C19"/>
    <w:rsid w:val="001B0CA2"/>
    <w:rsid w:val="001B0CB3"/>
    <w:rsid w:val="001B0E49"/>
    <w:rsid w:val="001B0E6E"/>
    <w:rsid w:val="001B1065"/>
    <w:rsid w:val="001B134E"/>
    <w:rsid w:val="001B15C1"/>
    <w:rsid w:val="001B18F0"/>
    <w:rsid w:val="001B1C59"/>
    <w:rsid w:val="001B1D08"/>
    <w:rsid w:val="001B1D9E"/>
    <w:rsid w:val="001B1E63"/>
    <w:rsid w:val="001B1F24"/>
    <w:rsid w:val="001B2098"/>
    <w:rsid w:val="001B2230"/>
    <w:rsid w:val="001B2605"/>
    <w:rsid w:val="001B2667"/>
    <w:rsid w:val="001B2818"/>
    <w:rsid w:val="001B29BE"/>
    <w:rsid w:val="001B2A3F"/>
    <w:rsid w:val="001B2B31"/>
    <w:rsid w:val="001B2B49"/>
    <w:rsid w:val="001B2F80"/>
    <w:rsid w:val="001B302B"/>
    <w:rsid w:val="001B31CC"/>
    <w:rsid w:val="001B33C7"/>
    <w:rsid w:val="001B3546"/>
    <w:rsid w:val="001B3644"/>
    <w:rsid w:val="001B36D1"/>
    <w:rsid w:val="001B3757"/>
    <w:rsid w:val="001B3764"/>
    <w:rsid w:val="001B377E"/>
    <w:rsid w:val="001B3788"/>
    <w:rsid w:val="001B37B1"/>
    <w:rsid w:val="001B3906"/>
    <w:rsid w:val="001B3B41"/>
    <w:rsid w:val="001B3B6F"/>
    <w:rsid w:val="001B3C1C"/>
    <w:rsid w:val="001B3EDE"/>
    <w:rsid w:val="001B3EE1"/>
    <w:rsid w:val="001B3F2D"/>
    <w:rsid w:val="001B40FD"/>
    <w:rsid w:val="001B415C"/>
    <w:rsid w:val="001B4187"/>
    <w:rsid w:val="001B41DA"/>
    <w:rsid w:val="001B42C1"/>
    <w:rsid w:val="001B43A2"/>
    <w:rsid w:val="001B440A"/>
    <w:rsid w:val="001B443B"/>
    <w:rsid w:val="001B44F9"/>
    <w:rsid w:val="001B4577"/>
    <w:rsid w:val="001B458C"/>
    <w:rsid w:val="001B462E"/>
    <w:rsid w:val="001B4639"/>
    <w:rsid w:val="001B4732"/>
    <w:rsid w:val="001B4C5A"/>
    <w:rsid w:val="001B4E0A"/>
    <w:rsid w:val="001B50BA"/>
    <w:rsid w:val="001B510D"/>
    <w:rsid w:val="001B528D"/>
    <w:rsid w:val="001B52C1"/>
    <w:rsid w:val="001B538C"/>
    <w:rsid w:val="001B5402"/>
    <w:rsid w:val="001B543E"/>
    <w:rsid w:val="001B5497"/>
    <w:rsid w:val="001B557A"/>
    <w:rsid w:val="001B557F"/>
    <w:rsid w:val="001B567C"/>
    <w:rsid w:val="001B572E"/>
    <w:rsid w:val="001B5793"/>
    <w:rsid w:val="001B59A7"/>
    <w:rsid w:val="001B59E2"/>
    <w:rsid w:val="001B5A53"/>
    <w:rsid w:val="001B5ACC"/>
    <w:rsid w:val="001B5E29"/>
    <w:rsid w:val="001B5E2A"/>
    <w:rsid w:val="001B5FDC"/>
    <w:rsid w:val="001B608E"/>
    <w:rsid w:val="001B60D9"/>
    <w:rsid w:val="001B60E0"/>
    <w:rsid w:val="001B6407"/>
    <w:rsid w:val="001B6530"/>
    <w:rsid w:val="001B65F8"/>
    <w:rsid w:val="001B665C"/>
    <w:rsid w:val="001B66AD"/>
    <w:rsid w:val="001B69A3"/>
    <w:rsid w:val="001B69BB"/>
    <w:rsid w:val="001B6C6E"/>
    <w:rsid w:val="001B6DC3"/>
    <w:rsid w:val="001B7139"/>
    <w:rsid w:val="001B7145"/>
    <w:rsid w:val="001B71A3"/>
    <w:rsid w:val="001B7234"/>
    <w:rsid w:val="001B7459"/>
    <w:rsid w:val="001B7830"/>
    <w:rsid w:val="001B7835"/>
    <w:rsid w:val="001B7979"/>
    <w:rsid w:val="001B7A23"/>
    <w:rsid w:val="001B7A7C"/>
    <w:rsid w:val="001B7BC9"/>
    <w:rsid w:val="001B7D96"/>
    <w:rsid w:val="001B7DAB"/>
    <w:rsid w:val="001B7E9D"/>
    <w:rsid w:val="001B7EE6"/>
    <w:rsid w:val="001B7FB8"/>
    <w:rsid w:val="001C0076"/>
    <w:rsid w:val="001C0279"/>
    <w:rsid w:val="001C0390"/>
    <w:rsid w:val="001C0462"/>
    <w:rsid w:val="001C04D7"/>
    <w:rsid w:val="001C069D"/>
    <w:rsid w:val="001C0A4A"/>
    <w:rsid w:val="001C0AD2"/>
    <w:rsid w:val="001C0CD0"/>
    <w:rsid w:val="001C0DFA"/>
    <w:rsid w:val="001C0E94"/>
    <w:rsid w:val="001C0EA8"/>
    <w:rsid w:val="001C1009"/>
    <w:rsid w:val="001C109E"/>
    <w:rsid w:val="001C10B8"/>
    <w:rsid w:val="001C116A"/>
    <w:rsid w:val="001C1190"/>
    <w:rsid w:val="001C13C8"/>
    <w:rsid w:val="001C1480"/>
    <w:rsid w:val="001C1553"/>
    <w:rsid w:val="001C15A8"/>
    <w:rsid w:val="001C1651"/>
    <w:rsid w:val="001C1669"/>
    <w:rsid w:val="001C17F8"/>
    <w:rsid w:val="001C1995"/>
    <w:rsid w:val="001C19BA"/>
    <w:rsid w:val="001C19D8"/>
    <w:rsid w:val="001C1ADE"/>
    <w:rsid w:val="001C1CC4"/>
    <w:rsid w:val="001C1CE5"/>
    <w:rsid w:val="001C1E90"/>
    <w:rsid w:val="001C20BE"/>
    <w:rsid w:val="001C2304"/>
    <w:rsid w:val="001C23AE"/>
    <w:rsid w:val="001C2400"/>
    <w:rsid w:val="001C24EE"/>
    <w:rsid w:val="001C25B0"/>
    <w:rsid w:val="001C25E0"/>
    <w:rsid w:val="001C272F"/>
    <w:rsid w:val="001C276C"/>
    <w:rsid w:val="001C289D"/>
    <w:rsid w:val="001C2BED"/>
    <w:rsid w:val="001C2CAC"/>
    <w:rsid w:val="001C2F4A"/>
    <w:rsid w:val="001C30F8"/>
    <w:rsid w:val="001C3120"/>
    <w:rsid w:val="001C3265"/>
    <w:rsid w:val="001C3402"/>
    <w:rsid w:val="001C348F"/>
    <w:rsid w:val="001C34A7"/>
    <w:rsid w:val="001C34B3"/>
    <w:rsid w:val="001C3874"/>
    <w:rsid w:val="001C38BD"/>
    <w:rsid w:val="001C38C0"/>
    <w:rsid w:val="001C3979"/>
    <w:rsid w:val="001C3A7F"/>
    <w:rsid w:val="001C3C26"/>
    <w:rsid w:val="001C3D29"/>
    <w:rsid w:val="001C3DA5"/>
    <w:rsid w:val="001C3E18"/>
    <w:rsid w:val="001C3F57"/>
    <w:rsid w:val="001C3FFD"/>
    <w:rsid w:val="001C4074"/>
    <w:rsid w:val="001C41D5"/>
    <w:rsid w:val="001C41FE"/>
    <w:rsid w:val="001C43AA"/>
    <w:rsid w:val="001C43BA"/>
    <w:rsid w:val="001C4469"/>
    <w:rsid w:val="001C4713"/>
    <w:rsid w:val="001C47A4"/>
    <w:rsid w:val="001C483F"/>
    <w:rsid w:val="001C485F"/>
    <w:rsid w:val="001C4A39"/>
    <w:rsid w:val="001C4C78"/>
    <w:rsid w:val="001C4D68"/>
    <w:rsid w:val="001C4DE1"/>
    <w:rsid w:val="001C4F4B"/>
    <w:rsid w:val="001C5032"/>
    <w:rsid w:val="001C51B1"/>
    <w:rsid w:val="001C5227"/>
    <w:rsid w:val="001C523E"/>
    <w:rsid w:val="001C52F9"/>
    <w:rsid w:val="001C5302"/>
    <w:rsid w:val="001C536E"/>
    <w:rsid w:val="001C5415"/>
    <w:rsid w:val="001C55A0"/>
    <w:rsid w:val="001C57B6"/>
    <w:rsid w:val="001C58A8"/>
    <w:rsid w:val="001C59D2"/>
    <w:rsid w:val="001C5A62"/>
    <w:rsid w:val="001C5BB3"/>
    <w:rsid w:val="001C5CC1"/>
    <w:rsid w:val="001C5CE6"/>
    <w:rsid w:val="001C5F14"/>
    <w:rsid w:val="001C5FD3"/>
    <w:rsid w:val="001C6039"/>
    <w:rsid w:val="001C604C"/>
    <w:rsid w:val="001C6218"/>
    <w:rsid w:val="001C6233"/>
    <w:rsid w:val="001C62B2"/>
    <w:rsid w:val="001C62B3"/>
    <w:rsid w:val="001C6324"/>
    <w:rsid w:val="001C63A4"/>
    <w:rsid w:val="001C63F1"/>
    <w:rsid w:val="001C6652"/>
    <w:rsid w:val="001C66AA"/>
    <w:rsid w:val="001C678F"/>
    <w:rsid w:val="001C6824"/>
    <w:rsid w:val="001C68F8"/>
    <w:rsid w:val="001C6A73"/>
    <w:rsid w:val="001C6AB1"/>
    <w:rsid w:val="001C6AD0"/>
    <w:rsid w:val="001C6C33"/>
    <w:rsid w:val="001C6C47"/>
    <w:rsid w:val="001C6CD7"/>
    <w:rsid w:val="001C6CF5"/>
    <w:rsid w:val="001C6ED8"/>
    <w:rsid w:val="001C6EE6"/>
    <w:rsid w:val="001C6FDA"/>
    <w:rsid w:val="001C70C5"/>
    <w:rsid w:val="001C72BC"/>
    <w:rsid w:val="001C73BD"/>
    <w:rsid w:val="001C74B0"/>
    <w:rsid w:val="001C7554"/>
    <w:rsid w:val="001C763C"/>
    <w:rsid w:val="001C765E"/>
    <w:rsid w:val="001C7822"/>
    <w:rsid w:val="001C7A22"/>
    <w:rsid w:val="001C7BB6"/>
    <w:rsid w:val="001C7D7A"/>
    <w:rsid w:val="001C7F2A"/>
    <w:rsid w:val="001C7F4E"/>
    <w:rsid w:val="001D0013"/>
    <w:rsid w:val="001D0106"/>
    <w:rsid w:val="001D0374"/>
    <w:rsid w:val="001D03EC"/>
    <w:rsid w:val="001D0546"/>
    <w:rsid w:val="001D061B"/>
    <w:rsid w:val="001D06DD"/>
    <w:rsid w:val="001D08ED"/>
    <w:rsid w:val="001D09AD"/>
    <w:rsid w:val="001D0B6E"/>
    <w:rsid w:val="001D0C39"/>
    <w:rsid w:val="001D0D26"/>
    <w:rsid w:val="001D0D34"/>
    <w:rsid w:val="001D0E92"/>
    <w:rsid w:val="001D0EA1"/>
    <w:rsid w:val="001D0F39"/>
    <w:rsid w:val="001D0FAA"/>
    <w:rsid w:val="001D0FB0"/>
    <w:rsid w:val="001D0FE6"/>
    <w:rsid w:val="001D1048"/>
    <w:rsid w:val="001D1139"/>
    <w:rsid w:val="001D127C"/>
    <w:rsid w:val="001D174A"/>
    <w:rsid w:val="001D195E"/>
    <w:rsid w:val="001D19CE"/>
    <w:rsid w:val="001D1ADA"/>
    <w:rsid w:val="001D1B9C"/>
    <w:rsid w:val="001D1BE5"/>
    <w:rsid w:val="001D1C31"/>
    <w:rsid w:val="001D1FC1"/>
    <w:rsid w:val="001D1FD4"/>
    <w:rsid w:val="001D2045"/>
    <w:rsid w:val="001D2135"/>
    <w:rsid w:val="001D2187"/>
    <w:rsid w:val="001D21F6"/>
    <w:rsid w:val="001D2311"/>
    <w:rsid w:val="001D2367"/>
    <w:rsid w:val="001D2511"/>
    <w:rsid w:val="001D25FC"/>
    <w:rsid w:val="001D2605"/>
    <w:rsid w:val="001D261D"/>
    <w:rsid w:val="001D2632"/>
    <w:rsid w:val="001D270C"/>
    <w:rsid w:val="001D27B4"/>
    <w:rsid w:val="001D27B6"/>
    <w:rsid w:val="001D280C"/>
    <w:rsid w:val="001D290D"/>
    <w:rsid w:val="001D29CA"/>
    <w:rsid w:val="001D29EE"/>
    <w:rsid w:val="001D2ADA"/>
    <w:rsid w:val="001D2BD3"/>
    <w:rsid w:val="001D2DD7"/>
    <w:rsid w:val="001D2E0E"/>
    <w:rsid w:val="001D2ECA"/>
    <w:rsid w:val="001D3029"/>
    <w:rsid w:val="001D3128"/>
    <w:rsid w:val="001D3248"/>
    <w:rsid w:val="001D32B7"/>
    <w:rsid w:val="001D32D0"/>
    <w:rsid w:val="001D3302"/>
    <w:rsid w:val="001D336B"/>
    <w:rsid w:val="001D3417"/>
    <w:rsid w:val="001D3572"/>
    <w:rsid w:val="001D35ED"/>
    <w:rsid w:val="001D38B7"/>
    <w:rsid w:val="001D3C04"/>
    <w:rsid w:val="001D3C36"/>
    <w:rsid w:val="001D3CB6"/>
    <w:rsid w:val="001D3CE3"/>
    <w:rsid w:val="001D3D70"/>
    <w:rsid w:val="001D3DA8"/>
    <w:rsid w:val="001D3F34"/>
    <w:rsid w:val="001D4357"/>
    <w:rsid w:val="001D4366"/>
    <w:rsid w:val="001D4393"/>
    <w:rsid w:val="001D4705"/>
    <w:rsid w:val="001D4838"/>
    <w:rsid w:val="001D4A34"/>
    <w:rsid w:val="001D4C67"/>
    <w:rsid w:val="001D4D4C"/>
    <w:rsid w:val="001D4E54"/>
    <w:rsid w:val="001D4E87"/>
    <w:rsid w:val="001D4F1B"/>
    <w:rsid w:val="001D4FF0"/>
    <w:rsid w:val="001D4FF5"/>
    <w:rsid w:val="001D50FD"/>
    <w:rsid w:val="001D5352"/>
    <w:rsid w:val="001D53C4"/>
    <w:rsid w:val="001D584C"/>
    <w:rsid w:val="001D5857"/>
    <w:rsid w:val="001D585D"/>
    <w:rsid w:val="001D592A"/>
    <w:rsid w:val="001D5974"/>
    <w:rsid w:val="001D59E7"/>
    <w:rsid w:val="001D5A92"/>
    <w:rsid w:val="001D5B98"/>
    <w:rsid w:val="001D5BB0"/>
    <w:rsid w:val="001D5C04"/>
    <w:rsid w:val="001D5EF6"/>
    <w:rsid w:val="001D5FAA"/>
    <w:rsid w:val="001D659B"/>
    <w:rsid w:val="001D65EA"/>
    <w:rsid w:val="001D6621"/>
    <w:rsid w:val="001D667F"/>
    <w:rsid w:val="001D694A"/>
    <w:rsid w:val="001D6A43"/>
    <w:rsid w:val="001D6CAA"/>
    <w:rsid w:val="001D6EBB"/>
    <w:rsid w:val="001D708B"/>
    <w:rsid w:val="001D71B9"/>
    <w:rsid w:val="001D734D"/>
    <w:rsid w:val="001D73AA"/>
    <w:rsid w:val="001D7416"/>
    <w:rsid w:val="001D760C"/>
    <w:rsid w:val="001D768E"/>
    <w:rsid w:val="001D7726"/>
    <w:rsid w:val="001D7874"/>
    <w:rsid w:val="001D7903"/>
    <w:rsid w:val="001D7AD4"/>
    <w:rsid w:val="001D7C07"/>
    <w:rsid w:val="001D7C85"/>
    <w:rsid w:val="001D7CEE"/>
    <w:rsid w:val="001D7D8E"/>
    <w:rsid w:val="001E0158"/>
    <w:rsid w:val="001E0255"/>
    <w:rsid w:val="001E0378"/>
    <w:rsid w:val="001E04D3"/>
    <w:rsid w:val="001E050D"/>
    <w:rsid w:val="001E05F3"/>
    <w:rsid w:val="001E0750"/>
    <w:rsid w:val="001E07A9"/>
    <w:rsid w:val="001E0847"/>
    <w:rsid w:val="001E0A8A"/>
    <w:rsid w:val="001E0B3E"/>
    <w:rsid w:val="001E0C89"/>
    <w:rsid w:val="001E0D66"/>
    <w:rsid w:val="001E0DCD"/>
    <w:rsid w:val="001E0F1A"/>
    <w:rsid w:val="001E10B6"/>
    <w:rsid w:val="001E114D"/>
    <w:rsid w:val="001E137B"/>
    <w:rsid w:val="001E13CA"/>
    <w:rsid w:val="001E1835"/>
    <w:rsid w:val="001E195F"/>
    <w:rsid w:val="001E1A05"/>
    <w:rsid w:val="001E1B48"/>
    <w:rsid w:val="001E1C3B"/>
    <w:rsid w:val="001E1CF9"/>
    <w:rsid w:val="001E1D44"/>
    <w:rsid w:val="001E2035"/>
    <w:rsid w:val="001E2130"/>
    <w:rsid w:val="001E227C"/>
    <w:rsid w:val="001E22A9"/>
    <w:rsid w:val="001E25DA"/>
    <w:rsid w:val="001E25DB"/>
    <w:rsid w:val="001E260A"/>
    <w:rsid w:val="001E2979"/>
    <w:rsid w:val="001E2B4B"/>
    <w:rsid w:val="001E2B65"/>
    <w:rsid w:val="001E2BA5"/>
    <w:rsid w:val="001E2C19"/>
    <w:rsid w:val="001E2C53"/>
    <w:rsid w:val="001E2ED7"/>
    <w:rsid w:val="001E2FA5"/>
    <w:rsid w:val="001E30CB"/>
    <w:rsid w:val="001E3169"/>
    <w:rsid w:val="001E3319"/>
    <w:rsid w:val="001E34B4"/>
    <w:rsid w:val="001E3584"/>
    <w:rsid w:val="001E360B"/>
    <w:rsid w:val="001E3854"/>
    <w:rsid w:val="001E3936"/>
    <w:rsid w:val="001E3AEB"/>
    <w:rsid w:val="001E3B25"/>
    <w:rsid w:val="001E3B73"/>
    <w:rsid w:val="001E3D46"/>
    <w:rsid w:val="001E3E85"/>
    <w:rsid w:val="001E3FA8"/>
    <w:rsid w:val="001E4110"/>
    <w:rsid w:val="001E4217"/>
    <w:rsid w:val="001E42B8"/>
    <w:rsid w:val="001E4439"/>
    <w:rsid w:val="001E44B7"/>
    <w:rsid w:val="001E4505"/>
    <w:rsid w:val="001E454A"/>
    <w:rsid w:val="001E48AC"/>
    <w:rsid w:val="001E4A59"/>
    <w:rsid w:val="001E4A68"/>
    <w:rsid w:val="001E4C28"/>
    <w:rsid w:val="001E4E2C"/>
    <w:rsid w:val="001E4E4D"/>
    <w:rsid w:val="001E4EFD"/>
    <w:rsid w:val="001E4FF7"/>
    <w:rsid w:val="001E5313"/>
    <w:rsid w:val="001E5360"/>
    <w:rsid w:val="001E53BF"/>
    <w:rsid w:val="001E53FD"/>
    <w:rsid w:val="001E5554"/>
    <w:rsid w:val="001E5648"/>
    <w:rsid w:val="001E570B"/>
    <w:rsid w:val="001E5729"/>
    <w:rsid w:val="001E586C"/>
    <w:rsid w:val="001E58D5"/>
    <w:rsid w:val="001E5921"/>
    <w:rsid w:val="001E597E"/>
    <w:rsid w:val="001E5BC4"/>
    <w:rsid w:val="001E5C45"/>
    <w:rsid w:val="001E5CCC"/>
    <w:rsid w:val="001E5DF7"/>
    <w:rsid w:val="001E5FF1"/>
    <w:rsid w:val="001E61CB"/>
    <w:rsid w:val="001E6374"/>
    <w:rsid w:val="001E65D9"/>
    <w:rsid w:val="001E66EF"/>
    <w:rsid w:val="001E6788"/>
    <w:rsid w:val="001E67AD"/>
    <w:rsid w:val="001E6B56"/>
    <w:rsid w:val="001E6E2D"/>
    <w:rsid w:val="001E6EFA"/>
    <w:rsid w:val="001E7163"/>
    <w:rsid w:val="001E7193"/>
    <w:rsid w:val="001E7478"/>
    <w:rsid w:val="001E7489"/>
    <w:rsid w:val="001E74DD"/>
    <w:rsid w:val="001E752C"/>
    <w:rsid w:val="001E7641"/>
    <w:rsid w:val="001E77BD"/>
    <w:rsid w:val="001E77F4"/>
    <w:rsid w:val="001E7AAD"/>
    <w:rsid w:val="001E7B16"/>
    <w:rsid w:val="001E7B46"/>
    <w:rsid w:val="001E7C6B"/>
    <w:rsid w:val="001E7D4C"/>
    <w:rsid w:val="001E7F10"/>
    <w:rsid w:val="001E7F78"/>
    <w:rsid w:val="001F006A"/>
    <w:rsid w:val="001F01AB"/>
    <w:rsid w:val="001F02FC"/>
    <w:rsid w:val="001F0318"/>
    <w:rsid w:val="001F0373"/>
    <w:rsid w:val="001F04E5"/>
    <w:rsid w:val="001F0513"/>
    <w:rsid w:val="001F059B"/>
    <w:rsid w:val="001F06FC"/>
    <w:rsid w:val="001F089B"/>
    <w:rsid w:val="001F08A3"/>
    <w:rsid w:val="001F0980"/>
    <w:rsid w:val="001F09FB"/>
    <w:rsid w:val="001F0B8A"/>
    <w:rsid w:val="001F0B9E"/>
    <w:rsid w:val="001F10AF"/>
    <w:rsid w:val="001F134B"/>
    <w:rsid w:val="001F1525"/>
    <w:rsid w:val="001F1619"/>
    <w:rsid w:val="001F1849"/>
    <w:rsid w:val="001F18E4"/>
    <w:rsid w:val="001F1915"/>
    <w:rsid w:val="001F1929"/>
    <w:rsid w:val="001F1941"/>
    <w:rsid w:val="001F1974"/>
    <w:rsid w:val="001F1B31"/>
    <w:rsid w:val="001F1D9B"/>
    <w:rsid w:val="001F1E7A"/>
    <w:rsid w:val="001F1F47"/>
    <w:rsid w:val="001F2035"/>
    <w:rsid w:val="001F2053"/>
    <w:rsid w:val="001F213C"/>
    <w:rsid w:val="001F21EB"/>
    <w:rsid w:val="001F2247"/>
    <w:rsid w:val="001F22BC"/>
    <w:rsid w:val="001F25DA"/>
    <w:rsid w:val="001F25FC"/>
    <w:rsid w:val="001F260E"/>
    <w:rsid w:val="001F26E1"/>
    <w:rsid w:val="001F279E"/>
    <w:rsid w:val="001F29F7"/>
    <w:rsid w:val="001F2A65"/>
    <w:rsid w:val="001F3081"/>
    <w:rsid w:val="001F31E9"/>
    <w:rsid w:val="001F322A"/>
    <w:rsid w:val="001F323C"/>
    <w:rsid w:val="001F3250"/>
    <w:rsid w:val="001F32BF"/>
    <w:rsid w:val="001F3471"/>
    <w:rsid w:val="001F3555"/>
    <w:rsid w:val="001F3640"/>
    <w:rsid w:val="001F37F2"/>
    <w:rsid w:val="001F3A11"/>
    <w:rsid w:val="001F3AA0"/>
    <w:rsid w:val="001F3D69"/>
    <w:rsid w:val="001F3F4C"/>
    <w:rsid w:val="001F4035"/>
    <w:rsid w:val="001F4308"/>
    <w:rsid w:val="001F43C3"/>
    <w:rsid w:val="001F43E3"/>
    <w:rsid w:val="001F448E"/>
    <w:rsid w:val="001F44CA"/>
    <w:rsid w:val="001F44D7"/>
    <w:rsid w:val="001F44F5"/>
    <w:rsid w:val="001F472A"/>
    <w:rsid w:val="001F484F"/>
    <w:rsid w:val="001F48F4"/>
    <w:rsid w:val="001F49AA"/>
    <w:rsid w:val="001F4BF3"/>
    <w:rsid w:val="001F4EA6"/>
    <w:rsid w:val="001F5108"/>
    <w:rsid w:val="001F5174"/>
    <w:rsid w:val="001F529D"/>
    <w:rsid w:val="001F52B3"/>
    <w:rsid w:val="001F540D"/>
    <w:rsid w:val="001F550E"/>
    <w:rsid w:val="001F554A"/>
    <w:rsid w:val="001F55C8"/>
    <w:rsid w:val="001F5CD0"/>
    <w:rsid w:val="001F6047"/>
    <w:rsid w:val="001F62E8"/>
    <w:rsid w:val="001F6389"/>
    <w:rsid w:val="001F63B8"/>
    <w:rsid w:val="001F66C9"/>
    <w:rsid w:val="001F675B"/>
    <w:rsid w:val="001F68A7"/>
    <w:rsid w:val="001F68AE"/>
    <w:rsid w:val="001F69EB"/>
    <w:rsid w:val="001F6B17"/>
    <w:rsid w:val="001F6B5F"/>
    <w:rsid w:val="001F6CE9"/>
    <w:rsid w:val="001F6D11"/>
    <w:rsid w:val="001F6D65"/>
    <w:rsid w:val="001F6FD1"/>
    <w:rsid w:val="001F700C"/>
    <w:rsid w:val="001F7135"/>
    <w:rsid w:val="001F721E"/>
    <w:rsid w:val="001F74A6"/>
    <w:rsid w:val="001F74DA"/>
    <w:rsid w:val="001F7520"/>
    <w:rsid w:val="001F7607"/>
    <w:rsid w:val="001F78A4"/>
    <w:rsid w:val="001F7A8A"/>
    <w:rsid w:val="001F7AE1"/>
    <w:rsid w:val="001F7BB5"/>
    <w:rsid w:val="001F7CBB"/>
    <w:rsid w:val="001F7EF2"/>
    <w:rsid w:val="00200581"/>
    <w:rsid w:val="002005FD"/>
    <w:rsid w:val="002005FE"/>
    <w:rsid w:val="00200603"/>
    <w:rsid w:val="0020070C"/>
    <w:rsid w:val="0020072B"/>
    <w:rsid w:val="00200898"/>
    <w:rsid w:val="002008AF"/>
    <w:rsid w:val="0020090C"/>
    <w:rsid w:val="00200B73"/>
    <w:rsid w:val="00200BC1"/>
    <w:rsid w:val="00200CE1"/>
    <w:rsid w:val="00200E4E"/>
    <w:rsid w:val="00200F6F"/>
    <w:rsid w:val="00200FC6"/>
    <w:rsid w:val="002010BC"/>
    <w:rsid w:val="002010FB"/>
    <w:rsid w:val="00201699"/>
    <w:rsid w:val="0020174C"/>
    <w:rsid w:val="00201822"/>
    <w:rsid w:val="002018F7"/>
    <w:rsid w:val="00201928"/>
    <w:rsid w:val="00201EF2"/>
    <w:rsid w:val="00201FFC"/>
    <w:rsid w:val="00202008"/>
    <w:rsid w:val="00202135"/>
    <w:rsid w:val="002025C6"/>
    <w:rsid w:val="00202670"/>
    <w:rsid w:val="002027A3"/>
    <w:rsid w:val="00202870"/>
    <w:rsid w:val="0020289E"/>
    <w:rsid w:val="002028C3"/>
    <w:rsid w:val="00202A6D"/>
    <w:rsid w:val="00202B8A"/>
    <w:rsid w:val="00202D6F"/>
    <w:rsid w:val="00202DC5"/>
    <w:rsid w:val="00202F6B"/>
    <w:rsid w:val="00202FA1"/>
    <w:rsid w:val="002030E9"/>
    <w:rsid w:val="002033C3"/>
    <w:rsid w:val="002033D0"/>
    <w:rsid w:val="00203440"/>
    <w:rsid w:val="002034A0"/>
    <w:rsid w:val="002034CA"/>
    <w:rsid w:val="002034DB"/>
    <w:rsid w:val="00203581"/>
    <w:rsid w:val="00203607"/>
    <w:rsid w:val="0020360F"/>
    <w:rsid w:val="002037D0"/>
    <w:rsid w:val="0020391E"/>
    <w:rsid w:val="00203B50"/>
    <w:rsid w:val="00203BDA"/>
    <w:rsid w:val="00203CA7"/>
    <w:rsid w:val="00203D43"/>
    <w:rsid w:val="00203D83"/>
    <w:rsid w:val="00203D8D"/>
    <w:rsid w:val="00203E63"/>
    <w:rsid w:val="00204068"/>
    <w:rsid w:val="0020417A"/>
    <w:rsid w:val="00204265"/>
    <w:rsid w:val="0020435E"/>
    <w:rsid w:val="0020448F"/>
    <w:rsid w:val="002045CC"/>
    <w:rsid w:val="002046B7"/>
    <w:rsid w:val="002047C1"/>
    <w:rsid w:val="002048F7"/>
    <w:rsid w:val="00204974"/>
    <w:rsid w:val="00204AF3"/>
    <w:rsid w:val="00204B86"/>
    <w:rsid w:val="00204DF8"/>
    <w:rsid w:val="00204F60"/>
    <w:rsid w:val="00205204"/>
    <w:rsid w:val="002052CC"/>
    <w:rsid w:val="0020531D"/>
    <w:rsid w:val="00205328"/>
    <w:rsid w:val="00205349"/>
    <w:rsid w:val="0020537F"/>
    <w:rsid w:val="0020545D"/>
    <w:rsid w:val="0020569A"/>
    <w:rsid w:val="002057A2"/>
    <w:rsid w:val="002059CB"/>
    <w:rsid w:val="00205C03"/>
    <w:rsid w:val="00205C9D"/>
    <w:rsid w:val="00205CE7"/>
    <w:rsid w:val="00205E59"/>
    <w:rsid w:val="00205E71"/>
    <w:rsid w:val="00205F55"/>
    <w:rsid w:val="00206198"/>
    <w:rsid w:val="0020647E"/>
    <w:rsid w:val="00206498"/>
    <w:rsid w:val="002064E0"/>
    <w:rsid w:val="002065C9"/>
    <w:rsid w:val="0020666F"/>
    <w:rsid w:val="002066B6"/>
    <w:rsid w:val="002069BC"/>
    <w:rsid w:val="00206AAE"/>
    <w:rsid w:val="00206B01"/>
    <w:rsid w:val="00206B6E"/>
    <w:rsid w:val="00206C2F"/>
    <w:rsid w:val="00206CF8"/>
    <w:rsid w:val="00206D63"/>
    <w:rsid w:val="00206E2A"/>
    <w:rsid w:val="00207164"/>
    <w:rsid w:val="002071BC"/>
    <w:rsid w:val="0020726F"/>
    <w:rsid w:val="002074EE"/>
    <w:rsid w:val="00207593"/>
    <w:rsid w:val="00207669"/>
    <w:rsid w:val="0020777B"/>
    <w:rsid w:val="002077E5"/>
    <w:rsid w:val="00207B4D"/>
    <w:rsid w:val="00207B8D"/>
    <w:rsid w:val="00207C8E"/>
    <w:rsid w:val="00207E95"/>
    <w:rsid w:val="00207F3D"/>
    <w:rsid w:val="0021000D"/>
    <w:rsid w:val="002100A0"/>
    <w:rsid w:val="002103BD"/>
    <w:rsid w:val="00210572"/>
    <w:rsid w:val="0021076D"/>
    <w:rsid w:val="00210807"/>
    <w:rsid w:val="00210823"/>
    <w:rsid w:val="00210923"/>
    <w:rsid w:val="00210970"/>
    <w:rsid w:val="00210A07"/>
    <w:rsid w:val="00210BBC"/>
    <w:rsid w:val="00210C1B"/>
    <w:rsid w:val="00210E36"/>
    <w:rsid w:val="00210E84"/>
    <w:rsid w:val="00210FEF"/>
    <w:rsid w:val="00211267"/>
    <w:rsid w:val="002114F0"/>
    <w:rsid w:val="002116DA"/>
    <w:rsid w:val="002119FC"/>
    <w:rsid w:val="00211A92"/>
    <w:rsid w:val="00211AC3"/>
    <w:rsid w:val="00211D14"/>
    <w:rsid w:val="00212091"/>
    <w:rsid w:val="0021266D"/>
    <w:rsid w:val="002128F2"/>
    <w:rsid w:val="00212987"/>
    <w:rsid w:val="00212B0D"/>
    <w:rsid w:val="00212BD6"/>
    <w:rsid w:val="00212C1A"/>
    <w:rsid w:val="00212D06"/>
    <w:rsid w:val="00212E77"/>
    <w:rsid w:val="00212EB1"/>
    <w:rsid w:val="002131AF"/>
    <w:rsid w:val="0021327F"/>
    <w:rsid w:val="00213315"/>
    <w:rsid w:val="0021333F"/>
    <w:rsid w:val="00213384"/>
    <w:rsid w:val="00213438"/>
    <w:rsid w:val="0021368D"/>
    <w:rsid w:val="002136CF"/>
    <w:rsid w:val="0021384D"/>
    <w:rsid w:val="002138A0"/>
    <w:rsid w:val="0021390C"/>
    <w:rsid w:val="00213A54"/>
    <w:rsid w:val="00213AB8"/>
    <w:rsid w:val="00213AEC"/>
    <w:rsid w:val="00213C2C"/>
    <w:rsid w:val="00213D27"/>
    <w:rsid w:val="00213D2E"/>
    <w:rsid w:val="00213E99"/>
    <w:rsid w:val="0021401A"/>
    <w:rsid w:val="002140D8"/>
    <w:rsid w:val="002142F6"/>
    <w:rsid w:val="002143C1"/>
    <w:rsid w:val="002145B3"/>
    <w:rsid w:val="00214792"/>
    <w:rsid w:val="00214CF0"/>
    <w:rsid w:val="00214D45"/>
    <w:rsid w:val="00214E22"/>
    <w:rsid w:val="00214F46"/>
    <w:rsid w:val="0021515C"/>
    <w:rsid w:val="002154B8"/>
    <w:rsid w:val="0021575A"/>
    <w:rsid w:val="0021579B"/>
    <w:rsid w:val="00215B0D"/>
    <w:rsid w:val="00215CED"/>
    <w:rsid w:val="00215D00"/>
    <w:rsid w:val="00215FD2"/>
    <w:rsid w:val="00216101"/>
    <w:rsid w:val="002163D2"/>
    <w:rsid w:val="0021647F"/>
    <w:rsid w:val="0021651B"/>
    <w:rsid w:val="00216546"/>
    <w:rsid w:val="00216596"/>
    <w:rsid w:val="0021661C"/>
    <w:rsid w:val="00216700"/>
    <w:rsid w:val="002167C7"/>
    <w:rsid w:val="00216873"/>
    <w:rsid w:val="00216A9F"/>
    <w:rsid w:val="00216B15"/>
    <w:rsid w:val="00216BE2"/>
    <w:rsid w:val="00216C84"/>
    <w:rsid w:val="00216CEF"/>
    <w:rsid w:val="00216D60"/>
    <w:rsid w:val="00216D93"/>
    <w:rsid w:val="00216DC9"/>
    <w:rsid w:val="00216F94"/>
    <w:rsid w:val="00216FAE"/>
    <w:rsid w:val="00216FB3"/>
    <w:rsid w:val="00217157"/>
    <w:rsid w:val="00217241"/>
    <w:rsid w:val="0021729B"/>
    <w:rsid w:val="00217362"/>
    <w:rsid w:val="00217557"/>
    <w:rsid w:val="002175DF"/>
    <w:rsid w:val="002176C2"/>
    <w:rsid w:val="00217757"/>
    <w:rsid w:val="002178BA"/>
    <w:rsid w:val="00217942"/>
    <w:rsid w:val="002179ED"/>
    <w:rsid w:val="00217A4F"/>
    <w:rsid w:val="00217A93"/>
    <w:rsid w:val="00217B37"/>
    <w:rsid w:val="00217B9A"/>
    <w:rsid w:val="00217D1F"/>
    <w:rsid w:val="00217D66"/>
    <w:rsid w:val="00217FE1"/>
    <w:rsid w:val="0022007F"/>
    <w:rsid w:val="00220207"/>
    <w:rsid w:val="00220295"/>
    <w:rsid w:val="002202EF"/>
    <w:rsid w:val="00220305"/>
    <w:rsid w:val="002204C2"/>
    <w:rsid w:val="00220568"/>
    <w:rsid w:val="0022059D"/>
    <w:rsid w:val="002205CA"/>
    <w:rsid w:val="002205FF"/>
    <w:rsid w:val="00220702"/>
    <w:rsid w:val="00220830"/>
    <w:rsid w:val="00220936"/>
    <w:rsid w:val="0022094A"/>
    <w:rsid w:val="00220B09"/>
    <w:rsid w:val="00220B28"/>
    <w:rsid w:val="00220E58"/>
    <w:rsid w:val="00220F65"/>
    <w:rsid w:val="00221096"/>
    <w:rsid w:val="00221108"/>
    <w:rsid w:val="0022110B"/>
    <w:rsid w:val="002211E0"/>
    <w:rsid w:val="0022132F"/>
    <w:rsid w:val="002213E9"/>
    <w:rsid w:val="00221475"/>
    <w:rsid w:val="002216C4"/>
    <w:rsid w:val="002218C8"/>
    <w:rsid w:val="0022195A"/>
    <w:rsid w:val="00221986"/>
    <w:rsid w:val="00221A08"/>
    <w:rsid w:val="00221A11"/>
    <w:rsid w:val="00221A60"/>
    <w:rsid w:val="00221AEE"/>
    <w:rsid w:val="00221D2A"/>
    <w:rsid w:val="00221D89"/>
    <w:rsid w:val="00221E2D"/>
    <w:rsid w:val="00221F69"/>
    <w:rsid w:val="00221F75"/>
    <w:rsid w:val="0022210B"/>
    <w:rsid w:val="0022211A"/>
    <w:rsid w:val="0022226D"/>
    <w:rsid w:val="002222E1"/>
    <w:rsid w:val="002222FC"/>
    <w:rsid w:val="0022236D"/>
    <w:rsid w:val="002224CE"/>
    <w:rsid w:val="002224D1"/>
    <w:rsid w:val="00222529"/>
    <w:rsid w:val="00222594"/>
    <w:rsid w:val="0022274D"/>
    <w:rsid w:val="00222800"/>
    <w:rsid w:val="0022284A"/>
    <w:rsid w:val="002228A5"/>
    <w:rsid w:val="002228CE"/>
    <w:rsid w:val="002229A6"/>
    <w:rsid w:val="002229DE"/>
    <w:rsid w:val="00222C98"/>
    <w:rsid w:val="00222D31"/>
    <w:rsid w:val="00222D8E"/>
    <w:rsid w:val="00222DE9"/>
    <w:rsid w:val="00222F8D"/>
    <w:rsid w:val="00222F8E"/>
    <w:rsid w:val="0022311F"/>
    <w:rsid w:val="00223124"/>
    <w:rsid w:val="002231B3"/>
    <w:rsid w:val="00223313"/>
    <w:rsid w:val="00223380"/>
    <w:rsid w:val="002233C9"/>
    <w:rsid w:val="0022341E"/>
    <w:rsid w:val="0022356F"/>
    <w:rsid w:val="002235BC"/>
    <w:rsid w:val="002236AC"/>
    <w:rsid w:val="002238FB"/>
    <w:rsid w:val="002239D4"/>
    <w:rsid w:val="00223D9B"/>
    <w:rsid w:val="00223FA2"/>
    <w:rsid w:val="00223FBE"/>
    <w:rsid w:val="00224065"/>
    <w:rsid w:val="00224066"/>
    <w:rsid w:val="00224152"/>
    <w:rsid w:val="00224166"/>
    <w:rsid w:val="002241DB"/>
    <w:rsid w:val="00224262"/>
    <w:rsid w:val="0022428A"/>
    <w:rsid w:val="002242ED"/>
    <w:rsid w:val="0022430F"/>
    <w:rsid w:val="002244CC"/>
    <w:rsid w:val="00224632"/>
    <w:rsid w:val="0022473E"/>
    <w:rsid w:val="0022481F"/>
    <w:rsid w:val="002248D8"/>
    <w:rsid w:val="00224922"/>
    <w:rsid w:val="00224952"/>
    <w:rsid w:val="00224970"/>
    <w:rsid w:val="00224A1C"/>
    <w:rsid w:val="00224A40"/>
    <w:rsid w:val="00224BC7"/>
    <w:rsid w:val="00224BD5"/>
    <w:rsid w:val="00224DC3"/>
    <w:rsid w:val="00224ED9"/>
    <w:rsid w:val="00224F92"/>
    <w:rsid w:val="00224FA4"/>
    <w:rsid w:val="002250C7"/>
    <w:rsid w:val="0022511F"/>
    <w:rsid w:val="002251D1"/>
    <w:rsid w:val="002251E9"/>
    <w:rsid w:val="00225475"/>
    <w:rsid w:val="0022549D"/>
    <w:rsid w:val="0022561A"/>
    <w:rsid w:val="00225792"/>
    <w:rsid w:val="00225794"/>
    <w:rsid w:val="00225853"/>
    <w:rsid w:val="0022585F"/>
    <w:rsid w:val="0022591A"/>
    <w:rsid w:val="002259D7"/>
    <w:rsid w:val="00225AC5"/>
    <w:rsid w:val="00225D55"/>
    <w:rsid w:val="00225DE2"/>
    <w:rsid w:val="00225E1A"/>
    <w:rsid w:val="00226027"/>
    <w:rsid w:val="002260DD"/>
    <w:rsid w:val="00226110"/>
    <w:rsid w:val="002262A4"/>
    <w:rsid w:val="00226311"/>
    <w:rsid w:val="00226516"/>
    <w:rsid w:val="0022654F"/>
    <w:rsid w:val="0022661E"/>
    <w:rsid w:val="00226818"/>
    <w:rsid w:val="002268FA"/>
    <w:rsid w:val="00226C71"/>
    <w:rsid w:val="00226CD2"/>
    <w:rsid w:val="00226D39"/>
    <w:rsid w:val="00226D8D"/>
    <w:rsid w:val="00226FF2"/>
    <w:rsid w:val="0022715D"/>
    <w:rsid w:val="00227198"/>
    <w:rsid w:val="002273AF"/>
    <w:rsid w:val="00227531"/>
    <w:rsid w:val="0022785F"/>
    <w:rsid w:val="00227887"/>
    <w:rsid w:val="00227992"/>
    <w:rsid w:val="00227A60"/>
    <w:rsid w:val="00227B49"/>
    <w:rsid w:val="00227C7F"/>
    <w:rsid w:val="00227DE1"/>
    <w:rsid w:val="00227E26"/>
    <w:rsid w:val="00227F83"/>
    <w:rsid w:val="0023003E"/>
    <w:rsid w:val="00230110"/>
    <w:rsid w:val="002303E4"/>
    <w:rsid w:val="0023053E"/>
    <w:rsid w:val="002305EA"/>
    <w:rsid w:val="00230693"/>
    <w:rsid w:val="0023071C"/>
    <w:rsid w:val="002309DE"/>
    <w:rsid w:val="00230DE0"/>
    <w:rsid w:val="00230EDC"/>
    <w:rsid w:val="00230FF1"/>
    <w:rsid w:val="002311BD"/>
    <w:rsid w:val="0023146E"/>
    <w:rsid w:val="00231578"/>
    <w:rsid w:val="002315D4"/>
    <w:rsid w:val="00231723"/>
    <w:rsid w:val="00231757"/>
    <w:rsid w:val="0023180D"/>
    <w:rsid w:val="002318D1"/>
    <w:rsid w:val="002319A2"/>
    <w:rsid w:val="00231D26"/>
    <w:rsid w:val="00231D5C"/>
    <w:rsid w:val="00231E69"/>
    <w:rsid w:val="00231EAF"/>
    <w:rsid w:val="002322C7"/>
    <w:rsid w:val="00232321"/>
    <w:rsid w:val="0023241B"/>
    <w:rsid w:val="002327CE"/>
    <w:rsid w:val="00232804"/>
    <w:rsid w:val="002328A0"/>
    <w:rsid w:val="0023296F"/>
    <w:rsid w:val="00232A89"/>
    <w:rsid w:val="00232B84"/>
    <w:rsid w:val="00232B90"/>
    <w:rsid w:val="00232D5A"/>
    <w:rsid w:val="00232E04"/>
    <w:rsid w:val="00232E4D"/>
    <w:rsid w:val="00232F22"/>
    <w:rsid w:val="0023314B"/>
    <w:rsid w:val="0023325E"/>
    <w:rsid w:val="0023341E"/>
    <w:rsid w:val="002334B2"/>
    <w:rsid w:val="002336C1"/>
    <w:rsid w:val="00233A50"/>
    <w:rsid w:val="00233AC9"/>
    <w:rsid w:val="00233C9D"/>
    <w:rsid w:val="00233DB5"/>
    <w:rsid w:val="00233E10"/>
    <w:rsid w:val="00233FA4"/>
    <w:rsid w:val="00233FC9"/>
    <w:rsid w:val="00234006"/>
    <w:rsid w:val="002342B3"/>
    <w:rsid w:val="00234347"/>
    <w:rsid w:val="002343F4"/>
    <w:rsid w:val="00234678"/>
    <w:rsid w:val="0023473B"/>
    <w:rsid w:val="00234773"/>
    <w:rsid w:val="0023485C"/>
    <w:rsid w:val="00234E7B"/>
    <w:rsid w:val="00234E90"/>
    <w:rsid w:val="00234F40"/>
    <w:rsid w:val="002352EC"/>
    <w:rsid w:val="00235372"/>
    <w:rsid w:val="00235375"/>
    <w:rsid w:val="002353FC"/>
    <w:rsid w:val="0023541D"/>
    <w:rsid w:val="00235641"/>
    <w:rsid w:val="00235C77"/>
    <w:rsid w:val="00235C8B"/>
    <w:rsid w:val="00235CB7"/>
    <w:rsid w:val="00235EE8"/>
    <w:rsid w:val="002362C7"/>
    <w:rsid w:val="00236472"/>
    <w:rsid w:val="002364A3"/>
    <w:rsid w:val="00236641"/>
    <w:rsid w:val="00236732"/>
    <w:rsid w:val="0023680C"/>
    <w:rsid w:val="00236824"/>
    <w:rsid w:val="00236A24"/>
    <w:rsid w:val="00236C88"/>
    <w:rsid w:val="00236CC2"/>
    <w:rsid w:val="00236EE5"/>
    <w:rsid w:val="002370A9"/>
    <w:rsid w:val="002370AA"/>
    <w:rsid w:val="002374E6"/>
    <w:rsid w:val="002376B2"/>
    <w:rsid w:val="002376DC"/>
    <w:rsid w:val="00237708"/>
    <w:rsid w:val="00237711"/>
    <w:rsid w:val="002377A6"/>
    <w:rsid w:val="00237921"/>
    <w:rsid w:val="00237A7E"/>
    <w:rsid w:val="00237ABF"/>
    <w:rsid w:val="00237B02"/>
    <w:rsid w:val="00237C7D"/>
    <w:rsid w:val="00237F35"/>
    <w:rsid w:val="00240112"/>
    <w:rsid w:val="002401C7"/>
    <w:rsid w:val="002401E5"/>
    <w:rsid w:val="00240210"/>
    <w:rsid w:val="00240397"/>
    <w:rsid w:val="002403C5"/>
    <w:rsid w:val="00240523"/>
    <w:rsid w:val="00240799"/>
    <w:rsid w:val="002407A5"/>
    <w:rsid w:val="002407EB"/>
    <w:rsid w:val="00240B8F"/>
    <w:rsid w:val="00240D73"/>
    <w:rsid w:val="00240DB1"/>
    <w:rsid w:val="00240E51"/>
    <w:rsid w:val="00240EF4"/>
    <w:rsid w:val="00240FCD"/>
    <w:rsid w:val="00241007"/>
    <w:rsid w:val="0024104A"/>
    <w:rsid w:val="002413A5"/>
    <w:rsid w:val="002413E2"/>
    <w:rsid w:val="002414E7"/>
    <w:rsid w:val="0024158B"/>
    <w:rsid w:val="00241592"/>
    <w:rsid w:val="00241711"/>
    <w:rsid w:val="00241857"/>
    <w:rsid w:val="002419A7"/>
    <w:rsid w:val="00241E79"/>
    <w:rsid w:val="00241E88"/>
    <w:rsid w:val="00241FB5"/>
    <w:rsid w:val="00241FC1"/>
    <w:rsid w:val="00241FE0"/>
    <w:rsid w:val="0024203B"/>
    <w:rsid w:val="0024206D"/>
    <w:rsid w:val="002421C3"/>
    <w:rsid w:val="0024243A"/>
    <w:rsid w:val="002425AC"/>
    <w:rsid w:val="002425F6"/>
    <w:rsid w:val="0024298B"/>
    <w:rsid w:val="00242A27"/>
    <w:rsid w:val="00242AA3"/>
    <w:rsid w:val="00242B45"/>
    <w:rsid w:val="00242C5C"/>
    <w:rsid w:val="00242E07"/>
    <w:rsid w:val="00242EDB"/>
    <w:rsid w:val="00242F11"/>
    <w:rsid w:val="00243137"/>
    <w:rsid w:val="00243279"/>
    <w:rsid w:val="002432A1"/>
    <w:rsid w:val="002432AF"/>
    <w:rsid w:val="002432FA"/>
    <w:rsid w:val="00243350"/>
    <w:rsid w:val="002433E3"/>
    <w:rsid w:val="0024343D"/>
    <w:rsid w:val="00243517"/>
    <w:rsid w:val="00243647"/>
    <w:rsid w:val="00243774"/>
    <w:rsid w:val="0024386A"/>
    <w:rsid w:val="00243D35"/>
    <w:rsid w:val="00243D8A"/>
    <w:rsid w:val="00243E54"/>
    <w:rsid w:val="00243E92"/>
    <w:rsid w:val="00243F7E"/>
    <w:rsid w:val="0024402D"/>
    <w:rsid w:val="00244113"/>
    <w:rsid w:val="00244227"/>
    <w:rsid w:val="0024433D"/>
    <w:rsid w:val="0024446D"/>
    <w:rsid w:val="00244747"/>
    <w:rsid w:val="002447B2"/>
    <w:rsid w:val="002447DF"/>
    <w:rsid w:val="0024498F"/>
    <w:rsid w:val="00244B24"/>
    <w:rsid w:val="00244E15"/>
    <w:rsid w:val="00244E9F"/>
    <w:rsid w:val="0024524D"/>
    <w:rsid w:val="002452DB"/>
    <w:rsid w:val="002453EB"/>
    <w:rsid w:val="002454D0"/>
    <w:rsid w:val="002455B1"/>
    <w:rsid w:val="0024566A"/>
    <w:rsid w:val="00245734"/>
    <w:rsid w:val="00245783"/>
    <w:rsid w:val="00245792"/>
    <w:rsid w:val="002457DC"/>
    <w:rsid w:val="002458B2"/>
    <w:rsid w:val="00245964"/>
    <w:rsid w:val="00245EFC"/>
    <w:rsid w:val="002460B5"/>
    <w:rsid w:val="00246111"/>
    <w:rsid w:val="0024615B"/>
    <w:rsid w:val="0024621C"/>
    <w:rsid w:val="0024650B"/>
    <w:rsid w:val="00246608"/>
    <w:rsid w:val="00246651"/>
    <w:rsid w:val="002466FC"/>
    <w:rsid w:val="002468BF"/>
    <w:rsid w:val="00246A83"/>
    <w:rsid w:val="00246AAB"/>
    <w:rsid w:val="00246BEC"/>
    <w:rsid w:val="00246D7B"/>
    <w:rsid w:val="00246DCB"/>
    <w:rsid w:val="00246EDC"/>
    <w:rsid w:val="00246F2F"/>
    <w:rsid w:val="00246F8E"/>
    <w:rsid w:val="0024732E"/>
    <w:rsid w:val="0024741A"/>
    <w:rsid w:val="002474A6"/>
    <w:rsid w:val="002479E3"/>
    <w:rsid w:val="00247A74"/>
    <w:rsid w:val="00247C90"/>
    <w:rsid w:val="00247DA8"/>
    <w:rsid w:val="002500B7"/>
    <w:rsid w:val="00250103"/>
    <w:rsid w:val="00250322"/>
    <w:rsid w:val="0025034C"/>
    <w:rsid w:val="002504DA"/>
    <w:rsid w:val="00250538"/>
    <w:rsid w:val="0025061B"/>
    <w:rsid w:val="00250647"/>
    <w:rsid w:val="002506C0"/>
    <w:rsid w:val="002507E6"/>
    <w:rsid w:val="002507F9"/>
    <w:rsid w:val="002508C4"/>
    <w:rsid w:val="002508ED"/>
    <w:rsid w:val="00250AB6"/>
    <w:rsid w:val="00250ABC"/>
    <w:rsid w:val="00250C3E"/>
    <w:rsid w:val="00250F61"/>
    <w:rsid w:val="00250FBA"/>
    <w:rsid w:val="002510F4"/>
    <w:rsid w:val="00251135"/>
    <w:rsid w:val="002512A7"/>
    <w:rsid w:val="00251574"/>
    <w:rsid w:val="002515BF"/>
    <w:rsid w:val="0025171A"/>
    <w:rsid w:val="00251879"/>
    <w:rsid w:val="00251AC6"/>
    <w:rsid w:val="00251E71"/>
    <w:rsid w:val="00251EB1"/>
    <w:rsid w:val="00251F91"/>
    <w:rsid w:val="00251FE6"/>
    <w:rsid w:val="00251FF8"/>
    <w:rsid w:val="00252038"/>
    <w:rsid w:val="002521B2"/>
    <w:rsid w:val="002521E6"/>
    <w:rsid w:val="0025233C"/>
    <w:rsid w:val="0025235A"/>
    <w:rsid w:val="00252421"/>
    <w:rsid w:val="0025245C"/>
    <w:rsid w:val="0025254F"/>
    <w:rsid w:val="0025266B"/>
    <w:rsid w:val="002527BF"/>
    <w:rsid w:val="00252DA0"/>
    <w:rsid w:val="00252EE6"/>
    <w:rsid w:val="002531A8"/>
    <w:rsid w:val="0025339C"/>
    <w:rsid w:val="002534A9"/>
    <w:rsid w:val="00253764"/>
    <w:rsid w:val="00253A9D"/>
    <w:rsid w:val="00253AF4"/>
    <w:rsid w:val="00253D3A"/>
    <w:rsid w:val="00253F57"/>
    <w:rsid w:val="0025428B"/>
    <w:rsid w:val="002542AB"/>
    <w:rsid w:val="00254404"/>
    <w:rsid w:val="0025445F"/>
    <w:rsid w:val="002544C6"/>
    <w:rsid w:val="002545B8"/>
    <w:rsid w:val="002545F7"/>
    <w:rsid w:val="00254683"/>
    <w:rsid w:val="002547E4"/>
    <w:rsid w:val="00254A13"/>
    <w:rsid w:val="00254AD3"/>
    <w:rsid w:val="00254B54"/>
    <w:rsid w:val="002551D6"/>
    <w:rsid w:val="002553E3"/>
    <w:rsid w:val="00255477"/>
    <w:rsid w:val="002554DA"/>
    <w:rsid w:val="0025553F"/>
    <w:rsid w:val="0025569B"/>
    <w:rsid w:val="002556F4"/>
    <w:rsid w:val="00255A14"/>
    <w:rsid w:val="00255A39"/>
    <w:rsid w:val="00255A6C"/>
    <w:rsid w:val="00255CAC"/>
    <w:rsid w:val="00255D2B"/>
    <w:rsid w:val="00255F42"/>
    <w:rsid w:val="00255FE0"/>
    <w:rsid w:val="00256281"/>
    <w:rsid w:val="00256377"/>
    <w:rsid w:val="0025639D"/>
    <w:rsid w:val="002563C0"/>
    <w:rsid w:val="00256410"/>
    <w:rsid w:val="0025663D"/>
    <w:rsid w:val="0025673F"/>
    <w:rsid w:val="00256864"/>
    <w:rsid w:val="00256C46"/>
    <w:rsid w:val="00256E41"/>
    <w:rsid w:val="00256FF3"/>
    <w:rsid w:val="0025703A"/>
    <w:rsid w:val="002570EA"/>
    <w:rsid w:val="0025715A"/>
    <w:rsid w:val="002571D2"/>
    <w:rsid w:val="00257340"/>
    <w:rsid w:val="00257385"/>
    <w:rsid w:val="00257499"/>
    <w:rsid w:val="00257685"/>
    <w:rsid w:val="0025779F"/>
    <w:rsid w:val="002577F2"/>
    <w:rsid w:val="002579B9"/>
    <w:rsid w:val="00257A2F"/>
    <w:rsid w:val="00257B1A"/>
    <w:rsid w:val="00257B98"/>
    <w:rsid w:val="00257BB1"/>
    <w:rsid w:val="00260034"/>
    <w:rsid w:val="0026007D"/>
    <w:rsid w:val="0026030D"/>
    <w:rsid w:val="00260473"/>
    <w:rsid w:val="00260568"/>
    <w:rsid w:val="002607AD"/>
    <w:rsid w:val="002608BA"/>
    <w:rsid w:val="00260A1C"/>
    <w:rsid w:val="00260AE9"/>
    <w:rsid w:val="00260B5C"/>
    <w:rsid w:val="00260C37"/>
    <w:rsid w:val="00260CD2"/>
    <w:rsid w:val="00260E9F"/>
    <w:rsid w:val="00261066"/>
    <w:rsid w:val="002611FD"/>
    <w:rsid w:val="00261308"/>
    <w:rsid w:val="00261356"/>
    <w:rsid w:val="00261387"/>
    <w:rsid w:val="0026140B"/>
    <w:rsid w:val="00261524"/>
    <w:rsid w:val="00261768"/>
    <w:rsid w:val="002618D1"/>
    <w:rsid w:val="00261942"/>
    <w:rsid w:val="002619B0"/>
    <w:rsid w:val="00261B9A"/>
    <w:rsid w:val="00261C6D"/>
    <w:rsid w:val="00261DF7"/>
    <w:rsid w:val="00261E73"/>
    <w:rsid w:val="00261E7A"/>
    <w:rsid w:val="00262031"/>
    <w:rsid w:val="00262288"/>
    <w:rsid w:val="00262333"/>
    <w:rsid w:val="00262341"/>
    <w:rsid w:val="00262574"/>
    <w:rsid w:val="00262716"/>
    <w:rsid w:val="002627B2"/>
    <w:rsid w:val="002628DB"/>
    <w:rsid w:val="00262B41"/>
    <w:rsid w:val="00262B67"/>
    <w:rsid w:val="00262D5D"/>
    <w:rsid w:val="00262E36"/>
    <w:rsid w:val="00262E91"/>
    <w:rsid w:val="00262FC6"/>
    <w:rsid w:val="002630C9"/>
    <w:rsid w:val="002632A8"/>
    <w:rsid w:val="002632CC"/>
    <w:rsid w:val="00263329"/>
    <w:rsid w:val="0026337B"/>
    <w:rsid w:val="00263714"/>
    <w:rsid w:val="00263A87"/>
    <w:rsid w:val="00263AA5"/>
    <w:rsid w:val="00263AD4"/>
    <w:rsid w:val="00263B14"/>
    <w:rsid w:val="00263B28"/>
    <w:rsid w:val="00263E84"/>
    <w:rsid w:val="00264179"/>
    <w:rsid w:val="002641BF"/>
    <w:rsid w:val="002642E8"/>
    <w:rsid w:val="00264325"/>
    <w:rsid w:val="00264858"/>
    <w:rsid w:val="0026486D"/>
    <w:rsid w:val="00264B91"/>
    <w:rsid w:val="00264C5E"/>
    <w:rsid w:val="00264CB3"/>
    <w:rsid w:val="00264D44"/>
    <w:rsid w:val="00264F65"/>
    <w:rsid w:val="00265065"/>
    <w:rsid w:val="00265068"/>
    <w:rsid w:val="002651E4"/>
    <w:rsid w:val="00265235"/>
    <w:rsid w:val="00265287"/>
    <w:rsid w:val="00265406"/>
    <w:rsid w:val="00265502"/>
    <w:rsid w:val="002655C7"/>
    <w:rsid w:val="002655E4"/>
    <w:rsid w:val="002656ED"/>
    <w:rsid w:val="002656FC"/>
    <w:rsid w:val="002657A6"/>
    <w:rsid w:val="002657B8"/>
    <w:rsid w:val="002658A7"/>
    <w:rsid w:val="00265AB9"/>
    <w:rsid w:val="00265B56"/>
    <w:rsid w:val="00265B8B"/>
    <w:rsid w:val="00265BB0"/>
    <w:rsid w:val="00265C32"/>
    <w:rsid w:val="00265DCB"/>
    <w:rsid w:val="00265DF4"/>
    <w:rsid w:val="00265E38"/>
    <w:rsid w:val="00265E9C"/>
    <w:rsid w:val="00265ED0"/>
    <w:rsid w:val="00265EEA"/>
    <w:rsid w:val="00265F3F"/>
    <w:rsid w:val="002665BD"/>
    <w:rsid w:val="0026677F"/>
    <w:rsid w:val="002667FF"/>
    <w:rsid w:val="002668B5"/>
    <w:rsid w:val="002668C6"/>
    <w:rsid w:val="0026692F"/>
    <w:rsid w:val="0026696D"/>
    <w:rsid w:val="00266A15"/>
    <w:rsid w:val="00266A5A"/>
    <w:rsid w:val="00266A7F"/>
    <w:rsid w:val="00266AE5"/>
    <w:rsid w:val="00266C72"/>
    <w:rsid w:val="00266DCB"/>
    <w:rsid w:val="00266E43"/>
    <w:rsid w:val="00266F06"/>
    <w:rsid w:val="00266F57"/>
    <w:rsid w:val="0026721E"/>
    <w:rsid w:val="00267227"/>
    <w:rsid w:val="00267730"/>
    <w:rsid w:val="00267999"/>
    <w:rsid w:val="00267A0F"/>
    <w:rsid w:val="00267A28"/>
    <w:rsid w:val="00267AB1"/>
    <w:rsid w:val="00267ED4"/>
    <w:rsid w:val="00267F46"/>
    <w:rsid w:val="0027010D"/>
    <w:rsid w:val="002701DE"/>
    <w:rsid w:val="002701E3"/>
    <w:rsid w:val="00270201"/>
    <w:rsid w:val="00270281"/>
    <w:rsid w:val="00270507"/>
    <w:rsid w:val="0027054D"/>
    <w:rsid w:val="00270639"/>
    <w:rsid w:val="002707DD"/>
    <w:rsid w:val="00270B1F"/>
    <w:rsid w:val="00270B9A"/>
    <w:rsid w:val="00270DC9"/>
    <w:rsid w:val="00270E30"/>
    <w:rsid w:val="00270E9B"/>
    <w:rsid w:val="00270F26"/>
    <w:rsid w:val="002710B0"/>
    <w:rsid w:val="002711F2"/>
    <w:rsid w:val="002712E3"/>
    <w:rsid w:val="0027138D"/>
    <w:rsid w:val="00271641"/>
    <w:rsid w:val="002716B1"/>
    <w:rsid w:val="002717BB"/>
    <w:rsid w:val="00271804"/>
    <w:rsid w:val="002718B3"/>
    <w:rsid w:val="00271A94"/>
    <w:rsid w:val="00271BEC"/>
    <w:rsid w:val="00271BFE"/>
    <w:rsid w:val="00271E18"/>
    <w:rsid w:val="002721E6"/>
    <w:rsid w:val="002724AA"/>
    <w:rsid w:val="002725CD"/>
    <w:rsid w:val="002725FD"/>
    <w:rsid w:val="00272642"/>
    <w:rsid w:val="0027266A"/>
    <w:rsid w:val="0027266E"/>
    <w:rsid w:val="0027279D"/>
    <w:rsid w:val="00272819"/>
    <w:rsid w:val="00272969"/>
    <w:rsid w:val="00272D77"/>
    <w:rsid w:val="00272D80"/>
    <w:rsid w:val="00272F77"/>
    <w:rsid w:val="002731F9"/>
    <w:rsid w:val="00273345"/>
    <w:rsid w:val="00273758"/>
    <w:rsid w:val="00273865"/>
    <w:rsid w:val="00273B95"/>
    <w:rsid w:val="00273BE6"/>
    <w:rsid w:val="00273C51"/>
    <w:rsid w:val="00273C86"/>
    <w:rsid w:val="00273CF1"/>
    <w:rsid w:val="00273D91"/>
    <w:rsid w:val="00273E34"/>
    <w:rsid w:val="00273EA2"/>
    <w:rsid w:val="00273ED5"/>
    <w:rsid w:val="00273F00"/>
    <w:rsid w:val="00273F77"/>
    <w:rsid w:val="002740D9"/>
    <w:rsid w:val="002740EB"/>
    <w:rsid w:val="002743AF"/>
    <w:rsid w:val="00274533"/>
    <w:rsid w:val="0027456B"/>
    <w:rsid w:val="00274647"/>
    <w:rsid w:val="002748AB"/>
    <w:rsid w:val="002748EB"/>
    <w:rsid w:val="00274B53"/>
    <w:rsid w:val="00274BBD"/>
    <w:rsid w:val="00274BF6"/>
    <w:rsid w:val="00274FEE"/>
    <w:rsid w:val="00275095"/>
    <w:rsid w:val="0027520E"/>
    <w:rsid w:val="002752B4"/>
    <w:rsid w:val="0027556C"/>
    <w:rsid w:val="00275590"/>
    <w:rsid w:val="00275684"/>
    <w:rsid w:val="002756CB"/>
    <w:rsid w:val="0027587B"/>
    <w:rsid w:val="00275978"/>
    <w:rsid w:val="00275AD8"/>
    <w:rsid w:val="00275B76"/>
    <w:rsid w:val="00275BA2"/>
    <w:rsid w:val="00275BCD"/>
    <w:rsid w:val="00275CAB"/>
    <w:rsid w:val="00275E0E"/>
    <w:rsid w:val="00275E75"/>
    <w:rsid w:val="0027629E"/>
    <w:rsid w:val="0027634F"/>
    <w:rsid w:val="00276457"/>
    <w:rsid w:val="00276524"/>
    <w:rsid w:val="002765C1"/>
    <w:rsid w:val="002766FC"/>
    <w:rsid w:val="002768B3"/>
    <w:rsid w:val="002769DE"/>
    <w:rsid w:val="00276A8B"/>
    <w:rsid w:val="00276B6E"/>
    <w:rsid w:val="00276B88"/>
    <w:rsid w:val="00276BAD"/>
    <w:rsid w:val="00276C7A"/>
    <w:rsid w:val="00276E26"/>
    <w:rsid w:val="00276E50"/>
    <w:rsid w:val="00276FEF"/>
    <w:rsid w:val="00277045"/>
    <w:rsid w:val="0027704F"/>
    <w:rsid w:val="002770E2"/>
    <w:rsid w:val="00277166"/>
    <w:rsid w:val="0027723D"/>
    <w:rsid w:val="00277434"/>
    <w:rsid w:val="002774E9"/>
    <w:rsid w:val="00277523"/>
    <w:rsid w:val="0027758C"/>
    <w:rsid w:val="00277614"/>
    <w:rsid w:val="002778D5"/>
    <w:rsid w:val="0027792E"/>
    <w:rsid w:val="00277948"/>
    <w:rsid w:val="0027799D"/>
    <w:rsid w:val="00277AD0"/>
    <w:rsid w:val="00277C9B"/>
    <w:rsid w:val="00277CC0"/>
    <w:rsid w:val="00277D21"/>
    <w:rsid w:val="00277E11"/>
    <w:rsid w:val="00277F78"/>
    <w:rsid w:val="00277FC3"/>
    <w:rsid w:val="00277FDC"/>
    <w:rsid w:val="002800B2"/>
    <w:rsid w:val="0028023A"/>
    <w:rsid w:val="002803EF"/>
    <w:rsid w:val="002805B4"/>
    <w:rsid w:val="00280618"/>
    <w:rsid w:val="00280631"/>
    <w:rsid w:val="002806D2"/>
    <w:rsid w:val="00280746"/>
    <w:rsid w:val="00280766"/>
    <w:rsid w:val="00280961"/>
    <w:rsid w:val="00280B74"/>
    <w:rsid w:val="00280DE8"/>
    <w:rsid w:val="00280FEC"/>
    <w:rsid w:val="0028107E"/>
    <w:rsid w:val="00281442"/>
    <w:rsid w:val="002816EC"/>
    <w:rsid w:val="00281704"/>
    <w:rsid w:val="0028171D"/>
    <w:rsid w:val="00281857"/>
    <w:rsid w:val="002819ED"/>
    <w:rsid w:val="00281BC6"/>
    <w:rsid w:val="00281D24"/>
    <w:rsid w:val="00281F5E"/>
    <w:rsid w:val="0028213A"/>
    <w:rsid w:val="00282286"/>
    <w:rsid w:val="002822B5"/>
    <w:rsid w:val="002822E2"/>
    <w:rsid w:val="002822FE"/>
    <w:rsid w:val="00282399"/>
    <w:rsid w:val="002824C0"/>
    <w:rsid w:val="00282541"/>
    <w:rsid w:val="00282600"/>
    <w:rsid w:val="002826F5"/>
    <w:rsid w:val="0028285B"/>
    <w:rsid w:val="00282A84"/>
    <w:rsid w:val="00282B1E"/>
    <w:rsid w:val="00282C1F"/>
    <w:rsid w:val="00282D17"/>
    <w:rsid w:val="00282ED0"/>
    <w:rsid w:val="00282F92"/>
    <w:rsid w:val="00283006"/>
    <w:rsid w:val="002831C7"/>
    <w:rsid w:val="002831DB"/>
    <w:rsid w:val="00283356"/>
    <w:rsid w:val="00283365"/>
    <w:rsid w:val="00283503"/>
    <w:rsid w:val="0028363E"/>
    <w:rsid w:val="002836B0"/>
    <w:rsid w:val="0028384B"/>
    <w:rsid w:val="0028392D"/>
    <w:rsid w:val="00283ABF"/>
    <w:rsid w:val="00283B2E"/>
    <w:rsid w:val="00283D48"/>
    <w:rsid w:val="00283DAB"/>
    <w:rsid w:val="00283E2C"/>
    <w:rsid w:val="00284008"/>
    <w:rsid w:val="0028408B"/>
    <w:rsid w:val="002841B6"/>
    <w:rsid w:val="002842E9"/>
    <w:rsid w:val="00284470"/>
    <w:rsid w:val="00284484"/>
    <w:rsid w:val="002844CE"/>
    <w:rsid w:val="0028455F"/>
    <w:rsid w:val="0028467B"/>
    <w:rsid w:val="0028485E"/>
    <w:rsid w:val="00284868"/>
    <w:rsid w:val="002848F3"/>
    <w:rsid w:val="002848F4"/>
    <w:rsid w:val="00284A59"/>
    <w:rsid w:val="00284ACC"/>
    <w:rsid w:val="00284C10"/>
    <w:rsid w:val="00284C95"/>
    <w:rsid w:val="00284ED0"/>
    <w:rsid w:val="002850D3"/>
    <w:rsid w:val="002851D3"/>
    <w:rsid w:val="00285309"/>
    <w:rsid w:val="00285316"/>
    <w:rsid w:val="00285334"/>
    <w:rsid w:val="00285343"/>
    <w:rsid w:val="00285381"/>
    <w:rsid w:val="002853BC"/>
    <w:rsid w:val="00285455"/>
    <w:rsid w:val="0028547E"/>
    <w:rsid w:val="002854F2"/>
    <w:rsid w:val="0028557D"/>
    <w:rsid w:val="00285580"/>
    <w:rsid w:val="00285627"/>
    <w:rsid w:val="00285635"/>
    <w:rsid w:val="00285800"/>
    <w:rsid w:val="00285835"/>
    <w:rsid w:val="00285B62"/>
    <w:rsid w:val="00285C0C"/>
    <w:rsid w:val="00285CBA"/>
    <w:rsid w:val="00285E30"/>
    <w:rsid w:val="00285EFC"/>
    <w:rsid w:val="00285F0D"/>
    <w:rsid w:val="00285F72"/>
    <w:rsid w:val="002861B2"/>
    <w:rsid w:val="002863AC"/>
    <w:rsid w:val="0028640F"/>
    <w:rsid w:val="00286512"/>
    <w:rsid w:val="0028651A"/>
    <w:rsid w:val="002865E6"/>
    <w:rsid w:val="00286752"/>
    <w:rsid w:val="002867B8"/>
    <w:rsid w:val="002867F6"/>
    <w:rsid w:val="0028683C"/>
    <w:rsid w:val="0028697A"/>
    <w:rsid w:val="00286AE4"/>
    <w:rsid w:val="00286C3E"/>
    <w:rsid w:val="00286D2B"/>
    <w:rsid w:val="00286D36"/>
    <w:rsid w:val="00286DFC"/>
    <w:rsid w:val="00286E43"/>
    <w:rsid w:val="00286EE7"/>
    <w:rsid w:val="00287018"/>
    <w:rsid w:val="002871EB"/>
    <w:rsid w:val="00287665"/>
    <w:rsid w:val="002876E1"/>
    <w:rsid w:val="00287763"/>
    <w:rsid w:val="00287967"/>
    <w:rsid w:val="002879C0"/>
    <w:rsid w:val="00287A6B"/>
    <w:rsid w:val="00287AE7"/>
    <w:rsid w:val="00287DED"/>
    <w:rsid w:val="00287F2E"/>
    <w:rsid w:val="00287FA3"/>
    <w:rsid w:val="00287FAE"/>
    <w:rsid w:val="00290040"/>
    <w:rsid w:val="00290152"/>
    <w:rsid w:val="002901D3"/>
    <w:rsid w:val="0029024C"/>
    <w:rsid w:val="00290427"/>
    <w:rsid w:val="00290635"/>
    <w:rsid w:val="002907F2"/>
    <w:rsid w:val="0029082C"/>
    <w:rsid w:val="00290871"/>
    <w:rsid w:val="002908E1"/>
    <w:rsid w:val="00290952"/>
    <w:rsid w:val="00290B0F"/>
    <w:rsid w:val="00290BC0"/>
    <w:rsid w:val="00290CB7"/>
    <w:rsid w:val="00290DFD"/>
    <w:rsid w:val="00290EAF"/>
    <w:rsid w:val="00290F19"/>
    <w:rsid w:val="0029105A"/>
    <w:rsid w:val="002911DC"/>
    <w:rsid w:val="002912BB"/>
    <w:rsid w:val="00291361"/>
    <w:rsid w:val="00291462"/>
    <w:rsid w:val="002914F0"/>
    <w:rsid w:val="00291963"/>
    <w:rsid w:val="00291B22"/>
    <w:rsid w:val="00291D43"/>
    <w:rsid w:val="00291F81"/>
    <w:rsid w:val="0029209B"/>
    <w:rsid w:val="00292363"/>
    <w:rsid w:val="002924D4"/>
    <w:rsid w:val="00292595"/>
    <w:rsid w:val="00292615"/>
    <w:rsid w:val="0029264A"/>
    <w:rsid w:val="00292793"/>
    <w:rsid w:val="00292850"/>
    <w:rsid w:val="00292986"/>
    <w:rsid w:val="002929F6"/>
    <w:rsid w:val="00292BE0"/>
    <w:rsid w:val="00292FE6"/>
    <w:rsid w:val="002931E2"/>
    <w:rsid w:val="002932D1"/>
    <w:rsid w:val="0029340D"/>
    <w:rsid w:val="00293454"/>
    <w:rsid w:val="0029347E"/>
    <w:rsid w:val="00293603"/>
    <w:rsid w:val="0029371F"/>
    <w:rsid w:val="00293940"/>
    <w:rsid w:val="00293BA6"/>
    <w:rsid w:val="00293D20"/>
    <w:rsid w:val="00293E19"/>
    <w:rsid w:val="00293EE4"/>
    <w:rsid w:val="00293F04"/>
    <w:rsid w:val="00293F87"/>
    <w:rsid w:val="00293FC6"/>
    <w:rsid w:val="002943C5"/>
    <w:rsid w:val="00294563"/>
    <w:rsid w:val="00294623"/>
    <w:rsid w:val="0029473D"/>
    <w:rsid w:val="0029492B"/>
    <w:rsid w:val="00294A65"/>
    <w:rsid w:val="00294BF6"/>
    <w:rsid w:val="00294D6B"/>
    <w:rsid w:val="00294E34"/>
    <w:rsid w:val="00294EDA"/>
    <w:rsid w:val="00294F3B"/>
    <w:rsid w:val="00295033"/>
    <w:rsid w:val="0029511B"/>
    <w:rsid w:val="002953D4"/>
    <w:rsid w:val="00295490"/>
    <w:rsid w:val="0029550A"/>
    <w:rsid w:val="00295519"/>
    <w:rsid w:val="00295594"/>
    <w:rsid w:val="00295C5B"/>
    <w:rsid w:val="00295DFE"/>
    <w:rsid w:val="00296047"/>
    <w:rsid w:val="00296642"/>
    <w:rsid w:val="0029666F"/>
    <w:rsid w:val="002969E2"/>
    <w:rsid w:val="00296C17"/>
    <w:rsid w:val="00296F4D"/>
    <w:rsid w:val="00296FF1"/>
    <w:rsid w:val="002970D3"/>
    <w:rsid w:val="002972BA"/>
    <w:rsid w:val="002976AD"/>
    <w:rsid w:val="002976E1"/>
    <w:rsid w:val="00297B55"/>
    <w:rsid w:val="00297CA7"/>
    <w:rsid w:val="00297DD9"/>
    <w:rsid w:val="00297DEF"/>
    <w:rsid w:val="00297E8B"/>
    <w:rsid w:val="002A003C"/>
    <w:rsid w:val="002A00D8"/>
    <w:rsid w:val="002A013B"/>
    <w:rsid w:val="002A0380"/>
    <w:rsid w:val="002A0394"/>
    <w:rsid w:val="002A0427"/>
    <w:rsid w:val="002A0638"/>
    <w:rsid w:val="002A0800"/>
    <w:rsid w:val="002A0A0C"/>
    <w:rsid w:val="002A0BF6"/>
    <w:rsid w:val="002A0C5C"/>
    <w:rsid w:val="002A0D1D"/>
    <w:rsid w:val="002A0D90"/>
    <w:rsid w:val="002A0DDE"/>
    <w:rsid w:val="002A0F70"/>
    <w:rsid w:val="002A1086"/>
    <w:rsid w:val="002A1218"/>
    <w:rsid w:val="002A12CE"/>
    <w:rsid w:val="002A1345"/>
    <w:rsid w:val="002A14B7"/>
    <w:rsid w:val="002A14C0"/>
    <w:rsid w:val="002A1617"/>
    <w:rsid w:val="002A1638"/>
    <w:rsid w:val="002A166F"/>
    <w:rsid w:val="002A16D3"/>
    <w:rsid w:val="002A1878"/>
    <w:rsid w:val="002A1AF7"/>
    <w:rsid w:val="002A1B40"/>
    <w:rsid w:val="002A1CFD"/>
    <w:rsid w:val="002A1EF1"/>
    <w:rsid w:val="002A1F1D"/>
    <w:rsid w:val="002A1F7F"/>
    <w:rsid w:val="002A1F83"/>
    <w:rsid w:val="002A200A"/>
    <w:rsid w:val="002A2024"/>
    <w:rsid w:val="002A21AD"/>
    <w:rsid w:val="002A23EF"/>
    <w:rsid w:val="002A24FD"/>
    <w:rsid w:val="002A27B2"/>
    <w:rsid w:val="002A27E0"/>
    <w:rsid w:val="002A28CF"/>
    <w:rsid w:val="002A2955"/>
    <w:rsid w:val="002A2978"/>
    <w:rsid w:val="002A29A2"/>
    <w:rsid w:val="002A29D0"/>
    <w:rsid w:val="002A2AF5"/>
    <w:rsid w:val="002A2C0A"/>
    <w:rsid w:val="002A2CB2"/>
    <w:rsid w:val="002A2E31"/>
    <w:rsid w:val="002A2F2C"/>
    <w:rsid w:val="002A30CE"/>
    <w:rsid w:val="002A31F4"/>
    <w:rsid w:val="002A3560"/>
    <w:rsid w:val="002A37DC"/>
    <w:rsid w:val="002A3835"/>
    <w:rsid w:val="002A394D"/>
    <w:rsid w:val="002A3D2D"/>
    <w:rsid w:val="002A3D77"/>
    <w:rsid w:val="002A3E24"/>
    <w:rsid w:val="002A4197"/>
    <w:rsid w:val="002A41F0"/>
    <w:rsid w:val="002A4372"/>
    <w:rsid w:val="002A4488"/>
    <w:rsid w:val="002A45C1"/>
    <w:rsid w:val="002A47D6"/>
    <w:rsid w:val="002A4809"/>
    <w:rsid w:val="002A4A63"/>
    <w:rsid w:val="002A4BED"/>
    <w:rsid w:val="002A4DEF"/>
    <w:rsid w:val="002A4EDF"/>
    <w:rsid w:val="002A4F01"/>
    <w:rsid w:val="002A5064"/>
    <w:rsid w:val="002A5113"/>
    <w:rsid w:val="002A512B"/>
    <w:rsid w:val="002A518D"/>
    <w:rsid w:val="002A51F8"/>
    <w:rsid w:val="002A52AC"/>
    <w:rsid w:val="002A54CB"/>
    <w:rsid w:val="002A54F0"/>
    <w:rsid w:val="002A562B"/>
    <w:rsid w:val="002A58B1"/>
    <w:rsid w:val="002A5B95"/>
    <w:rsid w:val="002A5C93"/>
    <w:rsid w:val="002A5D87"/>
    <w:rsid w:val="002A5D91"/>
    <w:rsid w:val="002A5DBE"/>
    <w:rsid w:val="002A5DE3"/>
    <w:rsid w:val="002A5EF5"/>
    <w:rsid w:val="002A5EF6"/>
    <w:rsid w:val="002A5EF7"/>
    <w:rsid w:val="002A5F33"/>
    <w:rsid w:val="002A5F4C"/>
    <w:rsid w:val="002A5FC7"/>
    <w:rsid w:val="002A60A3"/>
    <w:rsid w:val="002A616C"/>
    <w:rsid w:val="002A61A2"/>
    <w:rsid w:val="002A6639"/>
    <w:rsid w:val="002A69A1"/>
    <w:rsid w:val="002A6B4A"/>
    <w:rsid w:val="002A6C59"/>
    <w:rsid w:val="002A6F6D"/>
    <w:rsid w:val="002A6FC4"/>
    <w:rsid w:val="002A723B"/>
    <w:rsid w:val="002A72F2"/>
    <w:rsid w:val="002A7330"/>
    <w:rsid w:val="002A749C"/>
    <w:rsid w:val="002A76F9"/>
    <w:rsid w:val="002A77E9"/>
    <w:rsid w:val="002A78B8"/>
    <w:rsid w:val="002A78CC"/>
    <w:rsid w:val="002A7B25"/>
    <w:rsid w:val="002A7D86"/>
    <w:rsid w:val="002A7E56"/>
    <w:rsid w:val="002A7F26"/>
    <w:rsid w:val="002A7F46"/>
    <w:rsid w:val="002B0219"/>
    <w:rsid w:val="002B02BB"/>
    <w:rsid w:val="002B0326"/>
    <w:rsid w:val="002B048F"/>
    <w:rsid w:val="002B049B"/>
    <w:rsid w:val="002B08B4"/>
    <w:rsid w:val="002B08D4"/>
    <w:rsid w:val="002B0955"/>
    <w:rsid w:val="002B0A1B"/>
    <w:rsid w:val="002B0B04"/>
    <w:rsid w:val="002B0B40"/>
    <w:rsid w:val="002B0CB9"/>
    <w:rsid w:val="002B0E7E"/>
    <w:rsid w:val="002B0ECF"/>
    <w:rsid w:val="002B0FA6"/>
    <w:rsid w:val="002B0FD6"/>
    <w:rsid w:val="002B12BE"/>
    <w:rsid w:val="002B144A"/>
    <w:rsid w:val="002B1503"/>
    <w:rsid w:val="002B16A7"/>
    <w:rsid w:val="002B17F9"/>
    <w:rsid w:val="002B18A8"/>
    <w:rsid w:val="002B199F"/>
    <w:rsid w:val="002B1A53"/>
    <w:rsid w:val="002B1BCE"/>
    <w:rsid w:val="002B1BFF"/>
    <w:rsid w:val="002B1D47"/>
    <w:rsid w:val="002B1FAC"/>
    <w:rsid w:val="002B1FD7"/>
    <w:rsid w:val="002B2044"/>
    <w:rsid w:val="002B207A"/>
    <w:rsid w:val="002B209D"/>
    <w:rsid w:val="002B21CC"/>
    <w:rsid w:val="002B21DA"/>
    <w:rsid w:val="002B2547"/>
    <w:rsid w:val="002B28D7"/>
    <w:rsid w:val="002B2A36"/>
    <w:rsid w:val="002B2AB0"/>
    <w:rsid w:val="002B2D7D"/>
    <w:rsid w:val="002B2DC5"/>
    <w:rsid w:val="002B2E1A"/>
    <w:rsid w:val="002B2E28"/>
    <w:rsid w:val="002B2E6E"/>
    <w:rsid w:val="002B2EA8"/>
    <w:rsid w:val="002B303F"/>
    <w:rsid w:val="002B309F"/>
    <w:rsid w:val="002B30EF"/>
    <w:rsid w:val="002B3451"/>
    <w:rsid w:val="002B3494"/>
    <w:rsid w:val="002B34EC"/>
    <w:rsid w:val="002B3571"/>
    <w:rsid w:val="002B38AE"/>
    <w:rsid w:val="002B3BA6"/>
    <w:rsid w:val="002B3CFE"/>
    <w:rsid w:val="002B3E7B"/>
    <w:rsid w:val="002B3F39"/>
    <w:rsid w:val="002B4511"/>
    <w:rsid w:val="002B4798"/>
    <w:rsid w:val="002B4886"/>
    <w:rsid w:val="002B4BA1"/>
    <w:rsid w:val="002B4CC2"/>
    <w:rsid w:val="002B4CDA"/>
    <w:rsid w:val="002B4D16"/>
    <w:rsid w:val="002B4D25"/>
    <w:rsid w:val="002B4D2B"/>
    <w:rsid w:val="002B5310"/>
    <w:rsid w:val="002B5316"/>
    <w:rsid w:val="002B5358"/>
    <w:rsid w:val="002B54A6"/>
    <w:rsid w:val="002B5832"/>
    <w:rsid w:val="002B5A7E"/>
    <w:rsid w:val="002B5AF2"/>
    <w:rsid w:val="002B5C79"/>
    <w:rsid w:val="002B5CE0"/>
    <w:rsid w:val="002B5FB3"/>
    <w:rsid w:val="002B60C8"/>
    <w:rsid w:val="002B60E8"/>
    <w:rsid w:val="002B6265"/>
    <w:rsid w:val="002B6419"/>
    <w:rsid w:val="002B64CE"/>
    <w:rsid w:val="002B65A8"/>
    <w:rsid w:val="002B66C4"/>
    <w:rsid w:val="002B66D7"/>
    <w:rsid w:val="002B674F"/>
    <w:rsid w:val="002B6892"/>
    <w:rsid w:val="002B6A9A"/>
    <w:rsid w:val="002B6B38"/>
    <w:rsid w:val="002B6E44"/>
    <w:rsid w:val="002B6ECC"/>
    <w:rsid w:val="002B6F4E"/>
    <w:rsid w:val="002B733D"/>
    <w:rsid w:val="002B73E5"/>
    <w:rsid w:val="002B751F"/>
    <w:rsid w:val="002B752F"/>
    <w:rsid w:val="002B773E"/>
    <w:rsid w:val="002B77EF"/>
    <w:rsid w:val="002B7846"/>
    <w:rsid w:val="002B78EC"/>
    <w:rsid w:val="002B7CDC"/>
    <w:rsid w:val="002B7DC5"/>
    <w:rsid w:val="002B7DD6"/>
    <w:rsid w:val="002B7E57"/>
    <w:rsid w:val="002B7F01"/>
    <w:rsid w:val="002C01FB"/>
    <w:rsid w:val="002C049B"/>
    <w:rsid w:val="002C065C"/>
    <w:rsid w:val="002C06F4"/>
    <w:rsid w:val="002C0990"/>
    <w:rsid w:val="002C09AF"/>
    <w:rsid w:val="002C0A66"/>
    <w:rsid w:val="002C0D11"/>
    <w:rsid w:val="002C0D45"/>
    <w:rsid w:val="002C0E65"/>
    <w:rsid w:val="002C0EC0"/>
    <w:rsid w:val="002C0EDD"/>
    <w:rsid w:val="002C0F8A"/>
    <w:rsid w:val="002C0F8E"/>
    <w:rsid w:val="002C1073"/>
    <w:rsid w:val="002C1265"/>
    <w:rsid w:val="002C1354"/>
    <w:rsid w:val="002C161F"/>
    <w:rsid w:val="002C162D"/>
    <w:rsid w:val="002C16D6"/>
    <w:rsid w:val="002C16DF"/>
    <w:rsid w:val="002C175B"/>
    <w:rsid w:val="002C1863"/>
    <w:rsid w:val="002C189D"/>
    <w:rsid w:val="002C18AB"/>
    <w:rsid w:val="002C1ADC"/>
    <w:rsid w:val="002C1D3C"/>
    <w:rsid w:val="002C1D64"/>
    <w:rsid w:val="002C211C"/>
    <w:rsid w:val="002C22EC"/>
    <w:rsid w:val="002C231C"/>
    <w:rsid w:val="002C2338"/>
    <w:rsid w:val="002C23A5"/>
    <w:rsid w:val="002C2489"/>
    <w:rsid w:val="002C24B3"/>
    <w:rsid w:val="002C2587"/>
    <w:rsid w:val="002C2595"/>
    <w:rsid w:val="002C26B8"/>
    <w:rsid w:val="002C26DF"/>
    <w:rsid w:val="002C270D"/>
    <w:rsid w:val="002C2772"/>
    <w:rsid w:val="002C288C"/>
    <w:rsid w:val="002C2976"/>
    <w:rsid w:val="002C2B97"/>
    <w:rsid w:val="002C2BF3"/>
    <w:rsid w:val="002C2CCA"/>
    <w:rsid w:val="002C2E3F"/>
    <w:rsid w:val="002C2ED6"/>
    <w:rsid w:val="002C2F4C"/>
    <w:rsid w:val="002C2FA3"/>
    <w:rsid w:val="002C2FDE"/>
    <w:rsid w:val="002C304C"/>
    <w:rsid w:val="002C30F4"/>
    <w:rsid w:val="002C32D4"/>
    <w:rsid w:val="002C342C"/>
    <w:rsid w:val="002C3597"/>
    <w:rsid w:val="002C382A"/>
    <w:rsid w:val="002C385F"/>
    <w:rsid w:val="002C3A3E"/>
    <w:rsid w:val="002C3AD4"/>
    <w:rsid w:val="002C3C25"/>
    <w:rsid w:val="002C3DD6"/>
    <w:rsid w:val="002C3E91"/>
    <w:rsid w:val="002C400C"/>
    <w:rsid w:val="002C4345"/>
    <w:rsid w:val="002C44B9"/>
    <w:rsid w:val="002C4795"/>
    <w:rsid w:val="002C47B6"/>
    <w:rsid w:val="002C49DC"/>
    <w:rsid w:val="002C4A79"/>
    <w:rsid w:val="002C4EBB"/>
    <w:rsid w:val="002C4F4B"/>
    <w:rsid w:val="002C503A"/>
    <w:rsid w:val="002C508B"/>
    <w:rsid w:val="002C5119"/>
    <w:rsid w:val="002C53A3"/>
    <w:rsid w:val="002C53CB"/>
    <w:rsid w:val="002C53CE"/>
    <w:rsid w:val="002C552C"/>
    <w:rsid w:val="002C5544"/>
    <w:rsid w:val="002C5579"/>
    <w:rsid w:val="002C557B"/>
    <w:rsid w:val="002C569D"/>
    <w:rsid w:val="002C56E6"/>
    <w:rsid w:val="002C58B2"/>
    <w:rsid w:val="002C5906"/>
    <w:rsid w:val="002C5940"/>
    <w:rsid w:val="002C5A33"/>
    <w:rsid w:val="002C5A48"/>
    <w:rsid w:val="002C5B32"/>
    <w:rsid w:val="002C5C2E"/>
    <w:rsid w:val="002C5C3F"/>
    <w:rsid w:val="002C5C70"/>
    <w:rsid w:val="002C5C89"/>
    <w:rsid w:val="002C5C96"/>
    <w:rsid w:val="002C5E1D"/>
    <w:rsid w:val="002C5FB0"/>
    <w:rsid w:val="002C60C9"/>
    <w:rsid w:val="002C6408"/>
    <w:rsid w:val="002C6674"/>
    <w:rsid w:val="002C66CA"/>
    <w:rsid w:val="002C670E"/>
    <w:rsid w:val="002C6728"/>
    <w:rsid w:val="002C69C1"/>
    <w:rsid w:val="002C6DC1"/>
    <w:rsid w:val="002C7101"/>
    <w:rsid w:val="002C72E5"/>
    <w:rsid w:val="002C7458"/>
    <w:rsid w:val="002C77C8"/>
    <w:rsid w:val="002C7809"/>
    <w:rsid w:val="002C7852"/>
    <w:rsid w:val="002C789C"/>
    <w:rsid w:val="002C7A9D"/>
    <w:rsid w:val="002C7ABA"/>
    <w:rsid w:val="002C7B32"/>
    <w:rsid w:val="002C7C42"/>
    <w:rsid w:val="002C7DD9"/>
    <w:rsid w:val="002C7F47"/>
    <w:rsid w:val="002C7FA0"/>
    <w:rsid w:val="002C7FD5"/>
    <w:rsid w:val="002D00C5"/>
    <w:rsid w:val="002D01A4"/>
    <w:rsid w:val="002D0330"/>
    <w:rsid w:val="002D03AC"/>
    <w:rsid w:val="002D042F"/>
    <w:rsid w:val="002D049B"/>
    <w:rsid w:val="002D069A"/>
    <w:rsid w:val="002D07FB"/>
    <w:rsid w:val="002D0A1A"/>
    <w:rsid w:val="002D0BA1"/>
    <w:rsid w:val="002D0C41"/>
    <w:rsid w:val="002D0C8B"/>
    <w:rsid w:val="002D0D77"/>
    <w:rsid w:val="002D0E6F"/>
    <w:rsid w:val="002D0E7E"/>
    <w:rsid w:val="002D0EAA"/>
    <w:rsid w:val="002D0FA7"/>
    <w:rsid w:val="002D1284"/>
    <w:rsid w:val="002D12B8"/>
    <w:rsid w:val="002D13FB"/>
    <w:rsid w:val="002D145F"/>
    <w:rsid w:val="002D147F"/>
    <w:rsid w:val="002D1492"/>
    <w:rsid w:val="002D1494"/>
    <w:rsid w:val="002D15E7"/>
    <w:rsid w:val="002D1690"/>
    <w:rsid w:val="002D1785"/>
    <w:rsid w:val="002D17D7"/>
    <w:rsid w:val="002D184A"/>
    <w:rsid w:val="002D1923"/>
    <w:rsid w:val="002D207D"/>
    <w:rsid w:val="002D21A3"/>
    <w:rsid w:val="002D2420"/>
    <w:rsid w:val="002D2459"/>
    <w:rsid w:val="002D25F9"/>
    <w:rsid w:val="002D2616"/>
    <w:rsid w:val="002D26CC"/>
    <w:rsid w:val="002D27E6"/>
    <w:rsid w:val="002D27FE"/>
    <w:rsid w:val="002D288B"/>
    <w:rsid w:val="002D2A00"/>
    <w:rsid w:val="002D2A18"/>
    <w:rsid w:val="002D2A19"/>
    <w:rsid w:val="002D2C9C"/>
    <w:rsid w:val="002D2D1A"/>
    <w:rsid w:val="002D2DBB"/>
    <w:rsid w:val="002D2E89"/>
    <w:rsid w:val="002D2F9A"/>
    <w:rsid w:val="002D309C"/>
    <w:rsid w:val="002D346B"/>
    <w:rsid w:val="002D35CB"/>
    <w:rsid w:val="002D37F5"/>
    <w:rsid w:val="002D380D"/>
    <w:rsid w:val="002D385C"/>
    <w:rsid w:val="002D392A"/>
    <w:rsid w:val="002D3B1A"/>
    <w:rsid w:val="002D3C94"/>
    <w:rsid w:val="002D3DA5"/>
    <w:rsid w:val="002D3F5C"/>
    <w:rsid w:val="002D3F99"/>
    <w:rsid w:val="002D40C9"/>
    <w:rsid w:val="002D4158"/>
    <w:rsid w:val="002D415F"/>
    <w:rsid w:val="002D4258"/>
    <w:rsid w:val="002D4440"/>
    <w:rsid w:val="002D446F"/>
    <w:rsid w:val="002D44E9"/>
    <w:rsid w:val="002D451A"/>
    <w:rsid w:val="002D4626"/>
    <w:rsid w:val="002D4989"/>
    <w:rsid w:val="002D4ABE"/>
    <w:rsid w:val="002D4DBC"/>
    <w:rsid w:val="002D4E71"/>
    <w:rsid w:val="002D4F39"/>
    <w:rsid w:val="002D4F89"/>
    <w:rsid w:val="002D4FDC"/>
    <w:rsid w:val="002D503C"/>
    <w:rsid w:val="002D51C3"/>
    <w:rsid w:val="002D51F2"/>
    <w:rsid w:val="002D54D2"/>
    <w:rsid w:val="002D5632"/>
    <w:rsid w:val="002D5732"/>
    <w:rsid w:val="002D5811"/>
    <w:rsid w:val="002D5AD2"/>
    <w:rsid w:val="002D5B72"/>
    <w:rsid w:val="002D5D1C"/>
    <w:rsid w:val="002D5DF2"/>
    <w:rsid w:val="002D5EFF"/>
    <w:rsid w:val="002D609D"/>
    <w:rsid w:val="002D63CD"/>
    <w:rsid w:val="002D6523"/>
    <w:rsid w:val="002D65FC"/>
    <w:rsid w:val="002D6713"/>
    <w:rsid w:val="002D688F"/>
    <w:rsid w:val="002D68FA"/>
    <w:rsid w:val="002D6C2B"/>
    <w:rsid w:val="002D6DE0"/>
    <w:rsid w:val="002D6F32"/>
    <w:rsid w:val="002D6FDE"/>
    <w:rsid w:val="002D6FEF"/>
    <w:rsid w:val="002D7242"/>
    <w:rsid w:val="002D7396"/>
    <w:rsid w:val="002D746F"/>
    <w:rsid w:val="002D76A6"/>
    <w:rsid w:val="002D76E0"/>
    <w:rsid w:val="002D7837"/>
    <w:rsid w:val="002D7925"/>
    <w:rsid w:val="002D7974"/>
    <w:rsid w:val="002D7A44"/>
    <w:rsid w:val="002D7B4F"/>
    <w:rsid w:val="002D7C6B"/>
    <w:rsid w:val="002D7CC4"/>
    <w:rsid w:val="002D7E65"/>
    <w:rsid w:val="002E0025"/>
    <w:rsid w:val="002E0288"/>
    <w:rsid w:val="002E0319"/>
    <w:rsid w:val="002E04AA"/>
    <w:rsid w:val="002E04F0"/>
    <w:rsid w:val="002E0517"/>
    <w:rsid w:val="002E06AB"/>
    <w:rsid w:val="002E0773"/>
    <w:rsid w:val="002E089F"/>
    <w:rsid w:val="002E0A33"/>
    <w:rsid w:val="002E0A51"/>
    <w:rsid w:val="002E0A86"/>
    <w:rsid w:val="002E0B67"/>
    <w:rsid w:val="002E0F52"/>
    <w:rsid w:val="002E12C8"/>
    <w:rsid w:val="002E1412"/>
    <w:rsid w:val="002E143C"/>
    <w:rsid w:val="002E166D"/>
    <w:rsid w:val="002E1839"/>
    <w:rsid w:val="002E1BE3"/>
    <w:rsid w:val="002E1C23"/>
    <w:rsid w:val="002E1C52"/>
    <w:rsid w:val="002E1C85"/>
    <w:rsid w:val="002E1D5B"/>
    <w:rsid w:val="002E1D7E"/>
    <w:rsid w:val="002E1DAC"/>
    <w:rsid w:val="002E1DAD"/>
    <w:rsid w:val="002E1F81"/>
    <w:rsid w:val="002E20BB"/>
    <w:rsid w:val="002E2139"/>
    <w:rsid w:val="002E21E5"/>
    <w:rsid w:val="002E2362"/>
    <w:rsid w:val="002E24FF"/>
    <w:rsid w:val="002E2640"/>
    <w:rsid w:val="002E2679"/>
    <w:rsid w:val="002E26A5"/>
    <w:rsid w:val="002E26E2"/>
    <w:rsid w:val="002E27F7"/>
    <w:rsid w:val="002E28A9"/>
    <w:rsid w:val="002E2A6B"/>
    <w:rsid w:val="002E2BE7"/>
    <w:rsid w:val="002E2C57"/>
    <w:rsid w:val="002E2D34"/>
    <w:rsid w:val="002E2E72"/>
    <w:rsid w:val="002E326C"/>
    <w:rsid w:val="002E326E"/>
    <w:rsid w:val="002E3389"/>
    <w:rsid w:val="002E33C1"/>
    <w:rsid w:val="002E354C"/>
    <w:rsid w:val="002E364B"/>
    <w:rsid w:val="002E37A1"/>
    <w:rsid w:val="002E3814"/>
    <w:rsid w:val="002E3921"/>
    <w:rsid w:val="002E392F"/>
    <w:rsid w:val="002E3970"/>
    <w:rsid w:val="002E3AA2"/>
    <w:rsid w:val="002E3BA1"/>
    <w:rsid w:val="002E4201"/>
    <w:rsid w:val="002E4417"/>
    <w:rsid w:val="002E4734"/>
    <w:rsid w:val="002E47B8"/>
    <w:rsid w:val="002E481A"/>
    <w:rsid w:val="002E4907"/>
    <w:rsid w:val="002E4A23"/>
    <w:rsid w:val="002E4A7D"/>
    <w:rsid w:val="002E4DAC"/>
    <w:rsid w:val="002E5014"/>
    <w:rsid w:val="002E5073"/>
    <w:rsid w:val="002E507E"/>
    <w:rsid w:val="002E50CA"/>
    <w:rsid w:val="002E53C6"/>
    <w:rsid w:val="002E557A"/>
    <w:rsid w:val="002E581C"/>
    <w:rsid w:val="002E581D"/>
    <w:rsid w:val="002E58E2"/>
    <w:rsid w:val="002E59E0"/>
    <w:rsid w:val="002E59E4"/>
    <w:rsid w:val="002E5A7E"/>
    <w:rsid w:val="002E5BD8"/>
    <w:rsid w:val="002E5C3A"/>
    <w:rsid w:val="002E5C46"/>
    <w:rsid w:val="002E5E20"/>
    <w:rsid w:val="002E5E65"/>
    <w:rsid w:val="002E5EA9"/>
    <w:rsid w:val="002E5EE8"/>
    <w:rsid w:val="002E60B5"/>
    <w:rsid w:val="002E6137"/>
    <w:rsid w:val="002E6158"/>
    <w:rsid w:val="002E62CA"/>
    <w:rsid w:val="002E64B6"/>
    <w:rsid w:val="002E650F"/>
    <w:rsid w:val="002E6689"/>
    <w:rsid w:val="002E672E"/>
    <w:rsid w:val="002E67A8"/>
    <w:rsid w:val="002E6862"/>
    <w:rsid w:val="002E6887"/>
    <w:rsid w:val="002E6C5E"/>
    <w:rsid w:val="002E6D7C"/>
    <w:rsid w:val="002E6DAA"/>
    <w:rsid w:val="002E6EC3"/>
    <w:rsid w:val="002E6ECE"/>
    <w:rsid w:val="002E6FDA"/>
    <w:rsid w:val="002E7030"/>
    <w:rsid w:val="002E7553"/>
    <w:rsid w:val="002E7650"/>
    <w:rsid w:val="002E7726"/>
    <w:rsid w:val="002E77FF"/>
    <w:rsid w:val="002E788F"/>
    <w:rsid w:val="002E789D"/>
    <w:rsid w:val="002E7A50"/>
    <w:rsid w:val="002E7D58"/>
    <w:rsid w:val="002E7E6B"/>
    <w:rsid w:val="002F0036"/>
    <w:rsid w:val="002F0040"/>
    <w:rsid w:val="002F0041"/>
    <w:rsid w:val="002F0058"/>
    <w:rsid w:val="002F007A"/>
    <w:rsid w:val="002F020B"/>
    <w:rsid w:val="002F0329"/>
    <w:rsid w:val="002F050B"/>
    <w:rsid w:val="002F0974"/>
    <w:rsid w:val="002F0CC3"/>
    <w:rsid w:val="002F0CFE"/>
    <w:rsid w:val="002F0D2A"/>
    <w:rsid w:val="002F0D49"/>
    <w:rsid w:val="002F0E8B"/>
    <w:rsid w:val="002F0F0A"/>
    <w:rsid w:val="002F0FCF"/>
    <w:rsid w:val="002F0FF3"/>
    <w:rsid w:val="002F1147"/>
    <w:rsid w:val="002F117E"/>
    <w:rsid w:val="002F124F"/>
    <w:rsid w:val="002F12AC"/>
    <w:rsid w:val="002F1339"/>
    <w:rsid w:val="002F150F"/>
    <w:rsid w:val="002F16F4"/>
    <w:rsid w:val="002F17CD"/>
    <w:rsid w:val="002F1B24"/>
    <w:rsid w:val="002F1D1B"/>
    <w:rsid w:val="002F1E1A"/>
    <w:rsid w:val="002F1E91"/>
    <w:rsid w:val="002F21FF"/>
    <w:rsid w:val="002F2261"/>
    <w:rsid w:val="002F2393"/>
    <w:rsid w:val="002F259C"/>
    <w:rsid w:val="002F2BD7"/>
    <w:rsid w:val="002F2C75"/>
    <w:rsid w:val="002F2CFC"/>
    <w:rsid w:val="002F2D55"/>
    <w:rsid w:val="002F2DB9"/>
    <w:rsid w:val="002F2E20"/>
    <w:rsid w:val="002F2E8A"/>
    <w:rsid w:val="002F3024"/>
    <w:rsid w:val="002F3090"/>
    <w:rsid w:val="002F314D"/>
    <w:rsid w:val="002F33F0"/>
    <w:rsid w:val="002F355C"/>
    <w:rsid w:val="002F3761"/>
    <w:rsid w:val="002F38F8"/>
    <w:rsid w:val="002F3BEB"/>
    <w:rsid w:val="002F3CB5"/>
    <w:rsid w:val="002F3D8D"/>
    <w:rsid w:val="002F3DED"/>
    <w:rsid w:val="002F3DFD"/>
    <w:rsid w:val="002F3F01"/>
    <w:rsid w:val="002F40CF"/>
    <w:rsid w:val="002F421D"/>
    <w:rsid w:val="002F43F6"/>
    <w:rsid w:val="002F4632"/>
    <w:rsid w:val="002F4668"/>
    <w:rsid w:val="002F46D0"/>
    <w:rsid w:val="002F4862"/>
    <w:rsid w:val="002F495A"/>
    <w:rsid w:val="002F4A1B"/>
    <w:rsid w:val="002F4B32"/>
    <w:rsid w:val="002F4D3C"/>
    <w:rsid w:val="002F4F17"/>
    <w:rsid w:val="002F511E"/>
    <w:rsid w:val="002F51A4"/>
    <w:rsid w:val="002F52A3"/>
    <w:rsid w:val="002F5402"/>
    <w:rsid w:val="002F54B1"/>
    <w:rsid w:val="002F5633"/>
    <w:rsid w:val="002F565D"/>
    <w:rsid w:val="002F5815"/>
    <w:rsid w:val="002F5B8F"/>
    <w:rsid w:val="002F5B97"/>
    <w:rsid w:val="002F5CC0"/>
    <w:rsid w:val="002F5F0F"/>
    <w:rsid w:val="002F5F9F"/>
    <w:rsid w:val="002F5FFA"/>
    <w:rsid w:val="002F6148"/>
    <w:rsid w:val="002F63ED"/>
    <w:rsid w:val="002F63FD"/>
    <w:rsid w:val="002F641F"/>
    <w:rsid w:val="002F64EE"/>
    <w:rsid w:val="002F66F3"/>
    <w:rsid w:val="002F672E"/>
    <w:rsid w:val="002F67D7"/>
    <w:rsid w:val="002F67F9"/>
    <w:rsid w:val="002F6908"/>
    <w:rsid w:val="002F6A76"/>
    <w:rsid w:val="002F6C24"/>
    <w:rsid w:val="002F6CD4"/>
    <w:rsid w:val="002F706E"/>
    <w:rsid w:val="002F70CD"/>
    <w:rsid w:val="002F75F4"/>
    <w:rsid w:val="002F76B7"/>
    <w:rsid w:val="002F76DF"/>
    <w:rsid w:val="002F76EC"/>
    <w:rsid w:val="002F7750"/>
    <w:rsid w:val="002F7781"/>
    <w:rsid w:val="002F77A0"/>
    <w:rsid w:val="002F7808"/>
    <w:rsid w:val="002F7913"/>
    <w:rsid w:val="002F7915"/>
    <w:rsid w:val="002F7AAD"/>
    <w:rsid w:val="002F7CB9"/>
    <w:rsid w:val="002F7CFE"/>
    <w:rsid w:val="002F7D45"/>
    <w:rsid w:val="002F7EE8"/>
    <w:rsid w:val="002F7FBD"/>
    <w:rsid w:val="00300349"/>
    <w:rsid w:val="00300395"/>
    <w:rsid w:val="003004CA"/>
    <w:rsid w:val="003005F3"/>
    <w:rsid w:val="00300752"/>
    <w:rsid w:val="003008AE"/>
    <w:rsid w:val="003008D3"/>
    <w:rsid w:val="00300933"/>
    <w:rsid w:val="00300981"/>
    <w:rsid w:val="00300AB0"/>
    <w:rsid w:val="00300C34"/>
    <w:rsid w:val="00300EAC"/>
    <w:rsid w:val="003010C1"/>
    <w:rsid w:val="003010D0"/>
    <w:rsid w:val="00301217"/>
    <w:rsid w:val="00301254"/>
    <w:rsid w:val="0030130C"/>
    <w:rsid w:val="00301351"/>
    <w:rsid w:val="00301563"/>
    <w:rsid w:val="0030199F"/>
    <w:rsid w:val="00301A08"/>
    <w:rsid w:val="00301A60"/>
    <w:rsid w:val="00301BB5"/>
    <w:rsid w:val="00301F02"/>
    <w:rsid w:val="00301F63"/>
    <w:rsid w:val="00302013"/>
    <w:rsid w:val="00302089"/>
    <w:rsid w:val="003020A3"/>
    <w:rsid w:val="003022EB"/>
    <w:rsid w:val="00302334"/>
    <w:rsid w:val="00302421"/>
    <w:rsid w:val="003024D8"/>
    <w:rsid w:val="003024DE"/>
    <w:rsid w:val="00302588"/>
    <w:rsid w:val="003025C5"/>
    <w:rsid w:val="0030269E"/>
    <w:rsid w:val="00302700"/>
    <w:rsid w:val="00302754"/>
    <w:rsid w:val="00302947"/>
    <w:rsid w:val="00302B78"/>
    <w:rsid w:val="00302BDC"/>
    <w:rsid w:val="00302DD3"/>
    <w:rsid w:val="00302E2F"/>
    <w:rsid w:val="003030EE"/>
    <w:rsid w:val="0030314C"/>
    <w:rsid w:val="0030318F"/>
    <w:rsid w:val="00303542"/>
    <w:rsid w:val="00303563"/>
    <w:rsid w:val="00303606"/>
    <w:rsid w:val="00303777"/>
    <w:rsid w:val="003038C5"/>
    <w:rsid w:val="00303984"/>
    <w:rsid w:val="00303A83"/>
    <w:rsid w:val="00303B53"/>
    <w:rsid w:val="00303BA3"/>
    <w:rsid w:val="00303C50"/>
    <w:rsid w:val="00303C88"/>
    <w:rsid w:val="00303D56"/>
    <w:rsid w:val="00303DE7"/>
    <w:rsid w:val="00303FCF"/>
    <w:rsid w:val="00304045"/>
    <w:rsid w:val="00304221"/>
    <w:rsid w:val="0030435A"/>
    <w:rsid w:val="00304365"/>
    <w:rsid w:val="00304373"/>
    <w:rsid w:val="0030451E"/>
    <w:rsid w:val="0030460C"/>
    <w:rsid w:val="003047B1"/>
    <w:rsid w:val="003048AF"/>
    <w:rsid w:val="00304960"/>
    <w:rsid w:val="003049D2"/>
    <w:rsid w:val="00304A3D"/>
    <w:rsid w:val="00304AAA"/>
    <w:rsid w:val="00304C06"/>
    <w:rsid w:val="00304D4D"/>
    <w:rsid w:val="00304E72"/>
    <w:rsid w:val="00304EA0"/>
    <w:rsid w:val="00304ED8"/>
    <w:rsid w:val="00305293"/>
    <w:rsid w:val="003053D2"/>
    <w:rsid w:val="00305598"/>
    <w:rsid w:val="003056E9"/>
    <w:rsid w:val="003057F7"/>
    <w:rsid w:val="00305981"/>
    <w:rsid w:val="00305A20"/>
    <w:rsid w:val="00305B2F"/>
    <w:rsid w:val="00305E0E"/>
    <w:rsid w:val="00305EE9"/>
    <w:rsid w:val="00305F47"/>
    <w:rsid w:val="003060CA"/>
    <w:rsid w:val="003063A6"/>
    <w:rsid w:val="003063FF"/>
    <w:rsid w:val="00306435"/>
    <w:rsid w:val="003065A7"/>
    <w:rsid w:val="0030660B"/>
    <w:rsid w:val="00306644"/>
    <w:rsid w:val="003066B0"/>
    <w:rsid w:val="003066D1"/>
    <w:rsid w:val="003067B9"/>
    <w:rsid w:val="003067BF"/>
    <w:rsid w:val="00306825"/>
    <w:rsid w:val="003068B8"/>
    <w:rsid w:val="00306930"/>
    <w:rsid w:val="003069BB"/>
    <w:rsid w:val="00306A14"/>
    <w:rsid w:val="00306B3A"/>
    <w:rsid w:val="00306BD1"/>
    <w:rsid w:val="00306CC2"/>
    <w:rsid w:val="00306D2D"/>
    <w:rsid w:val="00306E36"/>
    <w:rsid w:val="00306EE6"/>
    <w:rsid w:val="00306F75"/>
    <w:rsid w:val="00306FDF"/>
    <w:rsid w:val="003071A4"/>
    <w:rsid w:val="0030727D"/>
    <w:rsid w:val="0030733C"/>
    <w:rsid w:val="003073A7"/>
    <w:rsid w:val="00307590"/>
    <w:rsid w:val="0030760B"/>
    <w:rsid w:val="00307675"/>
    <w:rsid w:val="00307A09"/>
    <w:rsid w:val="00307BD5"/>
    <w:rsid w:val="00307CAD"/>
    <w:rsid w:val="00307D9C"/>
    <w:rsid w:val="00307E61"/>
    <w:rsid w:val="00307E8A"/>
    <w:rsid w:val="00307EAA"/>
    <w:rsid w:val="00307F53"/>
    <w:rsid w:val="00307FB4"/>
    <w:rsid w:val="0031001B"/>
    <w:rsid w:val="003100B1"/>
    <w:rsid w:val="00310243"/>
    <w:rsid w:val="003102CF"/>
    <w:rsid w:val="00310561"/>
    <w:rsid w:val="00310713"/>
    <w:rsid w:val="003107BB"/>
    <w:rsid w:val="0031082C"/>
    <w:rsid w:val="0031083B"/>
    <w:rsid w:val="00310A69"/>
    <w:rsid w:val="00310A80"/>
    <w:rsid w:val="00310AFB"/>
    <w:rsid w:val="00310BEC"/>
    <w:rsid w:val="00310C92"/>
    <w:rsid w:val="00310D45"/>
    <w:rsid w:val="00311173"/>
    <w:rsid w:val="00311224"/>
    <w:rsid w:val="00311230"/>
    <w:rsid w:val="003114E0"/>
    <w:rsid w:val="00311651"/>
    <w:rsid w:val="003116B7"/>
    <w:rsid w:val="00311762"/>
    <w:rsid w:val="0031186C"/>
    <w:rsid w:val="003118A7"/>
    <w:rsid w:val="00311B8C"/>
    <w:rsid w:val="00311BC5"/>
    <w:rsid w:val="00311BE4"/>
    <w:rsid w:val="00311CAA"/>
    <w:rsid w:val="00311CC5"/>
    <w:rsid w:val="00311E46"/>
    <w:rsid w:val="00311F0E"/>
    <w:rsid w:val="003121A7"/>
    <w:rsid w:val="003123B3"/>
    <w:rsid w:val="003124C0"/>
    <w:rsid w:val="00312559"/>
    <w:rsid w:val="003127A2"/>
    <w:rsid w:val="00312B9D"/>
    <w:rsid w:val="00312C69"/>
    <w:rsid w:val="00312D13"/>
    <w:rsid w:val="00312D38"/>
    <w:rsid w:val="00313038"/>
    <w:rsid w:val="003130AF"/>
    <w:rsid w:val="00313147"/>
    <w:rsid w:val="00313279"/>
    <w:rsid w:val="0031329B"/>
    <w:rsid w:val="003132B6"/>
    <w:rsid w:val="003133AC"/>
    <w:rsid w:val="0031340D"/>
    <w:rsid w:val="0031343A"/>
    <w:rsid w:val="003135BD"/>
    <w:rsid w:val="00313609"/>
    <w:rsid w:val="00313705"/>
    <w:rsid w:val="0031376C"/>
    <w:rsid w:val="003138B8"/>
    <w:rsid w:val="003138D0"/>
    <w:rsid w:val="00313A81"/>
    <w:rsid w:val="00313A8E"/>
    <w:rsid w:val="00313A95"/>
    <w:rsid w:val="00313DDB"/>
    <w:rsid w:val="00313E66"/>
    <w:rsid w:val="00314040"/>
    <w:rsid w:val="0031409F"/>
    <w:rsid w:val="00314142"/>
    <w:rsid w:val="003141DE"/>
    <w:rsid w:val="00314632"/>
    <w:rsid w:val="00314649"/>
    <w:rsid w:val="0031471E"/>
    <w:rsid w:val="00314823"/>
    <w:rsid w:val="0031485D"/>
    <w:rsid w:val="00314895"/>
    <w:rsid w:val="003148F0"/>
    <w:rsid w:val="00314C1F"/>
    <w:rsid w:val="00314D22"/>
    <w:rsid w:val="00314E54"/>
    <w:rsid w:val="00314FD7"/>
    <w:rsid w:val="00315067"/>
    <w:rsid w:val="00315071"/>
    <w:rsid w:val="003150F5"/>
    <w:rsid w:val="0031511E"/>
    <w:rsid w:val="003152D1"/>
    <w:rsid w:val="003152D5"/>
    <w:rsid w:val="0031532A"/>
    <w:rsid w:val="003153C9"/>
    <w:rsid w:val="003155C6"/>
    <w:rsid w:val="0031564E"/>
    <w:rsid w:val="00315669"/>
    <w:rsid w:val="003156DF"/>
    <w:rsid w:val="0031575B"/>
    <w:rsid w:val="00315785"/>
    <w:rsid w:val="00315905"/>
    <w:rsid w:val="00315AF9"/>
    <w:rsid w:val="00315B3B"/>
    <w:rsid w:val="00315BDE"/>
    <w:rsid w:val="00315C2B"/>
    <w:rsid w:val="00315E67"/>
    <w:rsid w:val="00316022"/>
    <w:rsid w:val="003160BF"/>
    <w:rsid w:val="00316270"/>
    <w:rsid w:val="0031629C"/>
    <w:rsid w:val="0031630C"/>
    <w:rsid w:val="00316318"/>
    <w:rsid w:val="003164FE"/>
    <w:rsid w:val="003165E1"/>
    <w:rsid w:val="00316612"/>
    <w:rsid w:val="00316674"/>
    <w:rsid w:val="0031687C"/>
    <w:rsid w:val="0031690E"/>
    <w:rsid w:val="00316964"/>
    <w:rsid w:val="00316B48"/>
    <w:rsid w:val="00316CB5"/>
    <w:rsid w:val="00316D08"/>
    <w:rsid w:val="00316DE2"/>
    <w:rsid w:val="00316E06"/>
    <w:rsid w:val="00316E0E"/>
    <w:rsid w:val="00316F8B"/>
    <w:rsid w:val="0031701B"/>
    <w:rsid w:val="00317042"/>
    <w:rsid w:val="0031742D"/>
    <w:rsid w:val="00317541"/>
    <w:rsid w:val="0031761E"/>
    <w:rsid w:val="00317707"/>
    <w:rsid w:val="00317713"/>
    <w:rsid w:val="00317716"/>
    <w:rsid w:val="003179ED"/>
    <w:rsid w:val="00317A68"/>
    <w:rsid w:val="00317C13"/>
    <w:rsid w:val="00317C34"/>
    <w:rsid w:val="00317D10"/>
    <w:rsid w:val="0032032D"/>
    <w:rsid w:val="003203F1"/>
    <w:rsid w:val="00320592"/>
    <w:rsid w:val="00320675"/>
    <w:rsid w:val="003207AE"/>
    <w:rsid w:val="003207BA"/>
    <w:rsid w:val="00320A1B"/>
    <w:rsid w:val="00320A87"/>
    <w:rsid w:val="00320B77"/>
    <w:rsid w:val="00320C40"/>
    <w:rsid w:val="00320DCE"/>
    <w:rsid w:val="00320FBE"/>
    <w:rsid w:val="00321055"/>
    <w:rsid w:val="0032105C"/>
    <w:rsid w:val="003210BC"/>
    <w:rsid w:val="003210FE"/>
    <w:rsid w:val="00321605"/>
    <w:rsid w:val="00321637"/>
    <w:rsid w:val="00321682"/>
    <w:rsid w:val="0032178F"/>
    <w:rsid w:val="003218FF"/>
    <w:rsid w:val="00321934"/>
    <w:rsid w:val="003219E9"/>
    <w:rsid w:val="00321CAC"/>
    <w:rsid w:val="00321D48"/>
    <w:rsid w:val="00321D82"/>
    <w:rsid w:val="00321DDD"/>
    <w:rsid w:val="00321F0F"/>
    <w:rsid w:val="003223C9"/>
    <w:rsid w:val="00322418"/>
    <w:rsid w:val="00322688"/>
    <w:rsid w:val="003227F7"/>
    <w:rsid w:val="003229B3"/>
    <w:rsid w:val="00322C43"/>
    <w:rsid w:val="00322D15"/>
    <w:rsid w:val="00322E24"/>
    <w:rsid w:val="00322FF7"/>
    <w:rsid w:val="003230C9"/>
    <w:rsid w:val="0032316D"/>
    <w:rsid w:val="0032322F"/>
    <w:rsid w:val="0032330C"/>
    <w:rsid w:val="00323526"/>
    <w:rsid w:val="0032354C"/>
    <w:rsid w:val="003239CB"/>
    <w:rsid w:val="003239CC"/>
    <w:rsid w:val="00323AB2"/>
    <w:rsid w:val="00323C60"/>
    <w:rsid w:val="00323CDF"/>
    <w:rsid w:val="00323DC5"/>
    <w:rsid w:val="00323DD9"/>
    <w:rsid w:val="003241DD"/>
    <w:rsid w:val="003241FC"/>
    <w:rsid w:val="003242DB"/>
    <w:rsid w:val="00324346"/>
    <w:rsid w:val="00324509"/>
    <w:rsid w:val="003245BC"/>
    <w:rsid w:val="0032485C"/>
    <w:rsid w:val="003249A4"/>
    <w:rsid w:val="003249A9"/>
    <w:rsid w:val="003249EC"/>
    <w:rsid w:val="00324ABA"/>
    <w:rsid w:val="00324AF8"/>
    <w:rsid w:val="00324B07"/>
    <w:rsid w:val="00324B2F"/>
    <w:rsid w:val="00324B68"/>
    <w:rsid w:val="00324DA9"/>
    <w:rsid w:val="00324DE2"/>
    <w:rsid w:val="00324F09"/>
    <w:rsid w:val="00324FD2"/>
    <w:rsid w:val="00324FF7"/>
    <w:rsid w:val="0032506D"/>
    <w:rsid w:val="00325284"/>
    <w:rsid w:val="00325306"/>
    <w:rsid w:val="00325365"/>
    <w:rsid w:val="003254CE"/>
    <w:rsid w:val="003257E6"/>
    <w:rsid w:val="003258FF"/>
    <w:rsid w:val="0032594B"/>
    <w:rsid w:val="00325C00"/>
    <w:rsid w:val="00325D1C"/>
    <w:rsid w:val="00325E4B"/>
    <w:rsid w:val="00325EAA"/>
    <w:rsid w:val="00325FB8"/>
    <w:rsid w:val="0032604F"/>
    <w:rsid w:val="003260BA"/>
    <w:rsid w:val="003260C1"/>
    <w:rsid w:val="00326189"/>
    <w:rsid w:val="003262D7"/>
    <w:rsid w:val="003262DA"/>
    <w:rsid w:val="003262F7"/>
    <w:rsid w:val="003263D7"/>
    <w:rsid w:val="00326519"/>
    <w:rsid w:val="003266AB"/>
    <w:rsid w:val="00326B8F"/>
    <w:rsid w:val="00326D2A"/>
    <w:rsid w:val="00326D38"/>
    <w:rsid w:val="00326DFE"/>
    <w:rsid w:val="00326F1B"/>
    <w:rsid w:val="00326F6E"/>
    <w:rsid w:val="0032701C"/>
    <w:rsid w:val="00327044"/>
    <w:rsid w:val="003271C1"/>
    <w:rsid w:val="00327316"/>
    <w:rsid w:val="003273DB"/>
    <w:rsid w:val="003275F3"/>
    <w:rsid w:val="003276BC"/>
    <w:rsid w:val="003279AE"/>
    <w:rsid w:val="00327A32"/>
    <w:rsid w:val="00327A3E"/>
    <w:rsid w:val="00327AD7"/>
    <w:rsid w:val="00327B6F"/>
    <w:rsid w:val="00327C78"/>
    <w:rsid w:val="00327E41"/>
    <w:rsid w:val="00327EDD"/>
    <w:rsid w:val="00330057"/>
    <w:rsid w:val="0033009D"/>
    <w:rsid w:val="0033012F"/>
    <w:rsid w:val="00330142"/>
    <w:rsid w:val="0033014C"/>
    <w:rsid w:val="003301A1"/>
    <w:rsid w:val="00330519"/>
    <w:rsid w:val="00330670"/>
    <w:rsid w:val="003306F1"/>
    <w:rsid w:val="003308C8"/>
    <w:rsid w:val="00330B24"/>
    <w:rsid w:val="00330C0C"/>
    <w:rsid w:val="00330D81"/>
    <w:rsid w:val="00330F27"/>
    <w:rsid w:val="00331016"/>
    <w:rsid w:val="00331148"/>
    <w:rsid w:val="003314FE"/>
    <w:rsid w:val="00331537"/>
    <w:rsid w:val="0033159A"/>
    <w:rsid w:val="003316EC"/>
    <w:rsid w:val="00331714"/>
    <w:rsid w:val="00331837"/>
    <w:rsid w:val="00331865"/>
    <w:rsid w:val="003318F6"/>
    <w:rsid w:val="00331A2E"/>
    <w:rsid w:val="00331F82"/>
    <w:rsid w:val="003321D8"/>
    <w:rsid w:val="00332266"/>
    <w:rsid w:val="003322BC"/>
    <w:rsid w:val="003322CD"/>
    <w:rsid w:val="003322E3"/>
    <w:rsid w:val="003323D1"/>
    <w:rsid w:val="0033241A"/>
    <w:rsid w:val="003324CA"/>
    <w:rsid w:val="003325B2"/>
    <w:rsid w:val="00332785"/>
    <w:rsid w:val="003328A1"/>
    <w:rsid w:val="003329EC"/>
    <w:rsid w:val="00332B29"/>
    <w:rsid w:val="00332CC8"/>
    <w:rsid w:val="00332E78"/>
    <w:rsid w:val="00332EFA"/>
    <w:rsid w:val="00332F21"/>
    <w:rsid w:val="0033312F"/>
    <w:rsid w:val="003332AE"/>
    <w:rsid w:val="003332E8"/>
    <w:rsid w:val="0033337E"/>
    <w:rsid w:val="00333421"/>
    <w:rsid w:val="00333428"/>
    <w:rsid w:val="0033347A"/>
    <w:rsid w:val="0033364E"/>
    <w:rsid w:val="00333669"/>
    <w:rsid w:val="00333699"/>
    <w:rsid w:val="003336C6"/>
    <w:rsid w:val="003337B1"/>
    <w:rsid w:val="003339D6"/>
    <w:rsid w:val="00333DFE"/>
    <w:rsid w:val="00333F03"/>
    <w:rsid w:val="00334117"/>
    <w:rsid w:val="00334125"/>
    <w:rsid w:val="0033422A"/>
    <w:rsid w:val="00334375"/>
    <w:rsid w:val="00334639"/>
    <w:rsid w:val="00334820"/>
    <w:rsid w:val="00334824"/>
    <w:rsid w:val="003348ED"/>
    <w:rsid w:val="00334CE9"/>
    <w:rsid w:val="00334E0F"/>
    <w:rsid w:val="0033512C"/>
    <w:rsid w:val="00335141"/>
    <w:rsid w:val="0033517B"/>
    <w:rsid w:val="0033556D"/>
    <w:rsid w:val="003355E2"/>
    <w:rsid w:val="00335722"/>
    <w:rsid w:val="00335921"/>
    <w:rsid w:val="003359DB"/>
    <w:rsid w:val="003359DC"/>
    <w:rsid w:val="003359E6"/>
    <w:rsid w:val="00335A00"/>
    <w:rsid w:val="00335A94"/>
    <w:rsid w:val="00335AB1"/>
    <w:rsid w:val="00335E14"/>
    <w:rsid w:val="00335E5E"/>
    <w:rsid w:val="00335EFA"/>
    <w:rsid w:val="00335F53"/>
    <w:rsid w:val="00336035"/>
    <w:rsid w:val="00336162"/>
    <w:rsid w:val="003361FF"/>
    <w:rsid w:val="00336223"/>
    <w:rsid w:val="003362CE"/>
    <w:rsid w:val="00336416"/>
    <w:rsid w:val="00336426"/>
    <w:rsid w:val="003365D0"/>
    <w:rsid w:val="003365E2"/>
    <w:rsid w:val="0033667F"/>
    <w:rsid w:val="00336729"/>
    <w:rsid w:val="0033680F"/>
    <w:rsid w:val="0033686C"/>
    <w:rsid w:val="00336926"/>
    <w:rsid w:val="003369F3"/>
    <w:rsid w:val="00336F90"/>
    <w:rsid w:val="00337065"/>
    <w:rsid w:val="00337165"/>
    <w:rsid w:val="00337173"/>
    <w:rsid w:val="0033718F"/>
    <w:rsid w:val="003371AF"/>
    <w:rsid w:val="003373E1"/>
    <w:rsid w:val="003374C5"/>
    <w:rsid w:val="0033751C"/>
    <w:rsid w:val="00337633"/>
    <w:rsid w:val="00337893"/>
    <w:rsid w:val="003378C2"/>
    <w:rsid w:val="00337A0B"/>
    <w:rsid w:val="00337AA1"/>
    <w:rsid w:val="00337B1D"/>
    <w:rsid w:val="00337B6A"/>
    <w:rsid w:val="00337C76"/>
    <w:rsid w:val="00337CA9"/>
    <w:rsid w:val="00337CB2"/>
    <w:rsid w:val="00337DAA"/>
    <w:rsid w:val="00337E31"/>
    <w:rsid w:val="00337FD6"/>
    <w:rsid w:val="003400F9"/>
    <w:rsid w:val="003401F0"/>
    <w:rsid w:val="00340397"/>
    <w:rsid w:val="003403F4"/>
    <w:rsid w:val="00340488"/>
    <w:rsid w:val="00340507"/>
    <w:rsid w:val="00340602"/>
    <w:rsid w:val="0034080A"/>
    <w:rsid w:val="0034082F"/>
    <w:rsid w:val="00340883"/>
    <w:rsid w:val="00340AAD"/>
    <w:rsid w:val="00340AC1"/>
    <w:rsid w:val="00340B4C"/>
    <w:rsid w:val="00340C36"/>
    <w:rsid w:val="00340EE6"/>
    <w:rsid w:val="00340FFF"/>
    <w:rsid w:val="00341194"/>
    <w:rsid w:val="00341330"/>
    <w:rsid w:val="003418B1"/>
    <w:rsid w:val="0034197F"/>
    <w:rsid w:val="00341ABF"/>
    <w:rsid w:val="00341C4E"/>
    <w:rsid w:val="00341CD5"/>
    <w:rsid w:val="00341DB3"/>
    <w:rsid w:val="00341EF0"/>
    <w:rsid w:val="003420C7"/>
    <w:rsid w:val="00342236"/>
    <w:rsid w:val="003426D9"/>
    <w:rsid w:val="00342874"/>
    <w:rsid w:val="00342999"/>
    <w:rsid w:val="00342AC0"/>
    <w:rsid w:val="00342ACB"/>
    <w:rsid w:val="00342BAA"/>
    <w:rsid w:val="00342C62"/>
    <w:rsid w:val="00342CF4"/>
    <w:rsid w:val="00342E2D"/>
    <w:rsid w:val="00342EB0"/>
    <w:rsid w:val="0034316B"/>
    <w:rsid w:val="0034320F"/>
    <w:rsid w:val="00343313"/>
    <w:rsid w:val="003434CC"/>
    <w:rsid w:val="0034355E"/>
    <w:rsid w:val="003435B6"/>
    <w:rsid w:val="00343682"/>
    <w:rsid w:val="00343993"/>
    <w:rsid w:val="003439BE"/>
    <w:rsid w:val="00343B68"/>
    <w:rsid w:val="00343BC9"/>
    <w:rsid w:val="00343D6B"/>
    <w:rsid w:val="00343EA5"/>
    <w:rsid w:val="0034423C"/>
    <w:rsid w:val="00344557"/>
    <w:rsid w:val="003445D5"/>
    <w:rsid w:val="00344609"/>
    <w:rsid w:val="00344680"/>
    <w:rsid w:val="003446B8"/>
    <w:rsid w:val="003446CA"/>
    <w:rsid w:val="00344701"/>
    <w:rsid w:val="003448A2"/>
    <w:rsid w:val="00344AAB"/>
    <w:rsid w:val="00344B3B"/>
    <w:rsid w:val="00344BE2"/>
    <w:rsid w:val="00344EC0"/>
    <w:rsid w:val="0034506E"/>
    <w:rsid w:val="00345262"/>
    <w:rsid w:val="0034532F"/>
    <w:rsid w:val="00345344"/>
    <w:rsid w:val="003453CB"/>
    <w:rsid w:val="00345409"/>
    <w:rsid w:val="00345544"/>
    <w:rsid w:val="00345681"/>
    <w:rsid w:val="003456B7"/>
    <w:rsid w:val="00345702"/>
    <w:rsid w:val="00345852"/>
    <w:rsid w:val="00345902"/>
    <w:rsid w:val="003459E8"/>
    <w:rsid w:val="00345B53"/>
    <w:rsid w:val="00345C2D"/>
    <w:rsid w:val="00345C4E"/>
    <w:rsid w:val="00345C81"/>
    <w:rsid w:val="00345D7B"/>
    <w:rsid w:val="00345D81"/>
    <w:rsid w:val="00345F9B"/>
    <w:rsid w:val="00345FAC"/>
    <w:rsid w:val="00346035"/>
    <w:rsid w:val="00346426"/>
    <w:rsid w:val="003464D6"/>
    <w:rsid w:val="00346541"/>
    <w:rsid w:val="003466CD"/>
    <w:rsid w:val="00346797"/>
    <w:rsid w:val="003468C2"/>
    <w:rsid w:val="0034690A"/>
    <w:rsid w:val="003469BB"/>
    <w:rsid w:val="00346C0B"/>
    <w:rsid w:val="00346CF7"/>
    <w:rsid w:val="00346D9B"/>
    <w:rsid w:val="0034708F"/>
    <w:rsid w:val="003470B7"/>
    <w:rsid w:val="0034717D"/>
    <w:rsid w:val="00347216"/>
    <w:rsid w:val="00347368"/>
    <w:rsid w:val="00347387"/>
    <w:rsid w:val="00347583"/>
    <w:rsid w:val="0034766B"/>
    <w:rsid w:val="0034776B"/>
    <w:rsid w:val="00347785"/>
    <w:rsid w:val="00347941"/>
    <w:rsid w:val="003479D1"/>
    <w:rsid w:val="00347B03"/>
    <w:rsid w:val="00347B8F"/>
    <w:rsid w:val="00347C1E"/>
    <w:rsid w:val="00347CD9"/>
    <w:rsid w:val="00347E93"/>
    <w:rsid w:val="00347F55"/>
    <w:rsid w:val="00347FB0"/>
    <w:rsid w:val="00347FED"/>
    <w:rsid w:val="0035003A"/>
    <w:rsid w:val="00350161"/>
    <w:rsid w:val="00350244"/>
    <w:rsid w:val="0035035D"/>
    <w:rsid w:val="0035053F"/>
    <w:rsid w:val="00350604"/>
    <w:rsid w:val="003508CD"/>
    <w:rsid w:val="0035097A"/>
    <w:rsid w:val="003509FA"/>
    <w:rsid w:val="00350BD4"/>
    <w:rsid w:val="00350BF8"/>
    <w:rsid w:val="00350EE1"/>
    <w:rsid w:val="00350F34"/>
    <w:rsid w:val="00350F35"/>
    <w:rsid w:val="00350F40"/>
    <w:rsid w:val="00351039"/>
    <w:rsid w:val="003510B0"/>
    <w:rsid w:val="003512C3"/>
    <w:rsid w:val="003512D6"/>
    <w:rsid w:val="003512DE"/>
    <w:rsid w:val="00351377"/>
    <w:rsid w:val="003513AF"/>
    <w:rsid w:val="00351584"/>
    <w:rsid w:val="00351869"/>
    <w:rsid w:val="00351A0C"/>
    <w:rsid w:val="00351AD0"/>
    <w:rsid w:val="00351AE3"/>
    <w:rsid w:val="00351B3F"/>
    <w:rsid w:val="00351CC0"/>
    <w:rsid w:val="0035201E"/>
    <w:rsid w:val="00352026"/>
    <w:rsid w:val="003522E2"/>
    <w:rsid w:val="00352373"/>
    <w:rsid w:val="00352433"/>
    <w:rsid w:val="00352437"/>
    <w:rsid w:val="00352880"/>
    <w:rsid w:val="003528FA"/>
    <w:rsid w:val="0035299B"/>
    <w:rsid w:val="00352A92"/>
    <w:rsid w:val="00352B55"/>
    <w:rsid w:val="00352C95"/>
    <w:rsid w:val="00352D79"/>
    <w:rsid w:val="00352E51"/>
    <w:rsid w:val="00352EF3"/>
    <w:rsid w:val="00352F02"/>
    <w:rsid w:val="00352F06"/>
    <w:rsid w:val="00352FB8"/>
    <w:rsid w:val="00352FFA"/>
    <w:rsid w:val="0035316B"/>
    <w:rsid w:val="003531DB"/>
    <w:rsid w:val="0035324E"/>
    <w:rsid w:val="00353364"/>
    <w:rsid w:val="00353465"/>
    <w:rsid w:val="003534AF"/>
    <w:rsid w:val="003535AC"/>
    <w:rsid w:val="003535BF"/>
    <w:rsid w:val="003535E8"/>
    <w:rsid w:val="0035379F"/>
    <w:rsid w:val="0035396A"/>
    <w:rsid w:val="00353B53"/>
    <w:rsid w:val="00353B8A"/>
    <w:rsid w:val="00353BF9"/>
    <w:rsid w:val="00353E1B"/>
    <w:rsid w:val="00353FE1"/>
    <w:rsid w:val="00353FF1"/>
    <w:rsid w:val="00354112"/>
    <w:rsid w:val="00354280"/>
    <w:rsid w:val="003543B5"/>
    <w:rsid w:val="00354595"/>
    <w:rsid w:val="00354849"/>
    <w:rsid w:val="00354AF1"/>
    <w:rsid w:val="00354CC8"/>
    <w:rsid w:val="0035506C"/>
    <w:rsid w:val="003550EC"/>
    <w:rsid w:val="003551DB"/>
    <w:rsid w:val="003551FF"/>
    <w:rsid w:val="003552E9"/>
    <w:rsid w:val="0035551F"/>
    <w:rsid w:val="00355525"/>
    <w:rsid w:val="003555DD"/>
    <w:rsid w:val="003558D5"/>
    <w:rsid w:val="003558DE"/>
    <w:rsid w:val="00355A56"/>
    <w:rsid w:val="00355B73"/>
    <w:rsid w:val="00355BAD"/>
    <w:rsid w:val="00355D33"/>
    <w:rsid w:val="00355E04"/>
    <w:rsid w:val="00355E37"/>
    <w:rsid w:val="00355EEC"/>
    <w:rsid w:val="0035604C"/>
    <w:rsid w:val="00356153"/>
    <w:rsid w:val="0035629B"/>
    <w:rsid w:val="0035637A"/>
    <w:rsid w:val="003563C7"/>
    <w:rsid w:val="00356530"/>
    <w:rsid w:val="00356669"/>
    <w:rsid w:val="00356A77"/>
    <w:rsid w:val="00356AB9"/>
    <w:rsid w:val="00356AC6"/>
    <w:rsid w:val="00356C29"/>
    <w:rsid w:val="00356CEE"/>
    <w:rsid w:val="00356DAE"/>
    <w:rsid w:val="00356E71"/>
    <w:rsid w:val="003573FA"/>
    <w:rsid w:val="00357686"/>
    <w:rsid w:val="003576DA"/>
    <w:rsid w:val="00357749"/>
    <w:rsid w:val="003577AE"/>
    <w:rsid w:val="00357886"/>
    <w:rsid w:val="003578A6"/>
    <w:rsid w:val="003579B7"/>
    <w:rsid w:val="00357C60"/>
    <w:rsid w:val="00357D0E"/>
    <w:rsid w:val="00357DAB"/>
    <w:rsid w:val="00357E62"/>
    <w:rsid w:val="00357FD1"/>
    <w:rsid w:val="00357FD8"/>
    <w:rsid w:val="003600C1"/>
    <w:rsid w:val="0036013C"/>
    <w:rsid w:val="00360153"/>
    <w:rsid w:val="0036028D"/>
    <w:rsid w:val="00360308"/>
    <w:rsid w:val="0036030A"/>
    <w:rsid w:val="003603BB"/>
    <w:rsid w:val="003603D1"/>
    <w:rsid w:val="003605E9"/>
    <w:rsid w:val="003605ED"/>
    <w:rsid w:val="0036066B"/>
    <w:rsid w:val="0036071C"/>
    <w:rsid w:val="0036077A"/>
    <w:rsid w:val="00360B61"/>
    <w:rsid w:val="00360CD9"/>
    <w:rsid w:val="00360D5D"/>
    <w:rsid w:val="00360EE5"/>
    <w:rsid w:val="00361210"/>
    <w:rsid w:val="00361353"/>
    <w:rsid w:val="00361357"/>
    <w:rsid w:val="00361444"/>
    <w:rsid w:val="00361527"/>
    <w:rsid w:val="00361547"/>
    <w:rsid w:val="00361589"/>
    <w:rsid w:val="003615F4"/>
    <w:rsid w:val="003616D6"/>
    <w:rsid w:val="00361719"/>
    <w:rsid w:val="00361802"/>
    <w:rsid w:val="00361916"/>
    <w:rsid w:val="00361E3D"/>
    <w:rsid w:val="00361EB6"/>
    <w:rsid w:val="003620F0"/>
    <w:rsid w:val="003620F3"/>
    <w:rsid w:val="00362200"/>
    <w:rsid w:val="00362287"/>
    <w:rsid w:val="003622F7"/>
    <w:rsid w:val="00362364"/>
    <w:rsid w:val="0036240D"/>
    <w:rsid w:val="00362488"/>
    <w:rsid w:val="0036252A"/>
    <w:rsid w:val="00362560"/>
    <w:rsid w:val="00362758"/>
    <w:rsid w:val="00362807"/>
    <w:rsid w:val="0036280C"/>
    <w:rsid w:val="00362BF5"/>
    <w:rsid w:val="00362CF9"/>
    <w:rsid w:val="0036323D"/>
    <w:rsid w:val="003633A0"/>
    <w:rsid w:val="003637F6"/>
    <w:rsid w:val="003639B9"/>
    <w:rsid w:val="00363A38"/>
    <w:rsid w:val="00363A77"/>
    <w:rsid w:val="00363D97"/>
    <w:rsid w:val="00363EC0"/>
    <w:rsid w:val="00363ED8"/>
    <w:rsid w:val="00363F66"/>
    <w:rsid w:val="003640E7"/>
    <w:rsid w:val="003642A4"/>
    <w:rsid w:val="003642DF"/>
    <w:rsid w:val="003643DA"/>
    <w:rsid w:val="00364453"/>
    <w:rsid w:val="00364729"/>
    <w:rsid w:val="0036478A"/>
    <w:rsid w:val="00364796"/>
    <w:rsid w:val="003647F3"/>
    <w:rsid w:val="00364894"/>
    <w:rsid w:val="00364C2A"/>
    <w:rsid w:val="00364C9A"/>
    <w:rsid w:val="00364E09"/>
    <w:rsid w:val="0036505A"/>
    <w:rsid w:val="003650C5"/>
    <w:rsid w:val="003650EE"/>
    <w:rsid w:val="0036512A"/>
    <w:rsid w:val="003651DE"/>
    <w:rsid w:val="00365390"/>
    <w:rsid w:val="00365432"/>
    <w:rsid w:val="0036543A"/>
    <w:rsid w:val="0036560B"/>
    <w:rsid w:val="00365682"/>
    <w:rsid w:val="003656F5"/>
    <w:rsid w:val="00365797"/>
    <w:rsid w:val="003657E7"/>
    <w:rsid w:val="00365893"/>
    <w:rsid w:val="003659C0"/>
    <w:rsid w:val="003659F3"/>
    <w:rsid w:val="003659F5"/>
    <w:rsid w:val="00365A70"/>
    <w:rsid w:val="00365CE2"/>
    <w:rsid w:val="00365F76"/>
    <w:rsid w:val="00365FDC"/>
    <w:rsid w:val="00366047"/>
    <w:rsid w:val="00366139"/>
    <w:rsid w:val="0036617C"/>
    <w:rsid w:val="003661EF"/>
    <w:rsid w:val="0036624F"/>
    <w:rsid w:val="00366456"/>
    <w:rsid w:val="00366473"/>
    <w:rsid w:val="0036654E"/>
    <w:rsid w:val="00366590"/>
    <w:rsid w:val="003665D5"/>
    <w:rsid w:val="0036664F"/>
    <w:rsid w:val="003666E9"/>
    <w:rsid w:val="003667D3"/>
    <w:rsid w:val="0036686C"/>
    <w:rsid w:val="00366B53"/>
    <w:rsid w:val="00366D68"/>
    <w:rsid w:val="00366DFC"/>
    <w:rsid w:val="00366DFD"/>
    <w:rsid w:val="00366EF3"/>
    <w:rsid w:val="00366F01"/>
    <w:rsid w:val="00367136"/>
    <w:rsid w:val="0036736C"/>
    <w:rsid w:val="003673C3"/>
    <w:rsid w:val="003673CD"/>
    <w:rsid w:val="00367414"/>
    <w:rsid w:val="00367441"/>
    <w:rsid w:val="00367727"/>
    <w:rsid w:val="003677C8"/>
    <w:rsid w:val="003678B9"/>
    <w:rsid w:val="00367905"/>
    <w:rsid w:val="00367A5C"/>
    <w:rsid w:val="00367E75"/>
    <w:rsid w:val="00367E94"/>
    <w:rsid w:val="00370041"/>
    <w:rsid w:val="0037026A"/>
    <w:rsid w:val="0037027D"/>
    <w:rsid w:val="0037049A"/>
    <w:rsid w:val="003709FC"/>
    <w:rsid w:val="00370B07"/>
    <w:rsid w:val="00370DCA"/>
    <w:rsid w:val="00370F0C"/>
    <w:rsid w:val="00370FC2"/>
    <w:rsid w:val="003710EC"/>
    <w:rsid w:val="003710FE"/>
    <w:rsid w:val="0037124D"/>
    <w:rsid w:val="00371857"/>
    <w:rsid w:val="00371B63"/>
    <w:rsid w:val="00371CAF"/>
    <w:rsid w:val="00371CDC"/>
    <w:rsid w:val="00371CF6"/>
    <w:rsid w:val="00371EAD"/>
    <w:rsid w:val="00371FD9"/>
    <w:rsid w:val="003721C5"/>
    <w:rsid w:val="0037233C"/>
    <w:rsid w:val="003725DC"/>
    <w:rsid w:val="00372622"/>
    <w:rsid w:val="0037262B"/>
    <w:rsid w:val="003726ED"/>
    <w:rsid w:val="00372907"/>
    <w:rsid w:val="00372974"/>
    <w:rsid w:val="00372A24"/>
    <w:rsid w:val="00372AC1"/>
    <w:rsid w:val="00372C27"/>
    <w:rsid w:val="00372C55"/>
    <w:rsid w:val="00372C99"/>
    <w:rsid w:val="00372D2F"/>
    <w:rsid w:val="00372DCD"/>
    <w:rsid w:val="00372F75"/>
    <w:rsid w:val="00373090"/>
    <w:rsid w:val="003736EB"/>
    <w:rsid w:val="0037376A"/>
    <w:rsid w:val="00373838"/>
    <w:rsid w:val="00373866"/>
    <w:rsid w:val="00373867"/>
    <w:rsid w:val="00373918"/>
    <w:rsid w:val="003739DE"/>
    <w:rsid w:val="00373B03"/>
    <w:rsid w:val="00373B05"/>
    <w:rsid w:val="00373D24"/>
    <w:rsid w:val="00373DE7"/>
    <w:rsid w:val="00374060"/>
    <w:rsid w:val="00374392"/>
    <w:rsid w:val="003743DB"/>
    <w:rsid w:val="003746EA"/>
    <w:rsid w:val="003746FC"/>
    <w:rsid w:val="0037486B"/>
    <w:rsid w:val="00374A60"/>
    <w:rsid w:val="00374B30"/>
    <w:rsid w:val="00374BAC"/>
    <w:rsid w:val="00374D2C"/>
    <w:rsid w:val="00374FF8"/>
    <w:rsid w:val="003750B2"/>
    <w:rsid w:val="0037526C"/>
    <w:rsid w:val="0037526D"/>
    <w:rsid w:val="003752D7"/>
    <w:rsid w:val="00375311"/>
    <w:rsid w:val="00375466"/>
    <w:rsid w:val="00375590"/>
    <w:rsid w:val="0037565A"/>
    <w:rsid w:val="003756F4"/>
    <w:rsid w:val="0037574E"/>
    <w:rsid w:val="0037578B"/>
    <w:rsid w:val="00375854"/>
    <w:rsid w:val="0037586F"/>
    <w:rsid w:val="00375A05"/>
    <w:rsid w:val="00375A2B"/>
    <w:rsid w:val="00375B49"/>
    <w:rsid w:val="00375F58"/>
    <w:rsid w:val="00375F94"/>
    <w:rsid w:val="00376026"/>
    <w:rsid w:val="0037614C"/>
    <w:rsid w:val="00376356"/>
    <w:rsid w:val="003763BD"/>
    <w:rsid w:val="00376495"/>
    <w:rsid w:val="003764AC"/>
    <w:rsid w:val="0037653B"/>
    <w:rsid w:val="00376675"/>
    <w:rsid w:val="003766EE"/>
    <w:rsid w:val="0037685E"/>
    <w:rsid w:val="00376918"/>
    <w:rsid w:val="003769E0"/>
    <w:rsid w:val="00376A06"/>
    <w:rsid w:val="00376A0C"/>
    <w:rsid w:val="00376C8B"/>
    <w:rsid w:val="00376CB2"/>
    <w:rsid w:val="00376D3C"/>
    <w:rsid w:val="00376F0D"/>
    <w:rsid w:val="00376F68"/>
    <w:rsid w:val="00376FB9"/>
    <w:rsid w:val="00376FF2"/>
    <w:rsid w:val="00377277"/>
    <w:rsid w:val="003772C6"/>
    <w:rsid w:val="003773EB"/>
    <w:rsid w:val="0037745C"/>
    <w:rsid w:val="00377533"/>
    <w:rsid w:val="003776E5"/>
    <w:rsid w:val="003776EF"/>
    <w:rsid w:val="00377761"/>
    <w:rsid w:val="003779C3"/>
    <w:rsid w:val="003779F3"/>
    <w:rsid w:val="00377C6C"/>
    <w:rsid w:val="00377D1F"/>
    <w:rsid w:val="00377E55"/>
    <w:rsid w:val="00377FDC"/>
    <w:rsid w:val="00377FF0"/>
    <w:rsid w:val="0038002C"/>
    <w:rsid w:val="003800A2"/>
    <w:rsid w:val="003800B4"/>
    <w:rsid w:val="00380314"/>
    <w:rsid w:val="003804AA"/>
    <w:rsid w:val="0038071A"/>
    <w:rsid w:val="003808CA"/>
    <w:rsid w:val="003809FF"/>
    <w:rsid w:val="00380B3B"/>
    <w:rsid w:val="00380CDD"/>
    <w:rsid w:val="00380D62"/>
    <w:rsid w:val="00380E7D"/>
    <w:rsid w:val="00380F35"/>
    <w:rsid w:val="00380F64"/>
    <w:rsid w:val="003810F4"/>
    <w:rsid w:val="0038157B"/>
    <w:rsid w:val="00381835"/>
    <w:rsid w:val="0038184F"/>
    <w:rsid w:val="00381948"/>
    <w:rsid w:val="00381962"/>
    <w:rsid w:val="00381A1C"/>
    <w:rsid w:val="00381C84"/>
    <w:rsid w:val="00381D1F"/>
    <w:rsid w:val="00381D29"/>
    <w:rsid w:val="00381D5D"/>
    <w:rsid w:val="00381DB5"/>
    <w:rsid w:val="00381F38"/>
    <w:rsid w:val="00381F8E"/>
    <w:rsid w:val="0038216D"/>
    <w:rsid w:val="00382360"/>
    <w:rsid w:val="0038243E"/>
    <w:rsid w:val="003825DA"/>
    <w:rsid w:val="003829BA"/>
    <w:rsid w:val="00382A58"/>
    <w:rsid w:val="00382B4D"/>
    <w:rsid w:val="00382DFE"/>
    <w:rsid w:val="00382E15"/>
    <w:rsid w:val="0038310F"/>
    <w:rsid w:val="00383141"/>
    <w:rsid w:val="00383159"/>
    <w:rsid w:val="003831BE"/>
    <w:rsid w:val="003831E1"/>
    <w:rsid w:val="00383372"/>
    <w:rsid w:val="00383434"/>
    <w:rsid w:val="0038345A"/>
    <w:rsid w:val="00383472"/>
    <w:rsid w:val="003834C3"/>
    <w:rsid w:val="003834D9"/>
    <w:rsid w:val="0038394D"/>
    <w:rsid w:val="00383986"/>
    <w:rsid w:val="003839DB"/>
    <w:rsid w:val="00383A77"/>
    <w:rsid w:val="00383E5A"/>
    <w:rsid w:val="00383E76"/>
    <w:rsid w:val="00383EA6"/>
    <w:rsid w:val="00383F48"/>
    <w:rsid w:val="00383FCC"/>
    <w:rsid w:val="003840A7"/>
    <w:rsid w:val="003843A8"/>
    <w:rsid w:val="0038469D"/>
    <w:rsid w:val="0038472F"/>
    <w:rsid w:val="003848F0"/>
    <w:rsid w:val="00384A56"/>
    <w:rsid w:val="00384D3F"/>
    <w:rsid w:val="00384E3E"/>
    <w:rsid w:val="00384EC0"/>
    <w:rsid w:val="00384EF6"/>
    <w:rsid w:val="00384F16"/>
    <w:rsid w:val="00385089"/>
    <w:rsid w:val="003850F1"/>
    <w:rsid w:val="00385232"/>
    <w:rsid w:val="003856CF"/>
    <w:rsid w:val="003856EA"/>
    <w:rsid w:val="00385A5F"/>
    <w:rsid w:val="00385B81"/>
    <w:rsid w:val="00385DAA"/>
    <w:rsid w:val="00385E5A"/>
    <w:rsid w:val="00385EC2"/>
    <w:rsid w:val="00385F1D"/>
    <w:rsid w:val="00385FA8"/>
    <w:rsid w:val="00385FBF"/>
    <w:rsid w:val="003861C2"/>
    <w:rsid w:val="00386359"/>
    <w:rsid w:val="00386455"/>
    <w:rsid w:val="003864DF"/>
    <w:rsid w:val="00386543"/>
    <w:rsid w:val="00386870"/>
    <w:rsid w:val="003868B6"/>
    <w:rsid w:val="00386987"/>
    <w:rsid w:val="00386AAD"/>
    <w:rsid w:val="00386CC5"/>
    <w:rsid w:val="00386DD1"/>
    <w:rsid w:val="00386F43"/>
    <w:rsid w:val="003872C3"/>
    <w:rsid w:val="003873DC"/>
    <w:rsid w:val="00387414"/>
    <w:rsid w:val="00387497"/>
    <w:rsid w:val="00387725"/>
    <w:rsid w:val="00387791"/>
    <w:rsid w:val="003877DC"/>
    <w:rsid w:val="0038786A"/>
    <w:rsid w:val="003879E4"/>
    <w:rsid w:val="00387B29"/>
    <w:rsid w:val="00387B8D"/>
    <w:rsid w:val="00387DF0"/>
    <w:rsid w:val="00387E1D"/>
    <w:rsid w:val="00387E38"/>
    <w:rsid w:val="003900A9"/>
    <w:rsid w:val="00390210"/>
    <w:rsid w:val="003902D9"/>
    <w:rsid w:val="00390388"/>
    <w:rsid w:val="003905D4"/>
    <w:rsid w:val="00390723"/>
    <w:rsid w:val="003907BA"/>
    <w:rsid w:val="003908E5"/>
    <w:rsid w:val="00390968"/>
    <w:rsid w:val="003909DD"/>
    <w:rsid w:val="003909FB"/>
    <w:rsid w:val="00390B13"/>
    <w:rsid w:val="00390BEC"/>
    <w:rsid w:val="00390D30"/>
    <w:rsid w:val="00390FC2"/>
    <w:rsid w:val="00390FEA"/>
    <w:rsid w:val="00391040"/>
    <w:rsid w:val="00391365"/>
    <w:rsid w:val="00391372"/>
    <w:rsid w:val="003913E7"/>
    <w:rsid w:val="0039152F"/>
    <w:rsid w:val="0039177B"/>
    <w:rsid w:val="003918E0"/>
    <w:rsid w:val="00391B3D"/>
    <w:rsid w:val="00391BF9"/>
    <w:rsid w:val="00391D2C"/>
    <w:rsid w:val="00391F28"/>
    <w:rsid w:val="00391FD7"/>
    <w:rsid w:val="00392158"/>
    <w:rsid w:val="003921AB"/>
    <w:rsid w:val="0039240B"/>
    <w:rsid w:val="00392465"/>
    <w:rsid w:val="003924A7"/>
    <w:rsid w:val="0039266F"/>
    <w:rsid w:val="00392864"/>
    <w:rsid w:val="00392989"/>
    <w:rsid w:val="00392999"/>
    <w:rsid w:val="00392D70"/>
    <w:rsid w:val="00392D76"/>
    <w:rsid w:val="00392D92"/>
    <w:rsid w:val="00392FF6"/>
    <w:rsid w:val="00393062"/>
    <w:rsid w:val="003930A7"/>
    <w:rsid w:val="00393100"/>
    <w:rsid w:val="00393122"/>
    <w:rsid w:val="0039348A"/>
    <w:rsid w:val="0039349E"/>
    <w:rsid w:val="00393554"/>
    <w:rsid w:val="003935DF"/>
    <w:rsid w:val="0039374E"/>
    <w:rsid w:val="0039378E"/>
    <w:rsid w:val="0039393C"/>
    <w:rsid w:val="00393A1C"/>
    <w:rsid w:val="00393A62"/>
    <w:rsid w:val="00393AC0"/>
    <w:rsid w:val="00393BFA"/>
    <w:rsid w:val="00393C09"/>
    <w:rsid w:val="00393C20"/>
    <w:rsid w:val="00393EFC"/>
    <w:rsid w:val="00393F2B"/>
    <w:rsid w:val="00393F4C"/>
    <w:rsid w:val="00393FE8"/>
    <w:rsid w:val="0039414F"/>
    <w:rsid w:val="00394161"/>
    <w:rsid w:val="00394332"/>
    <w:rsid w:val="00394384"/>
    <w:rsid w:val="00394409"/>
    <w:rsid w:val="0039444D"/>
    <w:rsid w:val="00394610"/>
    <w:rsid w:val="00394760"/>
    <w:rsid w:val="0039477D"/>
    <w:rsid w:val="00394852"/>
    <w:rsid w:val="003948D6"/>
    <w:rsid w:val="00394A3A"/>
    <w:rsid w:val="00394A88"/>
    <w:rsid w:val="00394B3D"/>
    <w:rsid w:val="00394B67"/>
    <w:rsid w:val="00394CBE"/>
    <w:rsid w:val="00394D13"/>
    <w:rsid w:val="00394D40"/>
    <w:rsid w:val="00394FF3"/>
    <w:rsid w:val="003951F2"/>
    <w:rsid w:val="00395354"/>
    <w:rsid w:val="00395396"/>
    <w:rsid w:val="00395521"/>
    <w:rsid w:val="0039573D"/>
    <w:rsid w:val="003957A5"/>
    <w:rsid w:val="003959BE"/>
    <w:rsid w:val="00395C0D"/>
    <w:rsid w:val="00395C78"/>
    <w:rsid w:val="00395CAD"/>
    <w:rsid w:val="00395D88"/>
    <w:rsid w:val="00395E00"/>
    <w:rsid w:val="00395E03"/>
    <w:rsid w:val="003960C4"/>
    <w:rsid w:val="00396256"/>
    <w:rsid w:val="003962E3"/>
    <w:rsid w:val="003965C1"/>
    <w:rsid w:val="00396697"/>
    <w:rsid w:val="003966C0"/>
    <w:rsid w:val="00396716"/>
    <w:rsid w:val="00396746"/>
    <w:rsid w:val="00396831"/>
    <w:rsid w:val="00396B2F"/>
    <w:rsid w:val="00396C1C"/>
    <w:rsid w:val="00396E61"/>
    <w:rsid w:val="003970CE"/>
    <w:rsid w:val="00397196"/>
    <w:rsid w:val="00397197"/>
    <w:rsid w:val="003972E0"/>
    <w:rsid w:val="003972FF"/>
    <w:rsid w:val="00397336"/>
    <w:rsid w:val="003973A6"/>
    <w:rsid w:val="00397697"/>
    <w:rsid w:val="003976C2"/>
    <w:rsid w:val="003976DC"/>
    <w:rsid w:val="00397737"/>
    <w:rsid w:val="003977AA"/>
    <w:rsid w:val="003978E8"/>
    <w:rsid w:val="003979CA"/>
    <w:rsid w:val="00397ADA"/>
    <w:rsid w:val="00397B99"/>
    <w:rsid w:val="00397C20"/>
    <w:rsid w:val="00397EC6"/>
    <w:rsid w:val="00397F48"/>
    <w:rsid w:val="00397FC2"/>
    <w:rsid w:val="003A0061"/>
    <w:rsid w:val="003A01DB"/>
    <w:rsid w:val="003A04FC"/>
    <w:rsid w:val="003A054A"/>
    <w:rsid w:val="003A0593"/>
    <w:rsid w:val="003A0633"/>
    <w:rsid w:val="003A0667"/>
    <w:rsid w:val="003A0783"/>
    <w:rsid w:val="003A07E9"/>
    <w:rsid w:val="003A087D"/>
    <w:rsid w:val="003A08F1"/>
    <w:rsid w:val="003A0947"/>
    <w:rsid w:val="003A0AF5"/>
    <w:rsid w:val="003A0B70"/>
    <w:rsid w:val="003A0DE0"/>
    <w:rsid w:val="003A0DF5"/>
    <w:rsid w:val="003A0E31"/>
    <w:rsid w:val="003A0E64"/>
    <w:rsid w:val="003A0F18"/>
    <w:rsid w:val="003A0F64"/>
    <w:rsid w:val="003A150E"/>
    <w:rsid w:val="003A16D8"/>
    <w:rsid w:val="003A19EC"/>
    <w:rsid w:val="003A1AFE"/>
    <w:rsid w:val="003A1B59"/>
    <w:rsid w:val="003A1B60"/>
    <w:rsid w:val="003A1BEC"/>
    <w:rsid w:val="003A1C5E"/>
    <w:rsid w:val="003A1D4D"/>
    <w:rsid w:val="003A1DF5"/>
    <w:rsid w:val="003A1E67"/>
    <w:rsid w:val="003A1F39"/>
    <w:rsid w:val="003A1FBF"/>
    <w:rsid w:val="003A1FD0"/>
    <w:rsid w:val="003A20B6"/>
    <w:rsid w:val="003A21E9"/>
    <w:rsid w:val="003A236D"/>
    <w:rsid w:val="003A244C"/>
    <w:rsid w:val="003A25DE"/>
    <w:rsid w:val="003A2660"/>
    <w:rsid w:val="003A26CC"/>
    <w:rsid w:val="003A2758"/>
    <w:rsid w:val="003A28AB"/>
    <w:rsid w:val="003A2B06"/>
    <w:rsid w:val="003A2F87"/>
    <w:rsid w:val="003A3206"/>
    <w:rsid w:val="003A3288"/>
    <w:rsid w:val="003A3422"/>
    <w:rsid w:val="003A3648"/>
    <w:rsid w:val="003A3779"/>
    <w:rsid w:val="003A37F1"/>
    <w:rsid w:val="003A3836"/>
    <w:rsid w:val="003A3A03"/>
    <w:rsid w:val="003A3A76"/>
    <w:rsid w:val="003A3EFB"/>
    <w:rsid w:val="003A4455"/>
    <w:rsid w:val="003A472F"/>
    <w:rsid w:val="003A4946"/>
    <w:rsid w:val="003A4B59"/>
    <w:rsid w:val="003A4CCB"/>
    <w:rsid w:val="003A4D9C"/>
    <w:rsid w:val="003A4E85"/>
    <w:rsid w:val="003A4FDD"/>
    <w:rsid w:val="003A50A3"/>
    <w:rsid w:val="003A5103"/>
    <w:rsid w:val="003A523B"/>
    <w:rsid w:val="003A52C9"/>
    <w:rsid w:val="003A56AA"/>
    <w:rsid w:val="003A572C"/>
    <w:rsid w:val="003A57D8"/>
    <w:rsid w:val="003A5842"/>
    <w:rsid w:val="003A58CC"/>
    <w:rsid w:val="003A58CF"/>
    <w:rsid w:val="003A5976"/>
    <w:rsid w:val="003A5D5A"/>
    <w:rsid w:val="003A5E0B"/>
    <w:rsid w:val="003A5E58"/>
    <w:rsid w:val="003A5FC0"/>
    <w:rsid w:val="003A6025"/>
    <w:rsid w:val="003A6062"/>
    <w:rsid w:val="003A6071"/>
    <w:rsid w:val="003A62AB"/>
    <w:rsid w:val="003A65FD"/>
    <w:rsid w:val="003A6608"/>
    <w:rsid w:val="003A6731"/>
    <w:rsid w:val="003A67D0"/>
    <w:rsid w:val="003A692C"/>
    <w:rsid w:val="003A693C"/>
    <w:rsid w:val="003A6A91"/>
    <w:rsid w:val="003A6AD8"/>
    <w:rsid w:val="003A6B3B"/>
    <w:rsid w:val="003A6BA7"/>
    <w:rsid w:val="003A6CF3"/>
    <w:rsid w:val="003A6FBE"/>
    <w:rsid w:val="003A7063"/>
    <w:rsid w:val="003A70BD"/>
    <w:rsid w:val="003A72A9"/>
    <w:rsid w:val="003A7336"/>
    <w:rsid w:val="003A74F8"/>
    <w:rsid w:val="003A765E"/>
    <w:rsid w:val="003A77F4"/>
    <w:rsid w:val="003A7A50"/>
    <w:rsid w:val="003A7A86"/>
    <w:rsid w:val="003A7BB1"/>
    <w:rsid w:val="003A7C9B"/>
    <w:rsid w:val="003A7DCE"/>
    <w:rsid w:val="003A7F6A"/>
    <w:rsid w:val="003A7FEC"/>
    <w:rsid w:val="003B000F"/>
    <w:rsid w:val="003B00F8"/>
    <w:rsid w:val="003B01CD"/>
    <w:rsid w:val="003B01E8"/>
    <w:rsid w:val="003B0247"/>
    <w:rsid w:val="003B0271"/>
    <w:rsid w:val="003B0308"/>
    <w:rsid w:val="003B0460"/>
    <w:rsid w:val="003B0499"/>
    <w:rsid w:val="003B0597"/>
    <w:rsid w:val="003B0831"/>
    <w:rsid w:val="003B0977"/>
    <w:rsid w:val="003B09FD"/>
    <w:rsid w:val="003B0A8E"/>
    <w:rsid w:val="003B0BD0"/>
    <w:rsid w:val="003B0D16"/>
    <w:rsid w:val="003B0D9F"/>
    <w:rsid w:val="003B0EEC"/>
    <w:rsid w:val="003B0FF9"/>
    <w:rsid w:val="003B1053"/>
    <w:rsid w:val="003B1088"/>
    <w:rsid w:val="003B11A1"/>
    <w:rsid w:val="003B12E9"/>
    <w:rsid w:val="003B1344"/>
    <w:rsid w:val="003B13ED"/>
    <w:rsid w:val="003B14A4"/>
    <w:rsid w:val="003B14CF"/>
    <w:rsid w:val="003B1926"/>
    <w:rsid w:val="003B1B1C"/>
    <w:rsid w:val="003B1C4E"/>
    <w:rsid w:val="003B1ED3"/>
    <w:rsid w:val="003B1F09"/>
    <w:rsid w:val="003B208C"/>
    <w:rsid w:val="003B215A"/>
    <w:rsid w:val="003B2227"/>
    <w:rsid w:val="003B2257"/>
    <w:rsid w:val="003B23B4"/>
    <w:rsid w:val="003B23F0"/>
    <w:rsid w:val="003B265A"/>
    <w:rsid w:val="003B27D8"/>
    <w:rsid w:val="003B284D"/>
    <w:rsid w:val="003B297D"/>
    <w:rsid w:val="003B2A12"/>
    <w:rsid w:val="003B2C10"/>
    <w:rsid w:val="003B2CD9"/>
    <w:rsid w:val="003B2F99"/>
    <w:rsid w:val="003B3032"/>
    <w:rsid w:val="003B30E9"/>
    <w:rsid w:val="003B30F5"/>
    <w:rsid w:val="003B315D"/>
    <w:rsid w:val="003B322A"/>
    <w:rsid w:val="003B346E"/>
    <w:rsid w:val="003B35E0"/>
    <w:rsid w:val="003B3813"/>
    <w:rsid w:val="003B39D7"/>
    <w:rsid w:val="003B3A3E"/>
    <w:rsid w:val="003B3A90"/>
    <w:rsid w:val="003B3BC9"/>
    <w:rsid w:val="003B3C98"/>
    <w:rsid w:val="003B3EC5"/>
    <w:rsid w:val="003B3ED3"/>
    <w:rsid w:val="003B4040"/>
    <w:rsid w:val="003B414D"/>
    <w:rsid w:val="003B440F"/>
    <w:rsid w:val="003B45F0"/>
    <w:rsid w:val="003B45FB"/>
    <w:rsid w:val="003B4605"/>
    <w:rsid w:val="003B460B"/>
    <w:rsid w:val="003B463A"/>
    <w:rsid w:val="003B471E"/>
    <w:rsid w:val="003B4728"/>
    <w:rsid w:val="003B49B9"/>
    <w:rsid w:val="003B49F0"/>
    <w:rsid w:val="003B4ADB"/>
    <w:rsid w:val="003B4AE7"/>
    <w:rsid w:val="003B4C1E"/>
    <w:rsid w:val="003B4C63"/>
    <w:rsid w:val="003B4D8C"/>
    <w:rsid w:val="003B4F11"/>
    <w:rsid w:val="003B50E2"/>
    <w:rsid w:val="003B5150"/>
    <w:rsid w:val="003B516E"/>
    <w:rsid w:val="003B5264"/>
    <w:rsid w:val="003B53BE"/>
    <w:rsid w:val="003B53F7"/>
    <w:rsid w:val="003B544A"/>
    <w:rsid w:val="003B5464"/>
    <w:rsid w:val="003B55EE"/>
    <w:rsid w:val="003B59BE"/>
    <w:rsid w:val="003B5AA1"/>
    <w:rsid w:val="003B5AA8"/>
    <w:rsid w:val="003B5B7C"/>
    <w:rsid w:val="003B5BD1"/>
    <w:rsid w:val="003B5BF1"/>
    <w:rsid w:val="003B5CB1"/>
    <w:rsid w:val="003B5F6A"/>
    <w:rsid w:val="003B60E4"/>
    <w:rsid w:val="003B616B"/>
    <w:rsid w:val="003B6332"/>
    <w:rsid w:val="003B6398"/>
    <w:rsid w:val="003B66A1"/>
    <w:rsid w:val="003B66BD"/>
    <w:rsid w:val="003B66EA"/>
    <w:rsid w:val="003B6776"/>
    <w:rsid w:val="003B67DB"/>
    <w:rsid w:val="003B6AA5"/>
    <w:rsid w:val="003B6F24"/>
    <w:rsid w:val="003B7060"/>
    <w:rsid w:val="003B751B"/>
    <w:rsid w:val="003B761F"/>
    <w:rsid w:val="003B76A7"/>
    <w:rsid w:val="003B7704"/>
    <w:rsid w:val="003B77FF"/>
    <w:rsid w:val="003B7854"/>
    <w:rsid w:val="003B7921"/>
    <w:rsid w:val="003B796D"/>
    <w:rsid w:val="003B7ADF"/>
    <w:rsid w:val="003B7D25"/>
    <w:rsid w:val="003B7FAD"/>
    <w:rsid w:val="003C0149"/>
    <w:rsid w:val="003C01A2"/>
    <w:rsid w:val="003C03D1"/>
    <w:rsid w:val="003C04C4"/>
    <w:rsid w:val="003C0515"/>
    <w:rsid w:val="003C0607"/>
    <w:rsid w:val="003C0660"/>
    <w:rsid w:val="003C0752"/>
    <w:rsid w:val="003C0788"/>
    <w:rsid w:val="003C079E"/>
    <w:rsid w:val="003C0A4D"/>
    <w:rsid w:val="003C0B9A"/>
    <w:rsid w:val="003C0B9B"/>
    <w:rsid w:val="003C0D6E"/>
    <w:rsid w:val="003C0E11"/>
    <w:rsid w:val="003C0E6D"/>
    <w:rsid w:val="003C0E9A"/>
    <w:rsid w:val="003C1061"/>
    <w:rsid w:val="003C10DC"/>
    <w:rsid w:val="003C10F4"/>
    <w:rsid w:val="003C1131"/>
    <w:rsid w:val="003C140A"/>
    <w:rsid w:val="003C1491"/>
    <w:rsid w:val="003C15E0"/>
    <w:rsid w:val="003C1793"/>
    <w:rsid w:val="003C18DD"/>
    <w:rsid w:val="003C1939"/>
    <w:rsid w:val="003C1B73"/>
    <w:rsid w:val="003C1B7C"/>
    <w:rsid w:val="003C1DA7"/>
    <w:rsid w:val="003C2239"/>
    <w:rsid w:val="003C2361"/>
    <w:rsid w:val="003C236C"/>
    <w:rsid w:val="003C2391"/>
    <w:rsid w:val="003C2510"/>
    <w:rsid w:val="003C2514"/>
    <w:rsid w:val="003C2683"/>
    <w:rsid w:val="003C2863"/>
    <w:rsid w:val="003C2895"/>
    <w:rsid w:val="003C28EB"/>
    <w:rsid w:val="003C2944"/>
    <w:rsid w:val="003C2AE1"/>
    <w:rsid w:val="003C2B26"/>
    <w:rsid w:val="003C2B4D"/>
    <w:rsid w:val="003C2CB8"/>
    <w:rsid w:val="003C2D76"/>
    <w:rsid w:val="003C3073"/>
    <w:rsid w:val="003C31F9"/>
    <w:rsid w:val="003C3217"/>
    <w:rsid w:val="003C35EA"/>
    <w:rsid w:val="003C3621"/>
    <w:rsid w:val="003C3716"/>
    <w:rsid w:val="003C3849"/>
    <w:rsid w:val="003C39B9"/>
    <w:rsid w:val="003C3A36"/>
    <w:rsid w:val="003C3AF5"/>
    <w:rsid w:val="003C3C24"/>
    <w:rsid w:val="003C3C97"/>
    <w:rsid w:val="003C3D19"/>
    <w:rsid w:val="003C3D58"/>
    <w:rsid w:val="003C3D6E"/>
    <w:rsid w:val="003C3F2E"/>
    <w:rsid w:val="003C410E"/>
    <w:rsid w:val="003C4127"/>
    <w:rsid w:val="003C41A7"/>
    <w:rsid w:val="003C4374"/>
    <w:rsid w:val="003C437E"/>
    <w:rsid w:val="003C45A5"/>
    <w:rsid w:val="003C46A7"/>
    <w:rsid w:val="003C4785"/>
    <w:rsid w:val="003C48F1"/>
    <w:rsid w:val="003C49DF"/>
    <w:rsid w:val="003C4FA4"/>
    <w:rsid w:val="003C4FEE"/>
    <w:rsid w:val="003C50FA"/>
    <w:rsid w:val="003C52BA"/>
    <w:rsid w:val="003C558D"/>
    <w:rsid w:val="003C571E"/>
    <w:rsid w:val="003C5754"/>
    <w:rsid w:val="003C5798"/>
    <w:rsid w:val="003C5815"/>
    <w:rsid w:val="003C5C05"/>
    <w:rsid w:val="003C612C"/>
    <w:rsid w:val="003C6476"/>
    <w:rsid w:val="003C6478"/>
    <w:rsid w:val="003C6524"/>
    <w:rsid w:val="003C6745"/>
    <w:rsid w:val="003C67F0"/>
    <w:rsid w:val="003C67FC"/>
    <w:rsid w:val="003C6A57"/>
    <w:rsid w:val="003C6B83"/>
    <w:rsid w:val="003C6CE1"/>
    <w:rsid w:val="003C6CF9"/>
    <w:rsid w:val="003C6D0D"/>
    <w:rsid w:val="003C6D74"/>
    <w:rsid w:val="003C6E1B"/>
    <w:rsid w:val="003C6EDC"/>
    <w:rsid w:val="003C6F73"/>
    <w:rsid w:val="003C70BA"/>
    <w:rsid w:val="003C7175"/>
    <w:rsid w:val="003C74BC"/>
    <w:rsid w:val="003C7931"/>
    <w:rsid w:val="003C7BB1"/>
    <w:rsid w:val="003C7BBE"/>
    <w:rsid w:val="003C7C30"/>
    <w:rsid w:val="003C7DBD"/>
    <w:rsid w:val="003C7E5B"/>
    <w:rsid w:val="003D004F"/>
    <w:rsid w:val="003D0203"/>
    <w:rsid w:val="003D026C"/>
    <w:rsid w:val="003D02B7"/>
    <w:rsid w:val="003D02D9"/>
    <w:rsid w:val="003D032A"/>
    <w:rsid w:val="003D03A6"/>
    <w:rsid w:val="003D03E3"/>
    <w:rsid w:val="003D0462"/>
    <w:rsid w:val="003D04B4"/>
    <w:rsid w:val="003D05FE"/>
    <w:rsid w:val="003D06AA"/>
    <w:rsid w:val="003D084D"/>
    <w:rsid w:val="003D09EF"/>
    <w:rsid w:val="003D0A00"/>
    <w:rsid w:val="003D0B40"/>
    <w:rsid w:val="003D0C42"/>
    <w:rsid w:val="003D0CB9"/>
    <w:rsid w:val="003D0E31"/>
    <w:rsid w:val="003D10CF"/>
    <w:rsid w:val="003D121F"/>
    <w:rsid w:val="003D12A2"/>
    <w:rsid w:val="003D12CB"/>
    <w:rsid w:val="003D12DB"/>
    <w:rsid w:val="003D14B2"/>
    <w:rsid w:val="003D18B3"/>
    <w:rsid w:val="003D1B0C"/>
    <w:rsid w:val="003D1C11"/>
    <w:rsid w:val="003D1CFE"/>
    <w:rsid w:val="003D1E5B"/>
    <w:rsid w:val="003D1F50"/>
    <w:rsid w:val="003D1FB0"/>
    <w:rsid w:val="003D208D"/>
    <w:rsid w:val="003D2183"/>
    <w:rsid w:val="003D21E8"/>
    <w:rsid w:val="003D23F5"/>
    <w:rsid w:val="003D2406"/>
    <w:rsid w:val="003D2ABD"/>
    <w:rsid w:val="003D2B3A"/>
    <w:rsid w:val="003D2BA5"/>
    <w:rsid w:val="003D2BB6"/>
    <w:rsid w:val="003D2BDB"/>
    <w:rsid w:val="003D2E4F"/>
    <w:rsid w:val="003D2E9A"/>
    <w:rsid w:val="003D2EB6"/>
    <w:rsid w:val="003D2F04"/>
    <w:rsid w:val="003D2F84"/>
    <w:rsid w:val="003D32A4"/>
    <w:rsid w:val="003D332C"/>
    <w:rsid w:val="003D33B7"/>
    <w:rsid w:val="003D341C"/>
    <w:rsid w:val="003D382E"/>
    <w:rsid w:val="003D3837"/>
    <w:rsid w:val="003D3908"/>
    <w:rsid w:val="003D3D7B"/>
    <w:rsid w:val="003D3E8E"/>
    <w:rsid w:val="003D3EEA"/>
    <w:rsid w:val="003D4080"/>
    <w:rsid w:val="003D4261"/>
    <w:rsid w:val="003D4412"/>
    <w:rsid w:val="003D444F"/>
    <w:rsid w:val="003D44C3"/>
    <w:rsid w:val="003D44DC"/>
    <w:rsid w:val="003D45AB"/>
    <w:rsid w:val="003D4863"/>
    <w:rsid w:val="003D48F0"/>
    <w:rsid w:val="003D4915"/>
    <w:rsid w:val="003D49A9"/>
    <w:rsid w:val="003D4A9C"/>
    <w:rsid w:val="003D4ABE"/>
    <w:rsid w:val="003D4C1B"/>
    <w:rsid w:val="003D4D03"/>
    <w:rsid w:val="003D4DAE"/>
    <w:rsid w:val="003D4DF6"/>
    <w:rsid w:val="003D4E7B"/>
    <w:rsid w:val="003D4F72"/>
    <w:rsid w:val="003D4F8B"/>
    <w:rsid w:val="003D504E"/>
    <w:rsid w:val="003D5060"/>
    <w:rsid w:val="003D50C7"/>
    <w:rsid w:val="003D518C"/>
    <w:rsid w:val="003D51C1"/>
    <w:rsid w:val="003D51F6"/>
    <w:rsid w:val="003D551F"/>
    <w:rsid w:val="003D565E"/>
    <w:rsid w:val="003D5728"/>
    <w:rsid w:val="003D5786"/>
    <w:rsid w:val="003D593C"/>
    <w:rsid w:val="003D59F3"/>
    <w:rsid w:val="003D5A64"/>
    <w:rsid w:val="003D5C56"/>
    <w:rsid w:val="003D5DB6"/>
    <w:rsid w:val="003D5DDB"/>
    <w:rsid w:val="003D5E0E"/>
    <w:rsid w:val="003D6036"/>
    <w:rsid w:val="003D6344"/>
    <w:rsid w:val="003D6418"/>
    <w:rsid w:val="003D67A4"/>
    <w:rsid w:val="003D67D5"/>
    <w:rsid w:val="003D68FF"/>
    <w:rsid w:val="003D692A"/>
    <w:rsid w:val="003D6B38"/>
    <w:rsid w:val="003D6BE8"/>
    <w:rsid w:val="003D6C7A"/>
    <w:rsid w:val="003D6CA4"/>
    <w:rsid w:val="003D6E26"/>
    <w:rsid w:val="003D6E6B"/>
    <w:rsid w:val="003D6F08"/>
    <w:rsid w:val="003D6F41"/>
    <w:rsid w:val="003D6F7F"/>
    <w:rsid w:val="003D6FEE"/>
    <w:rsid w:val="003D7249"/>
    <w:rsid w:val="003D73F0"/>
    <w:rsid w:val="003D7525"/>
    <w:rsid w:val="003D75A3"/>
    <w:rsid w:val="003D7664"/>
    <w:rsid w:val="003D76CA"/>
    <w:rsid w:val="003D77DB"/>
    <w:rsid w:val="003D78A3"/>
    <w:rsid w:val="003D7ADF"/>
    <w:rsid w:val="003D7D35"/>
    <w:rsid w:val="003D7E99"/>
    <w:rsid w:val="003E00AB"/>
    <w:rsid w:val="003E0118"/>
    <w:rsid w:val="003E01B3"/>
    <w:rsid w:val="003E0231"/>
    <w:rsid w:val="003E0333"/>
    <w:rsid w:val="003E033D"/>
    <w:rsid w:val="003E052A"/>
    <w:rsid w:val="003E05A8"/>
    <w:rsid w:val="003E0C19"/>
    <w:rsid w:val="003E0C37"/>
    <w:rsid w:val="003E0D19"/>
    <w:rsid w:val="003E0DF7"/>
    <w:rsid w:val="003E0FE7"/>
    <w:rsid w:val="003E1002"/>
    <w:rsid w:val="003E1021"/>
    <w:rsid w:val="003E103B"/>
    <w:rsid w:val="003E103F"/>
    <w:rsid w:val="003E1163"/>
    <w:rsid w:val="003E13E8"/>
    <w:rsid w:val="003E162B"/>
    <w:rsid w:val="003E16C4"/>
    <w:rsid w:val="003E172C"/>
    <w:rsid w:val="003E1AA9"/>
    <w:rsid w:val="003E1C64"/>
    <w:rsid w:val="003E1CF8"/>
    <w:rsid w:val="003E1DC8"/>
    <w:rsid w:val="003E1EEE"/>
    <w:rsid w:val="003E1F4E"/>
    <w:rsid w:val="003E1F76"/>
    <w:rsid w:val="003E2022"/>
    <w:rsid w:val="003E2080"/>
    <w:rsid w:val="003E23C5"/>
    <w:rsid w:val="003E23DA"/>
    <w:rsid w:val="003E23DD"/>
    <w:rsid w:val="003E25C9"/>
    <w:rsid w:val="003E27D6"/>
    <w:rsid w:val="003E2A06"/>
    <w:rsid w:val="003E2BE8"/>
    <w:rsid w:val="003E2C18"/>
    <w:rsid w:val="003E2CB9"/>
    <w:rsid w:val="003E2DB8"/>
    <w:rsid w:val="003E2F5E"/>
    <w:rsid w:val="003E3134"/>
    <w:rsid w:val="003E3277"/>
    <w:rsid w:val="003E343C"/>
    <w:rsid w:val="003E3475"/>
    <w:rsid w:val="003E35A0"/>
    <w:rsid w:val="003E364C"/>
    <w:rsid w:val="003E3913"/>
    <w:rsid w:val="003E3A26"/>
    <w:rsid w:val="003E3C0B"/>
    <w:rsid w:val="003E3C69"/>
    <w:rsid w:val="003E3C81"/>
    <w:rsid w:val="003E3D10"/>
    <w:rsid w:val="003E3D83"/>
    <w:rsid w:val="003E3F05"/>
    <w:rsid w:val="003E40C3"/>
    <w:rsid w:val="003E40C5"/>
    <w:rsid w:val="003E41F8"/>
    <w:rsid w:val="003E43B1"/>
    <w:rsid w:val="003E449B"/>
    <w:rsid w:val="003E4731"/>
    <w:rsid w:val="003E4768"/>
    <w:rsid w:val="003E476A"/>
    <w:rsid w:val="003E47C3"/>
    <w:rsid w:val="003E48CA"/>
    <w:rsid w:val="003E4A99"/>
    <w:rsid w:val="003E4AC9"/>
    <w:rsid w:val="003E4D17"/>
    <w:rsid w:val="003E4D6B"/>
    <w:rsid w:val="003E4DA8"/>
    <w:rsid w:val="003E4E80"/>
    <w:rsid w:val="003E4EB5"/>
    <w:rsid w:val="003E50B1"/>
    <w:rsid w:val="003E526A"/>
    <w:rsid w:val="003E52F2"/>
    <w:rsid w:val="003E5581"/>
    <w:rsid w:val="003E559B"/>
    <w:rsid w:val="003E55A9"/>
    <w:rsid w:val="003E57F7"/>
    <w:rsid w:val="003E5A10"/>
    <w:rsid w:val="003E5AC5"/>
    <w:rsid w:val="003E5AF3"/>
    <w:rsid w:val="003E5B0F"/>
    <w:rsid w:val="003E5D35"/>
    <w:rsid w:val="003E5D6F"/>
    <w:rsid w:val="003E5F51"/>
    <w:rsid w:val="003E5F6E"/>
    <w:rsid w:val="003E600B"/>
    <w:rsid w:val="003E6244"/>
    <w:rsid w:val="003E629C"/>
    <w:rsid w:val="003E637A"/>
    <w:rsid w:val="003E6515"/>
    <w:rsid w:val="003E6682"/>
    <w:rsid w:val="003E6715"/>
    <w:rsid w:val="003E6828"/>
    <w:rsid w:val="003E69B6"/>
    <w:rsid w:val="003E6D23"/>
    <w:rsid w:val="003E6FA7"/>
    <w:rsid w:val="003E7028"/>
    <w:rsid w:val="003E70CA"/>
    <w:rsid w:val="003E70E5"/>
    <w:rsid w:val="003E7154"/>
    <w:rsid w:val="003E7230"/>
    <w:rsid w:val="003E723F"/>
    <w:rsid w:val="003E727B"/>
    <w:rsid w:val="003E7304"/>
    <w:rsid w:val="003E73AB"/>
    <w:rsid w:val="003E784F"/>
    <w:rsid w:val="003E7891"/>
    <w:rsid w:val="003E78DB"/>
    <w:rsid w:val="003E795E"/>
    <w:rsid w:val="003E7AAD"/>
    <w:rsid w:val="003E7B79"/>
    <w:rsid w:val="003E7C12"/>
    <w:rsid w:val="003E7CD3"/>
    <w:rsid w:val="003E7F08"/>
    <w:rsid w:val="003E7F8A"/>
    <w:rsid w:val="003F0317"/>
    <w:rsid w:val="003F03D3"/>
    <w:rsid w:val="003F06F3"/>
    <w:rsid w:val="003F0716"/>
    <w:rsid w:val="003F0717"/>
    <w:rsid w:val="003F07C5"/>
    <w:rsid w:val="003F0B0C"/>
    <w:rsid w:val="003F0C2C"/>
    <w:rsid w:val="003F1117"/>
    <w:rsid w:val="003F1237"/>
    <w:rsid w:val="003F1268"/>
    <w:rsid w:val="003F131A"/>
    <w:rsid w:val="003F1406"/>
    <w:rsid w:val="003F1447"/>
    <w:rsid w:val="003F145B"/>
    <w:rsid w:val="003F14D1"/>
    <w:rsid w:val="003F14D4"/>
    <w:rsid w:val="003F1672"/>
    <w:rsid w:val="003F169E"/>
    <w:rsid w:val="003F174E"/>
    <w:rsid w:val="003F1A02"/>
    <w:rsid w:val="003F1ACE"/>
    <w:rsid w:val="003F1BAB"/>
    <w:rsid w:val="003F1DD3"/>
    <w:rsid w:val="003F1F8A"/>
    <w:rsid w:val="003F21B0"/>
    <w:rsid w:val="003F21F6"/>
    <w:rsid w:val="003F2379"/>
    <w:rsid w:val="003F2436"/>
    <w:rsid w:val="003F2438"/>
    <w:rsid w:val="003F249F"/>
    <w:rsid w:val="003F252F"/>
    <w:rsid w:val="003F28E1"/>
    <w:rsid w:val="003F2A6D"/>
    <w:rsid w:val="003F2C98"/>
    <w:rsid w:val="003F2DDE"/>
    <w:rsid w:val="003F2F33"/>
    <w:rsid w:val="003F2F66"/>
    <w:rsid w:val="003F30C0"/>
    <w:rsid w:val="003F3156"/>
    <w:rsid w:val="003F31C1"/>
    <w:rsid w:val="003F31E1"/>
    <w:rsid w:val="003F336D"/>
    <w:rsid w:val="003F33F6"/>
    <w:rsid w:val="003F34CD"/>
    <w:rsid w:val="003F35A8"/>
    <w:rsid w:val="003F37C9"/>
    <w:rsid w:val="003F3868"/>
    <w:rsid w:val="003F38B4"/>
    <w:rsid w:val="003F390A"/>
    <w:rsid w:val="003F3A51"/>
    <w:rsid w:val="003F3B30"/>
    <w:rsid w:val="003F3BE5"/>
    <w:rsid w:val="003F3CD2"/>
    <w:rsid w:val="003F3CE0"/>
    <w:rsid w:val="003F3CF9"/>
    <w:rsid w:val="003F4295"/>
    <w:rsid w:val="003F43D0"/>
    <w:rsid w:val="003F4436"/>
    <w:rsid w:val="003F447D"/>
    <w:rsid w:val="003F467B"/>
    <w:rsid w:val="003F4707"/>
    <w:rsid w:val="003F4897"/>
    <w:rsid w:val="003F48C4"/>
    <w:rsid w:val="003F4CCF"/>
    <w:rsid w:val="003F4D28"/>
    <w:rsid w:val="003F4D55"/>
    <w:rsid w:val="003F4DB7"/>
    <w:rsid w:val="003F4ECD"/>
    <w:rsid w:val="003F50A3"/>
    <w:rsid w:val="003F5135"/>
    <w:rsid w:val="003F51A1"/>
    <w:rsid w:val="003F54E1"/>
    <w:rsid w:val="003F552C"/>
    <w:rsid w:val="003F57CD"/>
    <w:rsid w:val="003F58C5"/>
    <w:rsid w:val="003F59D1"/>
    <w:rsid w:val="003F5A9E"/>
    <w:rsid w:val="003F5B4F"/>
    <w:rsid w:val="003F5C24"/>
    <w:rsid w:val="003F5CF5"/>
    <w:rsid w:val="003F61E4"/>
    <w:rsid w:val="003F63B4"/>
    <w:rsid w:val="003F651E"/>
    <w:rsid w:val="003F6566"/>
    <w:rsid w:val="003F664C"/>
    <w:rsid w:val="003F68B6"/>
    <w:rsid w:val="003F68DC"/>
    <w:rsid w:val="003F693A"/>
    <w:rsid w:val="003F6C50"/>
    <w:rsid w:val="003F6CED"/>
    <w:rsid w:val="003F6CF6"/>
    <w:rsid w:val="003F6E01"/>
    <w:rsid w:val="003F6E22"/>
    <w:rsid w:val="003F6EE6"/>
    <w:rsid w:val="003F6F83"/>
    <w:rsid w:val="003F7022"/>
    <w:rsid w:val="003F74C4"/>
    <w:rsid w:val="003F755A"/>
    <w:rsid w:val="003F788A"/>
    <w:rsid w:val="003F78C3"/>
    <w:rsid w:val="003F78EB"/>
    <w:rsid w:val="003F794B"/>
    <w:rsid w:val="003F796D"/>
    <w:rsid w:val="003F79A4"/>
    <w:rsid w:val="003F79EB"/>
    <w:rsid w:val="003F7A5E"/>
    <w:rsid w:val="003F7AE4"/>
    <w:rsid w:val="003F7AE7"/>
    <w:rsid w:val="003F7C25"/>
    <w:rsid w:val="003F7CD4"/>
    <w:rsid w:val="003F7E39"/>
    <w:rsid w:val="003F7F0E"/>
    <w:rsid w:val="003F7F2A"/>
    <w:rsid w:val="00400101"/>
    <w:rsid w:val="0040059F"/>
    <w:rsid w:val="004005CA"/>
    <w:rsid w:val="004005F1"/>
    <w:rsid w:val="00400664"/>
    <w:rsid w:val="004006DD"/>
    <w:rsid w:val="00400766"/>
    <w:rsid w:val="00400B50"/>
    <w:rsid w:val="00400BCE"/>
    <w:rsid w:val="00400E42"/>
    <w:rsid w:val="00400ED2"/>
    <w:rsid w:val="00400F2C"/>
    <w:rsid w:val="00400FBF"/>
    <w:rsid w:val="004011E0"/>
    <w:rsid w:val="004014CF"/>
    <w:rsid w:val="00401601"/>
    <w:rsid w:val="004016D9"/>
    <w:rsid w:val="0040176E"/>
    <w:rsid w:val="0040182B"/>
    <w:rsid w:val="0040198E"/>
    <w:rsid w:val="00401CD0"/>
    <w:rsid w:val="00401F1D"/>
    <w:rsid w:val="00401F60"/>
    <w:rsid w:val="00402034"/>
    <w:rsid w:val="0040207E"/>
    <w:rsid w:val="00402170"/>
    <w:rsid w:val="00402437"/>
    <w:rsid w:val="00402562"/>
    <w:rsid w:val="00402569"/>
    <w:rsid w:val="00402A0B"/>
    <w:rsid w:val="00402B48"/>
    <w:rsid w:val="00402BA6"/>
    <w:rsid w:val="00402BCA"/>
    <w:rsid w:val="00402BDD"/>
    <w:rsid w:val="00402C32"/>
    <w:rsid w:val="00402C47"/>
    <w:rsid w:val="00402F64"/>
    <w:rsid w:val="004030B7"/>
    <w:rsid w:val="004030D8"/>
    <w:rsid w:val="00403104"/>
    <w:rsid w:val="00403126"/>
    <w:rsid w:val="0040325B"/>
    <w:rsid w:val="004035FF"/>
    <w:rsid w:val="004036AA"/>
    <w:rsid w:val="004036D1"/>
    <w:rsid w:val="004037A7"/>
    <w:rsid w:val="00403AF1"/>
    <w:rsid w:val="00403BF3"/>
    <w:rsid w:val="00403E01"/>
    <w:rsid w:val="00403EB2"/>
    <w:rsid w:val="00403F17"/>
    <w:rsid w:val="0040401D"/>
    <w:rsid w:val="004040B9"/>
    <w:rsid w:val="0040417F"/>
    <w:rsid w:val="004041AD"/>
    <w:rsid w:val="00404210"/>
    <w:rsid w:val="00404308"/>
    <w:rsid w:val="00404310"/>
    <w:rsid w:val="00404504"/>
    <w:rsid w:val="004045CC"/>
    <w:rsid w:val="00404733"/>
    <w:rsid w:val="0040475F"/>
    <w:rsid w:val="0040482F"/>
    <w:rsid w:val="00404AB2"/>
    <w:rsid w:val="00404CE7"/>
    <w:rsid w:val="00404CF2"/>
    <w:rsid w:val="00404FFA"/>
    <w:rsid w:val="0040553F"/>
    <w:rsid w:val="00405547"/>
    <w:rsid w:val="004056F9"/>
    <w:rsid w:val="00405795"/>
    <w:rsid w:val="00405DAD"/>
    <w:rsid w:val="00405E89"/>
    <w:rsid w:val="00405E9B"/>
    <w:rsid w:val="00406106"/>
    <w:rsid w:val="00406138"/>
    <w:rsid w:val="0040636C"/>
    <w:rsid w:val="00406416"/>
    <w:rsid w:val="00406471"/>
    <w:rsid w:val="00406708"/>
    <w:rsid w:val="004067E4"/>
    <w:rsid w:val="004068C4"/>
    <w:rsid w:val="00406908"/>
    <w:rsid w:val="00406BAA"/>
    <w:rsid w:val="00406E74"/>
    <w:rsid w:val="00406EA9"/>
    <w:rsid w:val="00406ED3"/>
    <w:rsid w:val="00407053"/>
    <w:rsid w:val="004073C6"/>
    <w:rsid w:val="004074F9"/>
    <w:rsid w:val="0040754D"/>
    <w:rsid w:val="0040766E"/>
    <w:rsid w:val="004078F4"/>
    <w:rsid w:val="00407AC2"/>
    <w:rsid w:val="00407B75"/>
    <w:rsid w:val="00407B9B"/>
    <w:rsid w:val="00407D95"/>
    <w:rsid w:val="00407DFC"/>
    <w:rsid w:val="00407E7D"/>
    <w:rsid w:val="00407F36"/>
    <w:rsid w:val="004101F5"/>
    <w:rsid w:val="00410631"/>
    <w:rsid w:val="0041093C"/>
    <w:rsid w:val="00410A0D"/>
    <w:rsid w:val="00410A34"/>
    <w:rsid w:val="00410A6F"/>
    <w:rsid w:val="00410B9F"/>
    <w:rsid w:val="00410BBB"/>
    <w:rsid w:val="00410DA6"/>
    <w:rsid w:val="00410E64"/>
    <w:rsid w:val="00410E99"/>
    <w:rsid w:val="00410E9F"/>
    <w:rsid w:val="0041101E"/>
    <w:rsid w:val="004111C9"/>
    <w:rsid w:val="004114F7"/>
    <w:rsid w:val="004116C8"/>
    <w:rsid w:val="00411715"/>
    <w:rsid w:val="0041179F"/>
    <w:rsid w:val="004118B0"/>
    <w:rsid w:val="004118BE"/>
    <w:rsid w:val="004118E0"/>
    <w:rsid w:val="004119FB"/>
    <w:rsid w:val="00411A48"/>
    <w:rsid w:val="00411A96"/>
    <w:rsid w:val="00412038"/>
    <w:rsid w:val="004121A2"/>
    <w:rsid w:val="0041232F"/>
    <w:rsid w:val="004123A7"/>
    <w:rsid w:val="00412532"/>
    <w:rsid w:val="0041276B"/>
    <w:rsid w:val="0041293E"/>
    <w:rsid w:val="004129F8"/>
    <w:rsid w:val="00412A53"/>
    <w:rsid w:val="00412A70"/>
    <w:rsid w:val="00412D7C"/>
    <w:rsid w:val="00412E42"/>
    <w:rsid w:val="00413035"/>
    <w:rsid w:val="00413381"/>
    <w:rsid w:val="00413460"/>
    <w:rsid w:val="00413893"/>
    <w:rsid w:val="004139D3"/>
    <w:rsid w:val="00413C19"/>
    <w:rsid w:val="00413CD3"/>
    <w:rsid w:val="00413CF6"/>
    <w:rsid w:val="00413D7C"/>
    <w:rsid w:val="00413DFD"/>
    <w:rsid w:val="00413F79"/>
    <w:rsid w:val="00414391"/>
    <w:rsid w:val="004143B8"/>
    <w:rsid w:val="0041445E"/>
    <w:rsid w:val="00414494"/>
    <w:rsid w:val="004144C5"/>
    <w:rsid w:val="004145D7"/>
    <w:rsid w:val="00414628"/>
    <w:rsid w:val="00414953"/>
    <w:rsid w:val="00414A19"/>
    <w:rsid w:val="00414A44"/>
    <w:rsid w:val="00414A58"/>
    <w:rsid w:val="00414A59"/>
    <w:rsid w:val="00414B8A"/>
    <w:rsid w:val="00414CFB"/>
    <w:rsid w:val="00414DB0"/>
    <w:rsid w:val="00414EE6"/>
    <w:rsid w:val="00414F39"/>
    <w:rsid w:val="00415108"/>
    <w:rsid w:val="00415109"/>
    <w:rsid w:val="00415156"/>
    <w:rsid w:val="0041518D"/>
    <w:rsid w:val="0041519A"/>
    <w:rsid w:val="00415330"/>
    <w:rsid w:val="00415382"/>
    <w:rsid w:val="004154C9"/>
    <w:rsid w:val="0041569B"/>
    <w:rsid w:val="0041570C"/>
    <w:rsid w:val="004157C5"/>
    <w:rsid w:val="004158CC"/>
    <w:rsid w:val="00415944"/>
    <w:rsid w:val="00415A13"/>
    <w:rsid w:val="00415A3B"/>
    <w:rsid w:val="00415EDE"/>
    <w:rsid w:val="00415F71"/>
    <w:rsid w:val="00415FC5"/>
    <w:rsid w:val="0041600A"/>
    <w:rsid w:val="004162C3"/>
    <w:rsid w:val="004163B6"/>
    <w:rsid w:val="00416687"/>
    <w:rsid w:val="004167DA"/>
    <w:rsid w:val="004169B9"/>
    <w:rsid w:val="00416AFB"/>
    <w:rsid w:val="00416BAE"/>
    <w:rsid w:val="00416C06"/>
    <w:rsid w:val="00416E39"/>
    <w:rsid w:val="00416EEB"/>
    <w:rsid w:val="00416F56"/>
    <w:rsid w:val="00416F87"/>
    <w:rsid w:val="0041700E"/>
    <w:rsid w:val="004170A6"/>
    <w:rsid w:val="004172B4"/>
    <w:rsid w:val="00417327"/>
    <w:rsid w:val="004174AF"/>
    <w:rsid w:val="0041764E"/>
    <w:rsid w:val="00417698"/>
    <w:rsid w:val="0041769B"/>
    <w:rsid w:val="004176B8"/>
    <w:rsid w:val="004176C8"/>
    <w:rsid w:val="00417AC8"/>
    <w:rsid w:val="00417BA3"/>
    <w:rsid w:val="00417C00"/>
    <w:rsid w:val="00417D13"/>
    <w:rsid w:val="00417E3C"/>
    <w:rsid w:val="004200FB"/>
    <w:rsid w:val="004201AB"/>
    <w:rsid w:val="004201D7"/>
    <w:rsid w:val="0042020A"/>
    <w:rsid w:val="00420211"/>
    <w:rsid w:val="0042024F"/>
    <w:rsid w:val="00420365"/>
    <w:rsid w:val="004204CC"/>
    <w:rsid w:val="004206EB"/>
    <w:rsid w:val="00420832"/>
    <w:rsid w:val="004209E9"/>
    <w:rsid w:val="00420AB7"/>
    <w:rsid w:val="00420B8E"/>
    <w:rsid w:val="00420BA6"/>
    <w:rsid w:val="00420C8E"/>
    <w:rsid w:val="00420E7A"/>
    <w:rsid w:val="00420FE0"/>
    <w:rsid w:val="004210CC"/>
    <w:rsid w:val="0042115B"/>
    <w:rsid w:val="004211B4"/>
    <w:rsid w:val="004211B7"/>
    <w:rsid w:val="004212BE"/>
    <w:rsid w:val="004213C7"/>
    <w:rsid w:val="004214F9"/>
    <w:rsid w:val="004216DB"/>
    <w:rsid w:val="004217FB"/>
    <w:rsid w:val="00421892"/>
    <w:rsid w:val="0042192B"/>
    <w:rsid w:val="00421B7E"/>
    <w:rsid w:val="00421C28"/>
    <w:rsid w:val="00421CE2"/>
    <w:rsid w:val="00421D71"/>
    <w:rsid w:val="00421DE1"/>
    <w:rsid w:val="00421E63"/>
    <w:rsid w:val="00421EC5"/>
    <w:rsid w:val="00421F20"/>
    <w:rsid w:val="00422041"/>
    <w:rsid w:val="00422205"/>
    <w:rsid w:val="004222E1"/>
    <w:rsid w:val="00422322"/>
    <w:rsid w:val="00422461"/>
    <w:rsid w:val="00422610"/>
    <w:rsid w:val="00422974"/>
    <w:rsid w:val="004229DB"/>
    <w:rsid w:val="00422A2F"/>
    <w:rsid w:val="00422A3B"/>
    <w:rsid w:val="00422C4E"/>
    <w:rsid w:val="00422E40"/>
    <w:rsid w:val="00422EC9"/>
    <w:rsid w:val="0042317C"/>
    <w:rsid w:val="004231BF"/>
    <w:rsid w:val="00423439"/>
    <w:rsid w:val="0042347D"/>
    <w:rsid w:val="004234C5"/>
    <w:rsid w:val="00423507"/>
    <w:rsid w:val="004236F3"/>
    <w:rsid w:val="004237AD"/>
    <w:rsid w:val="00423873"/>
    <w:rsid w:val="00423AE2"/>
    <w:rsid w:val="00423E0E"/>
    <w:rsid w:val="00423E5F"/>
    <w:rsid w:val="004240D3"/>
    <w:rsid w:val="0042412A"/>
    <w:rsid w:val="00424279"/>
    <w:rsid w:val="00424365"/>
    <w:rsid w:val="004243CF"/>
    <w:rsid w:val="0042496D"/>
    <w:rsid w:val="00424ACE"/>
    <w:rsid w:val="00424B8A"/>
    <w:rsid w:val="00424C31"/>
    <w:rsid w:val="00424CBC"/>
    <w:rsid w:val="00425091"/>
    <w:rsid w:val="00425220"/>
    <w:rsid w:val="004254EA"/>
    <w:rsid w:val="00425524"/>
    <w:rsid w:val="0042557C"/>
    <w:rsid w:val="0042559D"/>
    <w:rsid w:val="00425664"/>
    <w:rsid w:val="00425668"/>
    <w:rsid w:val="004258AE"/>
    <w:rsid w:val="00425BC3"/>
    <w:rsid w:val="00425DA9"/>
    <w:rsid w:val="00425DE2"/>
    <w:rsid w:val="00425DE3"/>
    <w:rsid w:val="00425E60"/>
    <w:rsid w:val="00425F83"/>
    <w:rsid w:val="00426137"/>
    <w:rsid w:val="00426553"/>
    <w:rsid w:val="00426648"/>
    <w:rsid w:val="004268B6"/>
    <w:rsid w:val="00426AEE"/>
    <w:rsid w:val="00426BF6"/>
    <w:rsid w:val="00426C39"/>
    <w:rsid w:val="00426D22"/>
    <w:rsid w:val="00426DC8"/>
    <w:rsid w:val="00426E2D"/>
    <w:rsid w:val="00426EB9"/>
    <w:rsid w:val="00427012"/>
    <w:rsid w:val="004272BA"/>
    <w:rsid w:val="00427311"/>
    <w:rsid w:val="004273CE"/>
    <w:rsid w:val="0042747D"/>
    <w:rsid w:val="0042750F"/>
    <w:rsid w:val="00427521"/>
    <w:rsid w:val="00427780"/>
    <w:rsid w:val="00427783"/>
    <w:rsid w:val="004277A1"/>
    <w:rsid w:val="00427AA1"/>
    <w:rsid w:val="00427BAE"/>
    <w:rsid w:val="00427BDB"/>
    <w:rsid w:val="00427C6A"/>
    <w:rsid w:val="00427DA5"/>
    <w:rsid w:val="00427E1F"/>
    <w:rsid w:val="00427E35"/>
    <w:rsid w:val="00427F0A"/>
    <w:rsid w:val="00427F59"/>
    <w:rsid w:val="00427F68"/>
    <w:rsid w:val="00427F99"/>
    <w:rsid w:val="0043009A"/>
    <w:rsid w:val="00430187"/>
    <w:rsid w:val="004301B4"/>
    <w:rsid w:val="00430200"/>
    <w:rsid w:val="00430248"/>
    <w:rsid w:val="004302DC"/>
    <w:rsid w:val="004302E4"/>
    <w:rsid w:val="00430301"/>
    <w:rsid w:val="00430399"/>
    <w:rsid w:val="00430515"/>
    <w:rsid w:val="004305A8"/>
    <w:rsid w:val="00430721"/>
    <w:rsid w:val="004307A7"/>
    <w:rsid w:val="004307DB"/>
    <w:rsid w:val="00430935"/>
    <w:rsid w:val="00430B41"/>
    <w:rsid w:val="00430BF0"/>
    <w:rsid w:val="00430C23"/>
    <w:rsid w:val="00430C63"/>
    <w:rsid w:val="00430CC0"/>
    <w:rsid w:val="00430CF9"/>
    <w:rsid w:val="00430DFC"/>
    <w:rsid w:val="00430E81"/>
    <w:rsid w:val="00430EAB"/>
    <w:rsid w:val="00430FAB"/>
    <w:rsid w:val="00431136"/>
    <w:rsid w:val="004311A6"/>
    <w:rsid w:val="004313AD"/>
    <w:rsid w:val="004313C7"/>
    <w:rsid w:val="0043154E"/>
    <w:rsid w:val="004315C9"/>
    <w:rsid w:val="00431703"/>
    <w:rsid w:val="00431745"/>
    <w:rsid w:val="00431799"/>
    <w:rsid w:val="00431802"/>
    <w:rsid w:val="0043185B"/>
    <w:rsid w:val="004318BB"/>
    <w:rsid w:val="00431B39"/>
    <w:rsid w:val="00431B42"/>
    <w:rsid w:val="00431CE6"/>
    <w:rsid w:val="00431D16"/>
    <w:rsid w:val="00431E68"/>
    <w:rsid w:val="00431E85"/>
    <w:rsid w:val="00431EE7"/>
    <w:rsid w:val="00431FDF"/>
    <w:rsid w:val="0043200F"/>
    <w:rsid w:val="00432029"/>
    <w:rsid w:val="0043206E"/>
    <w:rsid w:val="004322CE"/>
    <w:rsid w:val="004324FE"/>
    <w:rsid w:val="0043263F"/>
    <w:rsid w:val="0043276E"/>
    <w:rsid w:val="004327C9"/>
    <w:rsid w:val="00432939"/>
    <w:rsid w:val="00432979"/>
    <w:rsid w:val="00432B6D"/>
    <w:rsid w:val="00432D3F"/>
    <w:rsid w:val="00432DCA"/>
    <w:rsid w:val="00432F96"/>
    <w:rsid w:val="004330A3"/>
    <w:rsid w:val="004330EB"/>
    <w:rsid w:val="004331D9"/>
    <w:rsid w:val="0043324C"/>
    <w:rsid w:val="004336B4"/>
    <w:rsid w:val="00433757"/>
    <w:rsid w:val="004339A6"/>
    <w:rsid w:val="00433AE8"/>
    <w:rsid w:val="00433B01"/>
    <w:rsid w:val="00433B86"/>
    <w:rsid w:val="00433C57"/>
    <w:rsid w:val="00433CDE"/>
    <w:rsid w:val="00433DCE"/>
    <w:rsid w:val="00433FB6"/>
    <w:rsid w:val="00433FC4"/>
    <w:rsid w:val="00434051"/>
    <w:rsid w:val="00434173"/>
    <w:rsid w:val="00434278"/>
    <w:rsid w:val="0043454A"/>
    <w:rsid w:val="00434670"/>
    <w:rsid w:val="0043467F"/>
    <w:rsid w:val="00434C5D"/>
    <w:rsid w:val="00434D11"/>
    <w:rsid w:val="00434E7C"/>
    <w:rsid w:val="00434EE9"/>
    <w:rsid w:val="00435005"/>
    <w:rsid w:val="00435357"/>
    <w:rsid w:val="00435464"/>
    <w:rsid w:val="0043551C"/>
    <w:rsid w:val="00435562"/>
    <w:rsid w:val="004357DA"/>
    <w:rsid w:val="00435805"/>
    <w:rsid w:val="0043588A"/>
    <w:rsid w:val="004358F7"/>
    <w:rsid w:val="00435A63"/>
    <w:rsid w:val="00435BC7"/>
    <w:rsid w:val="00435EF4"/>
    <w:rsid w:val="0043632E"/>
    <w:rsid w:val="004368C0"/>
    <w:rsid w:val="0043693D"/>
    <w:rsid w:val="00436A59"/>
    <w:rsid w:val="00436B99"/>
    <w:rsid w:val="00436BBC"/>
    <w:rsid w:val="00436BBD"/>
    <w:rsid w:val="00436C6D"/>
    <w:rsid w:val="00436DB9"/>
    <w:rsid w:val="0043702C"/>
    <w:rsid w:val="00437315"/>
    <w:rsid w:val="0043747B"/>
    <w:rsid w:val="004374A2"/>
    <w:rsid w:val="004374D9"/>
    <w:rsid w:val="004375B2"/>
    <w:rsid w:val="0043773F"/>
    <w:rsid w:val="0043774F"/>
    <w:rsid w:val="0043778B"/>
    <w:rsid w:val="00437817"/>
    <w:rsid w:val="00437903"/>
    <w:rsid w:val="00437918"/>
    <w:rsid w:val="004379BB"/>
    <w:rsid w:val="004379CE"/>
    <w:rsid w:val="00437A91"/>
    <w:rsid w:val="00437BCB"/>
    <w:rsid w:val="00437CDF"/>
    <w:rsid w:val="00437DA1"/>
    <w:rsid w:val="00437F0A"/>
    <w:rsid w:val="00437F25"/>
    <w:rsid w:val="00437FB4"/>
    <w:rsid w:val="00440341"/>
    <w:rsid w:val="0044042A"/>
    <w:rsid w:val="0044059B"/>
    <w:rsid w:val="004405C3"/>
    <w:rsid w:val="00440745"/>
    <w:rsid w:val="0044092D"/>
    <w:rsid w:val="00440AF7"/>
    <w:rsid w:val="00440C0E"/>
    <w:rsid w:val="00440CFE"/>
    <w:rsid w:val="00440F01"/>
    <w:rsid w:val="00440F53"/>
    <w:rsid w:val="00441059"/>
    <w:rsid w:val="004413C3"/>
    <w:rsid w:val="0044141C"/>
    <w:rsid w:val="0044142D"/>
    <w:rsid w:val="0044154D"/>
    <w:rsid w:val="0044160F"/>
    <w:rsid w:val="004416B8"/>
    <w:rsid w:val="00441ACF"/>
    <w:rsid w:val="00441B80"/>
    <w:rsid w:val="00441C10"/>
    <w:rsid w:val="00441C1E"/>
    <w:rsid w:val="00441C24"/>
    <w:rsid w:val="00441E97"/>
    <w:rsid w:val="00441EE8"/>
    <w:rsid w:val="00441F65"/>
    <w:rsid w:val="00442061"/>
    <w:rsid w:val="004420C9"/>
    <w:rsid w:val="004422A9"/>
    <w:rsid w:val="004422C9"/>
    <w:rsid w:val="00442419"/>
    <w:rsid w:val="00442476"/>
    <w:rsid w:val="004425F7"/>
    <w:rsid w:val="0044275C"/>
    <w:rsid w:val="004427B2"/>
    <w:rsid w:val="004428D0"/>
    <w:rsid w:val="004428EF"/>
    <w:rsid w:val="00442927"/>
    <w:rsid w:val="0044294C"/>
    <w:rsid w:val="00442A44"/>
    <w:rsid w:val="00442C2F"/>
    <w:rsid w:val="00442D2F"/>
    <w:rsid w:val="00442F38"/>
    <w:rsid w:val="00443035"/>
    <w:rsid w:val="004432CF"/>
    <w:rsid w:val="0044331D"/>
    <w:rsid w:val="00443322"/>
    <w:rsid w:val="004434C5"/>
    <w:rsid w:val="00443502"/>
    <w:rsid w:val="0044360D"/>
    <w:rsid w:val="00443661"/>
    <w:rsid w:val="004436AC"/>
    <w:rsid w:val="00443804"/>
    <w:rsid w:val="004438DB"/>
    <w:rsid w:val="00443992"/>
    <w:rsid w:val="00443AC7"/>
    <w:rsid w:val="00443F94"/>
    <w:rsid w:val="0044443B"/>
    <w:rsid w:val="00444487"/>
    <w:rsid w:val="0044448E"/>
    <w:rsid w:val="00444493"/>
    <w:rsid w:val="004444BE"/>
    <w:rsid w:val="004444FB"/>
    <w:rsid w:val="0044456F"/>
    <w:rsid w:val="00444618"/>
    <w:rsid w:val="004446D3"/>
    <w:rsid w:val="00444A37"/>
    <w:rsid w:val="00444A73"/>
    <w:rsid w:val="00444AED"/>
    <w:rsid w:val="00444C12"/>
    <w:rsid w:val="00444C63"/>
    <w:rsid w:val="00444CCF"/>
    <w:rsid w:val="00444CD3"/>
    <w:rsid w:val="00444EC4"/>
    <w:rsid w:val="00444F9A"/>
    <w:rsid w:val="004450A3"/>
    <w:rsid w:val="004452B3"/>
    <w:rsid w:val="004454AC"/>
    <w:rsid w:val="004454B1"/>
    <w:rsid w:val="004454BF"/>
    <w:rsid w:val="0044557D"/>
    <w:rsid w:val="00445B20"/>
    <w:rsid w:val="00445BAF"/>
    <w:rsid w:val="00445CCD"/>
    <w:rsid w:val="00445D66"/>
    <w:rsid w:val="00445F65"/>
    <w:rsid w:val="0044603B"/>
    <w:rsid w:val="00446120"/>
    <w:rsid w:val="00446152"/>
    <w:rsid w:val="0044620F"/>
    <w:rsid w:val="00446310"/>
    <w:rsid w:val="0044633F"/>
    <w:rsid w:val="004463C4"/>
    <w:rsid w:val="004463E0"/>
    <w:rsid w:val="00446485"/>
    <w:rsid w:val="004466F0"/>
    <w:rsid w:val="00446709"/>
    <w:rsid w:val="00446824"/>
    <w:rsid w:val="00446888"/>
    <w:rsid w:val="00446B03"/>
    <w:rsid w:val="00446CA5"/>
    <w:rsid w:val="00446CF0"/>
    <w:rsid w:val="00446F58"/>
    <w:rsid w:val="00447103"/>
    <w:rsid w:val="004471E9"/>
    <w:rsid w:val="004472DD"/>
    <w:rsid w:val="00447451"/>
    <w:rsid w:val="00447479"/>
    <w:rsid w:val="00447514"/>
    <w:rsid w:val="00447705"/>
    <w:rsid w:val="0044770E"/>
    <w:rsid w:val="00447933"/>
    <w:rsid w:val="00447B61"/>
    <w:rsid w:val="00447BD2"/>
    <w:rsid w:val="00447CCD"/>
    <w:rsid w:val="00447DFD"/>
    <w:rsid w:val="00447F4F"/>
    <w:rsid w:val="00450039"/>
    <w:rsid w:val="004500C8"/>
    <w:rsid w:val="004501D5"/>
    <w:rsid w:val="004501FB"/>
    <w:rsid w:val="004502E0"/>
    <w:rsid w:val="0045030E"/>
    <w:rsid w:val="004503E5"/>
    <w:rsid w:val="004504B3"/>
    <w:rsid w:val="004507AE"/>
    <w:rsid w:val="004508C7"/>
    <w:rsid w:val="00450A3F"/>
    <w:rsid w:val="00450B59"/>
    <w:rsid w:val="00450B70"/>
    <w:rsid w:val="00450BBC"/>
    <w:rsid w:val="00450DAF"/>
    <w:rsid w:val="00450E14"/>
    <w:rsid w:val="00450E2F"/>
    <w:rsid w:val="00450F3C"/>
    <w:rsid w:val="004512CF"/>
    <w:rsid w:val="00451309"/>
    <w:rsid w:val="00451423"/>
    <w:rsid w:val="0045144B"/>
    <w:rsid w:val="0045158C"/>
    <w:rsid w:val="00451661"/>
    <w:rsid w:val="004516BB"/>
    <w:rsid w:val="00451739"/>
    <w:rsid w:val="00451795"/>
    <w:rsid w:val="00451915"/>
    <w:rsid w:val="00451944"/>
    <w:rsid w:val="00451A0B"/>
    <w:rsid w:val="00451AB7"/>
    <w:rsid w:val="00451CF1"/>
    <w:rsid w:val="00451D40"/>
    <w:rsid w:val="00451DF2"/>
    <w:rsid w:val="00451E56"/>
    <w:rsid w:val="0045215D"/>
    <w:rsid w:val="004524ED"/>
    <w:rsid w:val="00452877"/>
    <w:rsid w:val="00452903"/>
    <w:rsid w:val="00452ACD"/>
    <w:rsid w:val="00452B3B"/>
    <w:rsid w:val="00452C3E"/>
    <w:rsid w:val="00452CE3"/>
    <w:rsid w:val="00452D58"/>
    <w:rsid w:val="00452E3C"/>
    <w:rsid w:val="0045337B"/>
    <w:rsid w:val="00453495"/>
    <w:rsid w:val="00453635"/>
    <w:rsid w:val="004536BD"/>
    <w:rsid w:val="004537D7"/>
    <w:rsid w:val="004539B0"/>
    <w:rsid w:val="00453BA9"/>
    <w:rsid w:val="00453D26"/>
    <w:rsid w:val="00453DC0"/>
    <w:rsid w:val="00453DFE"/>
    <w:rsid w:val="00453E0A"/>
    <w:rsid w:val="00454046"/>
    <w:rsid w:val="00454201"/>
    <w:rsid w:val="00454223"/>
    <w:rsid w:val="00454365"/>
    <w:rsid w:val="004543D8"/>
    <w:rsid w:val="0045458E"/>
    <w:rsid w:val="0045462D"/>
    <w:rsid w:val="0045474B"/>
    <w:rsid w:val="00454750"/>
    <w:rsid w:val="00454893"/>
    <w:rsid w:val="00454A55"/>
    <w:rsid w:val="00454C33"/>
    <w:rsid w:val="00454C6C"/>
    <w:rsid w:val="00454F81"/>
    <w:rsid w:val="00454FF5"/>
    <w:rsid w:val="0045505B"/>
    <w:rsid w:val="0045512B"/>
    <w:rsid w:val="00455196"/>
    <w:rsid w:val="004551BB"/>
    <w:rsid w:val="00455275"/>
    <w:rsid w:val="004552DE"/>
    <w:rsid w:val="00455482"/>
    <w:rsid w:val="00455485"/>
    <w:rsid w:val="00455561"/>
    <w:rsid w:val="00455663"/>
    <w:rsid w:val="00455689"/>
    <w:rsid w:val="004556C9"/>
    <w:rsid w:val="00455A28"/>
    <w:rsid w:val="00455D8A"/>
    <w:rsid w:val="00455E9F"/>
    <w:rsid w:val="00455F05"/>
    <w:rsid w:val="00455F9C"/>
    <w:rsid w:val="0045613B"/>
    <w:rsid w:val="00456165"/>
    <w:rsid w:val="0045618A"/>
    <w:rsid w:val="00456231"/>
    <w:rsid w:val="0045623C"/>
    <w:rsid w:val="00456290"/>
    <w:rsid w:val="00456446"/>
    <w:rsid w:val="0045646D"/>
    <w:rsid w:val="004566E6"/>
    <w:rsid w:val="00456755"/>
    <w:rsid w:val="00456A0E"/>
    <w:rsid w:val="00456BE1"/>
    <w:rsid w:val="00456C43"/>
    <w:rsid w:val="00456C98"/>
    <w:rsid w:val="00456E7B"/>
    <w:rsid w:val="00456FD0"/>
    <w:rsid w:val="00456FF0"/>
    <w:rsid w:val="0045704E"/>
    <w:rsid w:val="00457124"/>
    <w:rsid w:val="00457231"/>
    <w:rsid w:val="00457497"/>
    <w:rsid w:val="0045760E"/>
    <w:rsid w:val="00457A57"/>
    <w:rsid w:val="00457A9E"/>
    <w:rsid w:val="00457C55"/>
    <w:rsid w:val="00457DA0"/>
    <w:rsid w:val="00457EE4"/>
    <w:rsid w:val="00460079"/>
    <w:rsid w:val="00460215"/>
    <w:rsid w:val="004602A1"/>
    <w:rsid w:val="00460336"/>
    <w:rsid w:val="0046044D"/>
    <w:rsid w:val="004604A8"/>
    <w:rsid w:val="00460699"/>
    <w:rsid w:val="00460804"/>
    <w:rsid w:val="00460814"/>
    <w:rsid w:val="0046098A"/>
    <w:rsid w:val="00460B30"/>
    <w:rsid w:val="00460C0F"/>
    <w:rsid w:val="00460C4E"/>
    <w:rsid w:val="00460CD7"/>
    <w:rsid w:val="00460D89"/>
    <w:rsid w:val="00460DA5"/>
    <w:rsid w:val="00460EFC"/>
    <w:rsid w:val="00460F56"/>
    <w:rsid w:val="00461212"/>
    <w:rsid w:val="00461332"/>
    <w:rsid w:val="00461598"/>
    <w:rsid w:val="004615B7"/>
    <w:rsid w:val="004619C8"/>
    <w:rsid w:val="00461A1B"/>
    <w:rsid w:val="00461B11"/>
    <w:rsid w:val="00461CD2"/>
    <w:rsid w:val="00461FDB"/>
    <w:rsid w:val="00462206"/>
    <w:rsid w:val="0046223D"/>
    <w:rsid w:val="0046234E"/>
    <w:rsid w:val="004623AC"/>
    <w:rsid w:val="004625C1"/>
    <w:rsid w:val="004626AB"/>
    <w:rsid w:val="004627E4"/>
    <w:rsid w:val="0046284C"/>
    <w:rsid w:val="00462887"/>
    <w:rsid w:val="0046290A"/>
    <w:rsid w:val="00462DAC"/>
    <w:rsid w:val="00462DAF"/>
    <w:rsid w:val="00462E13"/>
    <w:rsid w:val="00462EDD"/>
    <w:rsid w:val="00462F46"/>
    <w:rsid w:val="004630AA"/>
    <w:rsid w:val="00463122"/>
    <w:rsid w:val="004631A1"/>
    <w:rsid w:val="004631BC"/>
    <w:rsid w:val="00463435"/>
    <w:rsid w:val="00463468"/>
    <w:rsid w:val="004635DC"/>
    <w:rsid w:val="004636C9"/>
    <w:rsid w:val="004636EE"/>
    <w:rsid w:val="00463706"/>
    <w:rsid w:val="00463788"/>
    <w:rsid w:val="00463B1A"/>
    <w:rsid w:val="00463FEE"/>
    <w:rsid w:val="004640ED"/>
    <w:rsid w:val="00464215"/>
    <w:rsid w:val="00464516"/>
    <w:rsid w:val="004645AB"/>
    <w:rsid w:val="004645AD"/>
    <w:rsid w:val="00464618"/>
    <w:rsid w:val="004646E8"/>
    <w:rsid w:val="00464894"/>
    <w:rsid w:val="004649E9"/>
    <w:rsid w:val="00464C3A"/>
    <w:rsid w:val="00464D79"/>
    <w:rsid w:val="00464FD7"/>
    <w:rsid w:val="0046503A"/>
    <w:rsid w:val="0046505E"/>
    <w:rsid w:val="0046506D"/>
    <w:rsid w:val="004650CF"/>
    <w:rsid w:val="004653A4"/>
    <w:rsid w:val="004653A6"/>
    <w:rsid w:val="0046542C"/>
    <w:rsid w:val="0046546F"/>
    <w:rsid w:val="004654B6"/>
    <w:rsid w:val="00465647"/>
    <w:rsid w:val="004656C8"/>
    <w:rsid w:val="004657E8"/>
    <w:rsid w:val="0046597E"/>
    <w:rsid w:val="00465A70"/>
    <w:rsid w:val="00465BEF"/>
    <w:rsid w:val="00465C3F"/>
    <w:rsid w:val="00465CD1"/>
    <w:rsid w:val="00465D14"/>
    <w:rsid w:val="00466000"/>
    <w:rsid w:val="0046613B"/>
    <w:rsid w:val="00466377"/>
    <w:rsid w:val="00466457"/>
    <w:rsid w:val="004664CB"/>
    <w:rsid w:val="004664F9"/>
    <w:rsid w:val="00466591"/>
    <w:rsid w:val="004667D4"/>
    <w:rsid w:val="004667F7"/>
    <w:rsid w:val="004668FF"/>
    <w:rsid w:val="00466949"/>
    <w:rsid w:val="00466A27"/>
    <w:rsid w:val="00466A29"/>
    <w:rsid w:val="00466B0E"/>
    <w:rsid w:val="00466C83"/>
    <w:rsid w:val="004670CB"/>
    <w:rsid w:val="004670FB"/>
    <w:rsid w:val="004670FC"/>
    <w:rsid w:val="00467140"/>
    <w:rsid w:val="0046716A"/>
    <w:rsid w:val="00467224"/>
    <w:rsid w:val="00467380"/>
    <w:rsid w:val="0046753D"/>
    <w:rsid w:val="00467809"/>
    <w:rsid w:val="004678CC"/>
    <w:rsid w:val="00467976"/>
    <w:rsid w:val="00467A0E"/>
    <w:rsid w:val="00467AE2"/>
    <w:rsid w:val="00467C1F"/>
    <w:rsid w:val="00467CB5"/>
    <w:rsid w:val="00467D21"/>
    <w:rsid w:val="00467EE3"/>
    <w:rsid w:val="0047002B"/>
    <w:rsid w:val="0047031B"/>
    <w:rsid w:val="004704F0"/>
    <w:rsid w:val="00470528"/>
    <w:rsid w:val="0047067C"/>
    <w:rsid w:val="00470852"/>
    <w:rsid w:val="0047086C"/>
    <w:rsid w:val="00470A06"/>
    <w:rsid w:val="00470A42"/>
    <w:rsid w:val="00470ABD"/>
    <w:rsid w:val="00470B1C"/>
    <w:rsid w:val="00470B2C"/>
    <w:rsid w:val="00470B3C"/>
    <w:rsid w:val="00470C34"/>
    <w:rsid w:val="00470D17"/>
    <w:rsid w:val="00470D77"/>
    <w:rsid w:val="00470DBF"/>
    <w:rsid w:val="00470E7E"/>
    <w:rsid w:val="00470F20"/>
    <w:rsid w:val="004710C9"/>
    <w:rsid w:val="0047110E"/>
    <w:rsid w:val="0047113D"/>
    <w:rsid w:val="00471550"/>
    <w:rsid w:val="00471562"/>
    <w:rsid w:val="0047163E"/>
    <w:rsid w:val="004717E8"/>
    <w:rsid w:val="0047190C"/>
    <w:rsid w:val="00471951"/>
    <w:rsid w:val="00471AC6"/>
    <w:rsid w:val="00471B2B"/>
    <w:rsid w:val="00471CC2"/>
    <w:rsid w:val="00471DB1"/>
    <w:rsid w:val="00471E28"/>
    <w:rsid w:val="00471E87"/>
    <w:rsid w:val="00471FFE"/>
    <w:rsid w:val="0047205B"/>
    <w:rsid w:val="0047215D"/>
    <w:rsid w:val="00472254"/>
    <w:rsid w:val="004724F3"/>
    <w:rsid w:val="004724FE"/>
    <w:rsid w:val="0047267C"/>
    <w:rsid w:val="00472759"/>
    <w:rsid w:val="00472BB4"/>
    <w:rsid w:val="00472D2D"/>
    <w:rsid w:val="00472D4A"/>
    <w:rsid w:val="00472E79"/>
    <w:rsid w:val="00472E85"/>
    <w:rsid w:val="00473054"/>
    <w:rsid w:val="004731DA"/>
    <w:rsid w:val="00473557"/>
    <w:rsid w:val="00473599"/>
    <w:rsid w:val="004735C1"/>
    <w:rsid w:val="00473657"/>
    <w:rsid w:val="0047381E"/>
    <w:rsid w:val="00473820"/>
    <w:rsid w:val="0047383F"/>
    <w:rsid w:val="0047385D"/>
    <w:rsid w:val="00473B8A"/>
    <w:rsid w:val="00473BBA"/>
    <w:rsid w:val="00473BC2"/>
    <w:rsid w:val="00473C3C"/>
    <w:rsid w:val="00473CC5"/>
    <w:rsid w:val="00473D18"/>
    <w:rsid w:val="00473F15"/>
    <w:rsid w:val="00473F44"/>
    <w:rsid w:val="00473FF9"/>
    <w:rsid w:val="0047435A"/>
    <w:rsid w:val="004743CB"/>
    <w:rsid w:val="00474426"/>
    <w:rsid w:val="00474568"/>
    <w:rsid w:val="0047460B"/>
    <w:rsid w:val="00474656"/>
    <w:rsid w:val="00474664"/>
    <w:rsid w:val="004746DB"/>
    <w:rsid w:val="004749FD"/>
    <w:rsid w:val="00474BC3"/>
    <w:rsid w:val="00474C86"/>
    <w:rsid w:val="00474D2F"/>
    <w:rsid w:val="00474DA5"/>
    <w:rsid w:val="00474DB9"/>
    <w:rsid w:val="00474E2E"/>
    <w:rsid w:val="00474E31"/>
    <w:rsid w:val="00474E33"/>
    <w:rsid w:val="00474E6B"/>
    <w:rsid w:val="00474E6F"/>
    <w:rsid w:val="0047505F"/>
    <w:rsid w:val="004750B2"/>
    <w:rsid w:val="0047537C"/>
    <w:rsid w:val="00475442"/>
    <w:rsid w:val="00475566"/>
    <w:rsid w:val="00475581"/>
    <w:rsid w:val="00475612"/>
    <w:rsid w:val="00475703"/>
    <w:rsid w:val="0047583A"/>
    <w:rsid w:val="00475AE8"/>
    <w:rsid w:val="00475BB6"/>
    <w:rsid w:val="00475E3C"/>
    <w:rsid w:val="00476015"/>
    <w:rsid w:val="00476100"/>
    <w:rsid w:val="00476215"/>
    <w:rsid w:val="004762C9"/>
    <w:rsid w:val="004764AA"/>
    <w:rsid w:val="004764B5"/>
    <w:rsid w:val="0047657B"/>
    <w:rsid w:val="00476A1E"/>
    <w:rsid w:val="00476AD2"/>
    <w:rsid w:val="00476B71"/>
    <w:rsid w:val="00476C50"/>
    <w:rsid w:val="00476DDB"/>
    <w:rsid w:val="00476E19"/>
    <w:rsid w:val="0047716F"/>
    <w:rsid w:val="00477339"/>
    <w:rsid w:val="004773EE"/>
    <w:rsid w:val="00477412"/>
    <w:rsid w:val="00477427"/>
    <w:rsid w:val="00477434"/>
    <w:rsid w:val="004775F3"/>
    <w:rsid w:val="004777BA"/>
    <w:rsid w:val="00477825"/>
    <w:rsid w:val="0047782D"/>
    <w:rsid w:val="00477978"/>
    <w:rsid w:val="00477BE6"/>
    <w:rsid w:val="00477BF5"/>
    <w:rsid w:val="00477C4C"/>
    <w:rsid w:val="00477D61"/>
    <w:rsid w:val="00477E75"/>
    <w:rsid w:val="00477EB5"/>
    <w:rsid w:val="004802E6"/>
    <w:rsid w:val="004802F8"/>
    <w:rsid w:val="00480558"/>
    <w:rsid w:val="0048055D"/>
    <w:rsid w:val="004806C0"/>
    <w:rsid w:val="0048079C"/>
    <w:rsid w:val="00480B4A"/>
    <w:rsid w:val="00480BBB"/>
    <w:rsid w:val="00480BCE"/>
    <w:rsid w:val="00480C20"/>
    <w:rsid w:val="00480C61"/>
    <w:rsid w:val="00480DBF"/>
    <w:rsid w:val="004810A4"/>
    <w:rsid w:val="0048135C"/>
    <w:rsid w:val="0048139D"/>
    <w:rsid w:val="00481460"/>
    <w:rsid w:val="004815A2"/>
    <w:rsid w:val="004815E5"/>
    <w:rsid w:val="004816C3"/>
    <w:rsid w:val="004817BD"/>
    <w:rsid w:val="00481A84"/>
    <w:rsid w:val="00481B88"/>
    <w:rsid w:val="00481D5D"/>
    <w:rsid w:val="00481E29"/>
    <w:rsid w:val="004820A4"/>
    <w:rsid w:val="00482167"/>
    <w:rsid w:val="00482184"/>
    <w:rsid w:val="00482259"/>
    <w:rsid w:val="004822BD"/>
    <w:rsid w:val="00482301"/>
    <w:rsid w:val="004823B7"/>
    <w:rsid w:val="004824F0"/>
    <w:rsid w:val="004824FE"/>
    <w:rsid w:val="00482503"/>
    <w:rsid w:val="00482509"/>
    <w:rsid w:val="0048253B"/>
    <w:rsid w:val="004825C8"/>
    <w:rsid w:val="004826E7"/>
    <w:rsid w:val="00482AF0"/>
    <w:rsid w:val="00482BA2"/>
    <w:rsid w:val="00482BDF"/>
    <w:rsid w:val="00482DDA"/>
    <w:rsid w:val="00482E51"/>
    <w:rsid w:val="00482ECD"/>
    <w:rsid w:val="00482FD0"/>
    <w:rsid w:val="00482FFD"/>
    <w:rsid w:val="0048308A"/>
    <w:rsid w:val="00483096"/>
    <w:rsid w:val="0048344C"/>
    <w:rsid w:val="0048361E"/>
    <w:rsid w:val="004837ED"/>
    <w:rsid w:val="004837F7"/>
    <w:rsid w:val="00483925"/>
    <w:rsid w:val="00483EB8"/>
    <w:rsid w:val="00483F3E"/>
    <w:rsid w:val="00483F7C"/>
    <w:rsid w:val="00483F8D"/>
    <w:rsid w:val="00484154"/>
    <w:rsid w:val="004843F3"/>
    <w:rsid w:val="0048441B"/>
    <w:rsid w:val="0048444C"/>
    <w:rsid w:val="004844F2"/>
    <w:rsid w:val="004845FF"/>
    <w:rsid w:val="004846B3"/>
    <w:rsid w:val="004846D9"/>
    <w:rsid w:val="004847E9"/>
    <w:rsid w:val="0048487D"/>
    <w:rsid w:val="00484996"/>
    <w:rsid w:val="004849F4"/>
    <w:rsid w:val="00484B38"/>
    <w:rsid w:val="00484C61"/>
    <w:rsid w:val="00484CF2"/>
    <w:rsid w:val="004850DB"/>
    <w:rsid w:val="00485225"/>
    <w:rsid w:val="0048538F"/>
    <w:rsid w:val="0048565C"/>
    <w:rsid w:val="00485677"/>
    <w:rsid w:val="004856CC"/>
    <w:rsid w:val="00485857"/>
    <w:rsid w:val="004859FA"/>
    <w:rsid w:val="00485A95"/>
    <w:rsid w:val="00485B26"/>
    <w:rsid w:val="00485B79"/>
    <w:rsid w:val="00485D15"/>
    <w:rsid w:val="00485DFC"/>
    <w:rsid w:val="00485EFA"/>
    <w:rsid w:val="0048603F"/>
    <w:rsid w:val="0048606A"/>
    <w:rsid w:val="0048617E"/>
    <w:rsid w:val="004861FF"/>
    <w:rsid w:val="0048631F"/>
    <w:rsid w:val="0048635B"/>
    <w:rsid w:val="0048646F"/>
    <w:rsid w:val="00486683"/>
    <w:rsid w:val="00486891"/>
    <w:rsid w:val="004868A2"/>
    <w:rsid w:val="004868DA"/>
    <w:rsid w:val="00486A66"/>
    <w:rsid w:val="00486AAA"/>
    <w:rsid w:val="00486EEC"/>
    <w:rsid w:val="00486F4C"/>
    <w:rsid w:val="00486F80"/>
    <w:rsid w:val="004872AF"/>
    <w:rsid w:val="00487304"/>
    <w:rsid w:val="0048756C"/>
    <w:rsid w:val="004876D7"/>
    <w:rsid w:val="0048777F"/>
    <w:rsid w:val="0048790F"/>
    <w:rsid w:val="00487A13"/>
    <w:rsid w:val="00487A73"/>
    <w:rsid w:val="00487C1B"/>
    <w:rsid w:val="00487C22"/>
    <w:rsid w:val="00487C3E"/>
    <w:rsid w:val="00487C50"/>
    <w:rsid w:val="00487D7B"/>
    <w:rsid w:val="00487EC8"/>
    <w:rsid w:val="004901C4"/>
    <w:rsid w:val="004902E0"/>
    <w:rsid w:val="004902E3"/>
    <w:rsid w:val="004904E1"/>
    <w:rsid w:val="00490584"/>
    <w:rsid w:val="004905B0"/>
    <w:rsid w:val="0049075E"/>
    <w:rsid w:val="00490789"/>
    <w:rsid w:val="00490832"/>
    <w:rsid w:val="00490840"/>
    <w:rsid w:val="004908CD"/>
    <w:rsid w:val="004909F7"/>
    <w:rsid w:val="00490BDB"/>
    <w:rsid w:val="00490BDE"/>
    <w:rsid w:val="00490BE7"/>
    <w:rsid w:val="00490CCF"/>
    <w:rsid w:val="00490D29"/>
    <w:rsid w:val="00490D53"/>
    <w:rsid w:val="00490E62"/>
    <w:rsid w:val="00490FA7"/>
    <w:rsid w:val="00490FF9"/>
    <w:rsid w:val="00491124"/>
    <w:rsid w:val="0049128D"/>
    <w:rsid w:val="0049137F"/>
    <w:rsid w:val="0049138E"/>
    <w:rsid w:val="0049143C"/>
    <w:rsid w:val="00491725"/>
    <w:rsid w:val="0049172C"/>
    <w:rsid w:val="00491790"/>
    <w:rsid w:val="0049186D"/>
    <w:rsid w:val="004919A0"/>
    <w:rsid w:val="00491DE0"/>
    <w:rsid w:val="00491EF7"/>
    <w:rsid w:val="00491F3F"/>
    <w:rsid w:val="00491FD7"/>
    <w:rsid w:val="00491FE3"/>
    <w:rsid w:val="00492060"/>
    <w:rsid w:val="0049216B"/>
    <w:rsid w:val="00492307"/>
    <w:rsid w:val="00492426"/>
    <w:rsid w:val="00492489"/>
    <w:rsid w:val="00492584"/>
    <w:rsid w:val="004927B1"/>
    <w:rsid w:val="004927EA"/>
    <w:rsid w:val="0049282A"/>
    <w:rsid w:val="00492850"/>
    <w:rsid w:val="004928F4"/>
    <w:rsid w:val="00492983"/>
    <w:rsid w:val="00492B34"/>
    <w:rsid w:val="00493088"/>
    <w:rsid w:val="004930AF"/>
    <w:rsid w:val="00493110"/>
    <w:rsid w:val="00493550"/>
    <w:rsid w:val="004935B2"/>
    <w:rsid w:val="004935D3"/>
    <w:rsid w:val="004935DF"/>
    <w:rsid w:val="004935F6"/>
    <w:rsid w:val="00493627"/>
    <w:rsid w:val="004936C8"/>
    <w:rsid w:val="004937A9"/>
    <w:rsid w:val="00493AE2"/>
    <w:rsid w:val="00493BAD"/>
    <w:rsid w:val="00493C95"/>
    <w:rsid w:val="00493CAC"/>
    <w:rsid w:val="00493D2A"/>
    <w:rsid w:val="00493D2F"/>
    <w:rsid w:val="00493E46"/>
    <w:rsid w:val="00493F22"/>
    <w:rsid w:val="004940C6"/>
    <w:rsid w:val="00494104"/>
    <w:rsid w:val="004941E1"/>
    <w:rsid w:val="0049429A"/>
    <w:rsid w:val="0049459A"/>
    <w:rsid w:val="004947C0"/>
    <w:rsid w:val="00494813"/>
    <w:rsid w:val="00494976"/>
    <w:rsid w:val="0049499D"/>
    <w:rsid w:val="00494A46"/>
    <w:rsid w:val="00494AFA"/>
    <w:rsid w:val="00494B16"/>
    <w:rsid w:val="00494DD0"/>
    <w:rsid w:val="00494DE6"/>
    <w:rsid w:val="00494E44"/>
    <w:rsid w:val="00494E52"/>
    <w:rsid w:val="00494E8F"/>
    <w:rsid w:val="00494FA6"/>
    <w:rsid w:val="00495235"/>
    <w:rsid w:val="004953E8"/>
    <w:rsid w:val="00495539"/>
    <w:rsid w:val="00495553"/>
    <w:rsid w:val="00495625"/>
    <w:rsid w:val="00495685"/>
    <w:rsid w:val="004956A9"/>
    <w:rsid w:val="004956ED"/>
    <w:rsid w:val="004956F6"/>
    <w:rsid w:val="00495786"/>
    <w:rsid w:val="004957E8"/>
    <w:rsid w:val="004958A0"/>
    <w:rsid w:val="00495A6D"/>
    <w:rsid w:val="00495B15"/>
    <w:rsid w:val="00495B79"/>
    <w:rsid w:val="00495C40"/>
    <w:rsid w:val="00495C9E"/>
    <w:rsid w:val="00495CF4"/>
    <w:rsid w:val="00495D71"/>
    <w:rsid w:val="00495F2F"/>
    <w:rsid w:val="00495F57"/>
    <w:rsid w:val="00496135"/>
    <w:rsid w:val="004961D5"/>
    <w:rsid w:val="004961E1"/>
    <w:rsid w:val="004962BF"/>
    <w:rsid w:val="0049655D"/>
    <w:rsid w:val="0049672F"/>
    <w:rsid w:val="0049683F"/>
    <w:rsid w:val="00496A16"/>
    <w:rsid w:val="00496A84"/>
    <w:rsid w:val="00496C21"/>
    <w:rsid w:val="00496C82"/>
    <w:rsid w:val="00496EA6"/>
    <w:rsid w:val="00496EA8"/>
    <w:rsid w:val="00497447"/>
    <w:rsid w:val="004974CD"/>
    <w:rsid w:val="0049755E"/>
    <w:rsid w:val="00497613"/>
    <w:rsid w:val="00497624"/>
    <w:rsid w:val="004976A2"/>
    <w:rsid w:val="004978B1"/>
    <w:rsid w:val="00497AB5"/>
    <w:rsid w:val="00497CE1"/>
    <w:rsid w:val="00497D46"/>
    <w:rsid w:val="00497DDC"/>
    <w:rsid w:val="00497E0A"/>
    <w:rsid w:val="00497EF7"/>
    <w:rsid w:val="004A0187"/>
    <w:rsid w:val="004A021E"/>
    <w:rsid w:val="004A02EF"/>
    <w:rsid w:val="004A032D"/>
    <w:rsid w:val="004A0464"/>
    <w:rsid w:val="004A0507"/>
    <w:rsid w:val="004A061C"/>
    <w:rsid w:val="004A063B"/>
    <w:rsid w:val="004A065F"/>
    <w:rsid w:val="004A07EC"/>
    <w:rsid w:val="004A0895"/>
    <w:rsid w:val="004A089F"/>
    <w:rsid w:val="004A0C10"/>
    <w:rsid w:val="004A0C88"/>
    <w:rsid w:val="004A0E06"/>
    <w:rsid w:val="004A1146"/>
    <w:rsid w:val="004A13F0"/>
    <w:rsid w:val="004A1492"/>
    <w:rsid w:val="004A1555"/>
    <w:rsid w:val="004A1628"/>
    <w:rsid w:val="004A168D"/>
    <w:rsid w:val="004A1A39"/>
    <w:rsid w:val="004A1CB0"/>
    <w:rsid w:val="004A1F87"/>
    <w:rsid w:val="004A2077"/>
    <w:rsid w:val="004A216C"/>
    <w:rsid w:val="004A2194"/>
    <w:rsid w:val="004A21EF"/>
    <w:rsid w:val="004A23FC"/>
    <w:rsid w:val="004A2613"/>
    <w:rsid w:val="004A2688"/>
    <w:rsid w:val="004A26B2"/>
    <w:rsid w:val="004A2779"/>
    <w:rsid w:val="004A2998"/>
    <w:rsid w:val="004A2ADC"/>
    <w:rsid w:val="004A2B8E"/>
    <w:rsid w:val="004A2B94"/>
    <w:rsid w:val="004A2C0B"/>
    <w:rsid w:val="004A2D17"/>
    <w:rsid w:val="004A2D33"/>
    <w:rsid w:val="004A2D99"/>
    <w:rsid w:val="004A302F"/>
    <w:rsid w:val="004A3205"/>
    <w:rsid w:val="004A36CE"/>
    <w:rsid w:val="004A3773"/>
    <w:rsid w:val="004A37D7"/>
    <w:rsid w:val="004A3848"/>
    <w:rsid w:val="004A38E4"/>
    <w:rsid w:val="004A3910"/>
    <w:rsid w:val="004A3B09"/>
    <w:rsid w:val="004A3BA1"/>
    <w:rsid w:val="004A3BF1"/>
    <w:rsid w:val="004A3C46"/>
    <w:rsid w:val="004A3CA6"/>
    <w:rsid w:val="004A3E1E"/>
    <w:rsid w:val="004A4238"/>
    <w:rsid w:val="004A4363"/>
    <w:rsid w:val="004A43C1"/>
    <w:rsid w:val="004A43EF"/>
    <w:rsid w:val="004A455D"/>
    <w:rsid w:val="004A45B4"/>
    <w:rsid w:val="004A45F9"/>
    <w:rsid w:val="004A4990"/>
    <w:rsid w:val="004A49A7"/>
    <w:rsid w:val="004A49B5"/>
    <w:rsid w:val="004A49FE"/>
    <w:rsid w:val="004A4A8B"/>
    <w:rsid w:val="004A4B97"/>
    <w:rsid w:val="004A4C12"/>
    <w:rsid w:val="004A4DCC"/>
    <w:rsid w:val="004A4DF3"/>
    <w:rsid w:val="004A4FAE"/>
    <w:rsid w:val="004A4FE8"/>
    <w:rsid w:val="004A5277"/>
    <w:rsid w:val="004A52C6"/>
    <w:rsid w:val="004A53A4"/>
    <w:rsid w:val="004A5493"/>
    <w:rsid w:val="004A5790"/>
    <w:rsid w:val="004A57B8"/>
    <w:rsid w:val="004A581B"/>
    <w:rsid w:val="004A5906"/>
    <w:rsid w:val="004A59A7"/>
    <w:rsid w:val="004A5AA2"/>
    <w:rsid w:val="004A5C00"/>
    <w:rsid w:val="004A5CE6"/>
    <w:rsid w:val="004A5E65"/>
    <w:rsid w:val="004A5FF7"/>
    <w:rsid w:val="004A6167"/>
    <w:rsid w:val="004A6190"/>
    <w:rsid w:val="004A622E"/>
    <w:rsid w:val="004A62E1"/>
    <w:rsid w:val="004A6327"/>
    <w:rsid w:val="004A650B"/>
    <w:rsid w:val="004A65FC"/>
    <w:rsid w:val="004A664A"/>
    <w:rsid w:val="004A6780"/>
    <w:rsid w:val="004A6983"/>
    <w:rsid w:val="004A6B2D"/>
    <w:rsid w:val="004A6BEA"/>
    <w:rsid w:val="004A6CFA"/>
    <w:rsid w:val="004A6D41"/>
    <w:rsid w:val="004A6D95"/>
    <w:rsid w:val="004A6D96"/>
    <w:rsid w:val="004A6DE8"/>
    <w:rsid w:val="004A6EE1"/>
    <w:rsid w:val="004A6F88"/>
    <w:rsid w:val="004A6FB1"/>
    <w:rsid w:val="004A7093"/>
    <w:rsid w:val="004A7195"/>
    <w:rsid w:val="004A720F"/>
    <w:rsid w:val="004A7292"/>
    <w:rsid w:val="004A7315"/>
    <w:rsid w:val="004A734E"/>
    <w:rsid w:val="004A7532"/>
    <w:rsid w:val="004A75BC"/>
    <w:rsid w:val="004A760F"/>
    <w:rsid w:val="004A776C"/>
    <w:rsid w:val="004A7A05"/>
    <w:rsid w:val="004A7AB9"/>
    <w:rsid w:val="004A7B05"/>
    <w:rsid w:val="004A7B5A"/>
    <w:rsid w:val="004A7B71"/>
    <w:rsid w:val="004A7BE4"/>
    <w:rsid w:val="004A7D75"/>
    <w:rsid w:val="004A7DBE"/>
    <w:rsid w:val="004A7E34"/>
    <w:rsid w:val="004A7E74"/>
    <w:rsid w:val="004A7FF2"/>
    <w:rsid w:val="004B0027"/>
    <w:rsid w:val="004B024E"/>
    <w:rsid w:val="004B0264"/>
    <w:rsid w:val="004B02FC"/>
    <w:rsid w:val="004B0371"/>
    <w:rsid w:val="004B0390"/>
    <w:rsid w:val="004B0400"/>
    <w:rsid w:val="004B04B5"/>
    <w:rsid w:val="004B06DD"/>
    <w:rsid w:val="004B070A"/>
    <w:rsid w:val="004B070B"/>
    <w:rsid w:val="004B0826"/>
    <w:rsid w:val="004B0957"/>
    <w:rsid w:val="004B0C38"/>
    <w:rsid w:val="004B0C7A"/>
    <w:rsid w:val="004B0D4B"/>
    <w:rsid w:val="004B0E16"/>
    <w:rsid w:val="004B0FE6"/>
    <w:rsid w:val="004B104C"/>
    <w:rsid w:val="004B1218"/>
    <w:rsid w:val="004B123E"/>
    <w:rsid w:val="004B169C"/>
    <w:rsid w:val="004B17AA"/>
    <w:rsid w:val="004B18A4"/>
    <w:rsid w:val="004B18DB"/>
    <w:rsid w:val="004B1988"/>
    <w:rsid w:val="004B1D52"/>
    <w:rsid w:val="004B1E4D"/>
    <w:rsid w:val="004B1EC1"/>
    <w:rsid w:val="004B2144"/>
    <w:rsid w:val="004B21BC"/>
    <w:rsid w:val="004B2201"/>
    <w:rsid w:val="004B2590"/>
    <w:rsid w:val="004B2615"/>
    <w:rsid w:val="004B2616"/>
    <w:rsid w:val="004B26D3"/>
    <w:rsid w:val="004B277A"/>
    <w:rsid w:val="004B28F5"/>
    <w:rsid w:val="004B2946"/>
    <w:rsid w:val="004B297E"/>
    <w:rsid w:val="004B2980"/>
    <w:rsid w:val="004B299B"/>
    <w:rsid w:val="004B2BD6"/>
    <w:rsid w:val="004B2C77"/>
    <w:rsid w:val="004B2E11"/>
    <w:rsid w:val="004B2F32"/>
    <w:rsid w:val="004B2F6D"/>
    <w:rsid w:val="004B2FC5"/>
    <w:rsid w:val="004B3072"/>
    <w:rsid w:val="004B3217"/>
    <w:rsid w:val="004B354B"/>
    <w:rsid w:val="004B356A"/>
    <w:rsid w:val="004B3635"/>
    <w:rsid w:val="004B3648"/>
    <w:rsid w:val="004B37F2"/>
    <w:rsid w:val="004B3868"/>
    <w:rsid w:val="004B3935"/>
    <w:rsid w:val="004B39A3"/>
    <w:rsid w:val="004B3A7E"/>
    <w:rsid w:val="004B3B9A"/>
    <w:rsid w:val="004B3C79"/>
    <w:rsid w:val="004B3C9E"/>
    <w:rsid w:val="004B3D2E"/>
    <w:rsid w:val="004B3DFF"/>
    <w:rsid w:val="004B3EB4"/>
    <w:rsid w:val="004B404B"/>
    <w:rsid w:val="004B41E5"/>
    <w:rsid w:val="004B43A4"/>
    <w:rsid w:val="004B4502"/>
    <w:rsid w:val="004B4599"/>
    <w:rsid w:val="004B45DA"/>
    <w:rsid w:val="004B45F2"/>
    <w:rsid w:val="004B4817"/>
    <w:rsid w:val="004B4832"/>
    <w:rsid w:val="004B4984"/>
    <w:rsid w:val="004B4AC8"/>
    <w:rsid w:val="004B4D17"/>
    <w:rsid w:val="004B4DAB"/>
    <w:rsid w:val="004B4E4D"/>
    <w:rsid w:val="004B4EA1"/>
    <w:rsid w:val="004B500D"/>
    <w:rsid w:val="004B50BB"/>
    <w:rsid w:val="004B5270"/>
    <w:rsid w:val="004B531F"/>
    <w:rsid w:val="004B535B"/>
    <w:rsid w:val="004B540E"/>
    <w:rsid w:val="004B558C"/>
    <w:rsid w:val="004B55BC"/>
    <w:rsid w:val="004B55DC"/>
    <w:rsid w:val="004B56AB"/>
    <w:rsid w:val="004B58CC"/>
    <w:rsid w:val="004B5974"/>
    <w:rsid w:val="004B5AEA"/>
    <w:rsid w:val="004B5C06"/>
    <w:rsid w:val="004B5FF4"/>
    <w:rsid w:val="004B60BA"/>
    <w:rsid w:val="004B60CA"/>
    <w:rsid w:val="004B6195"/>
    <w:rsid w:val="004B61A7"/>
    <w:rsid w:val="004B626B"/>
    <w:rsid w:val="004B6294"/>
    <w:rsid w:val="004B6342"/>
    <w:rsid w:val="004B6372"/>
    <w:rsid w:val="004B6641"/>
    <w:rsid w:val="004B6800"/>
    <w:rsid w:val="004B687A"/>
    <w:rsid w:val="004B6934"/>
    <w:rsid w:val="004B69E5"/>
    <w:rsid w:val="004B69EC"/>
    <w:rsid w:val="004B6AA1"/>
    <w:rsid w:val="004B6C3A"/>
    <w:rsid w:val="004B6C6C"/>
    <w:rsid w:val="004B6CB4"/>
    <w:rsid w:val="004B6E7E"/>
    <w:rsid w:val="004B6EC1"/>
    <w:rsid w:val="004B6F4D"/>
    <w:rsid w:val="004B6FCD"/>
    <w:rsid w:val="004B6FD6"/>
    <w:rsid w:val="004B6FDA"/>
    <w:rsid w:val="004B7150"/>
    <w:rsid w:val="004B71DA"/>
    <w:rsid w:val="004B72E5"/>
    <w:rsid w:val="004B72EA"/>
    <w:rsid w:val="004B74AE"/>
    <w:rsid w:val="004B79B4"/>
    <w:rsid w:val="004B79B5"/>
    <w:rsid w:val="004B7A38"/>
    <w:rsid w:val="004B7B9D"/>
    <w:rsid w:val="004B7C8C"/>
    <w:rsid w:val="004B7D7F"/>
    <w:rsid w:val="004B7ECE"/>
    <w:rsid w:val="004C001A"/>
    <w:rsid w:val="004C0091"/>
    <w:rsid w:val="004C010D"/>
    <w:rsid w:val="004C02AA"/>
    <w:rsid w:val="004C0484"/>
    <w:rsid w:val="004C0544"/>
    <w:rsid w:val="004C05D6"/>
    <w:rsid w:val="004C0737"/>
    <w:rsid w:val="004C0819"/>
    <w:rsid w:val="004C081C"/>
    <w:rsid w:val="004C0890"/>
    <w:rsid w:val="004C08C4"/>
    <w:rsid w:val="004C0936"/>
    <w:rsid w:val="004C0937"/>
    <w:rsid w:val="004C0A01"/>
    <w:rsid w:val="004C0B06"/>
    <w:rsid w:val="004C0C3C"/>
    <w:rsid w:val="004C11FC"/>
    <w:rsid w:val="004C1329"/>
    <w:rsid w:val="004C1666"/>
    <w:rsid w:val="004C16F7"/>
    <w:rsid w:val="004C1714"/>
    <w:rsid w:val="004C1A18"/>
    <w:rsid w:val="004C1AA5"/>
    <w:rsid w:val="004C1BF7"/>
    <w:rsid w:val="004C1CCE"/>
    <w:rsid w:val="004C1CF4"/>
    <w:rsid w:val="004C1D57"/>
    <w:rsid w:val="004C1EF2"/>
    <w:rsid w:val="004C1EF4"/>
    <w:rsid w:val="004C1FD8"/>
    <w:rsid w:val="004C2007"/>
    <w:rsid w:val="004C20A0"/>
    <w:rsid w:val="004C2119"/>
    <w:rsid w:val="004C2120"/>
    <w:rsid w:val="004C2141"/>
    <w:rsid w:val="004C2179"/>
    <w:rsid w:val="004C2267"/>
    <w:rsid w:val="004C259D"/>
    <w:rsid w:val="004C26FE"/>
    <w:rsid w:val="004C27FB"/>
    <w:rsid w:val="004C2AA3"/>
    <w:rsid w:val="004C2AD5"/>
    <w:rsid w:val="004C2AD8"/>
    <w:rsid w:val="004C2AFD"/>
    <w:rsid w:val="004C2C44"/>
    <w:rsid w:val="004C2CE0"/>
    <w:rsid w:val="004C2DD9"/>
    <w:rsid w:val="004C2E90"/>
    <w:rsid w:val="004C2EC8"/>
    <w:rsid w:val="004C2F0B"/>
    <w:rsid w:val="004C2F16"/>
    <w:rsid w:val="004C2F47"/>
    <w:rsid w:val="004C2F7E"/>
    <w:rsid w:val="004C3151"/>
    <w:rsid w:val="004C322D"/>
    <w:rsid w:val="004C3235"/>
    <w:rsid w:val="004C3329"/>
    <w:rsid w:val="004C3341"/>
    <w:rsid w:val="004C34F1"/>
    <w:rsid w:val="004C3506"/>
    <w:rsid w:val="004C39B6"/>
    <w:rsid w:val="004C3A11"/>
    <w:rsid w:val="004C3B42"/>
    <w:rsid w:val="004C3BEF"/>
    <w:rsid w:val="004C3C28"/>
    <w:rsid w:val="004C3CDA"/>
    <w:rsid w:val="004C3D0F"/>
    <w:rsid w:val="004C3D84"/>
    <w:rsid w:val="004C3E50"/>
    <w:rsid w:val="004C3EB7"/>
    <w:rsid w:val="004C3ED8"/>
    <w:rsid w:val="004C3FA7"/>
    <w:rsid w:val="004C3FBD"/>
    <w:rsid w:val="004C4065"/>
    <w:rsid w:val="004C49A2"/>
    <w:rsid w:val="004C49C6"/>
    <w:rsid w:val="004C4A41"/>
    <w:rsid w:val="004C4A69"/>
    <w:rsid w:val="004C4CBF"/>
    <w:rsid w:val="004C4CC3"/>
    <w:rsid w:val="004C4E16"/>
    <w:rsid w:val="004C4F99"/>
    <w:rsid w:val="004C507E"/>
    <w:rsid w:val="004C5086"/>
    <w:rsid w:val="004C5143"/>
    <w:rsid w:val="004C51A7"/>
    <w:rsid w:val="004C5234"/>
    <w:rsid w:val="004C533F"/>
    <w:rsid w:val="004C537E"/>
    <w:rsid w:val="004C548D"/>
    <w:rsid w:val="004C54F3"/>
    <w:rsid w:val="004C54F5"/>
    <w:rsid w:val="004C560A"/>
    <w:rsid w:val="004C58C2"/>
    <w:rsid w:val="004C596C"/>
    <w:rsid w:val="004C5B82"/>
    <w:rsid w:val="004C5DCA"/>
    <w:rsid w:val="004C5F04"/>
    <w:rsid w:val="004C6085"/>
    <w:rsid w:val="004C60C8"/>
    <w:rsid w:val="004C615B"/>
    <w:rsid w:val="004C62D8"/>
    <w:rsid w:val="004C63A9"/>
    <w:rsid w:val="004C63FC"/>
    <w:rsid w:val="004C6466"/>
    <w:rsid w:val="004C664D"/>
    <w:rsid w:val="004C67CB"/>
    <w:rsid w:val="004C6836"/>
    <w:rsid w:val="004C6924"/>
    <w:rsid w:val="004C6A76"/>
    <w:rsid w:val="004C6B94"/>
    <w:rsid w:val="004C6BCC"/>
    <w:rsid w:val="004C6E55"/>
    <w:rsid w:val="004C7038"/>
    <w:rsid w:val="004C71D5"/>
    <w:rsid w:val="004C7366"/>
    <w:rsid w:val="004C7454"/>
    <w:rsid w:val="004C7823"/>
    <w:rsid w:val="004C7871"/>
    <w:rsid w:val="004C7A6E"/>
    <w:rsid w:val="004C7B7A"/>
    <w:rsid w:val="004C7BC6"/>
    <w:rsid w:val="004C7D2C"/>
    <w:rsid w:val="004C7F65"/>
    <w:rsid w:val="004D00EB"/>
    <w:rsid w:val="004D0222"/>
    <w:rsid w:val="004D064B"/>
    <w:rsid w:val="004D099D"/>
    <w:rsid w:val="004D0D9B"/>
    <w:rsid w:val="004D0D9F"/>
    <w:rsid w:val="004D0EFE"/>
    <w:rsid w:val="004D10BE"/>
    <w:rsid w:val="004D1239"/>
    <w:rsid w:val="004D13A8"/>
    <w:rsid w:val="004D13E2"/>
    <w:rsid w:val="004D1427"/>
    <w:rsid w:val="004D1490"/>
    <w:rsid w:val="004D1578"/>
    <w:rsid w:val="004D15C4"/>
    <w:rsid w:val="004D1769"/>
    <w:rsid w:val="004D1794"/>
    <w:rsid w:val="004D1821"/>
    <w:rsid w:val="004D1A36"/>
    <w:rsid w:val="004D1C69"/>
    <w:rsid w:val="004D1E15"/>
    <w:rsid w:val="004D1FEB"/>
    <w:rsid w:val="004D20AA"/>
    <w:rsid w:val="004D20B8"/>
    <w:rsid w:val="004D2153"/>
    <w:rsid w:val="004D21A0"/>
    <w:rsid w:val="004D223C"/>
    <w:rsid w:val="004D22A6"/>
    <w:rsid w:val="004D25C1"/>
    <w:rsid w:val="004D28A1"/>
    <w:rsid w:val="004D2938"/>
    <w:rsid w:val="004D2A6B"/>
    <w:rsid w:val="004D2B10"/>
    <w:rsid w:val="004D2C93"/>
    <w:rsid w:val="004D2D53"/>
    <w:rsid w:val="004D2DDC"/>
    <w:rsid w:val="004D2EB8"/>
    <w:rsid w:val="004D2EF9"/>
    <w:rsid w:val="004D2FDF"/>
    <w:rsid w:val="004D307B"/>
    <w:rsid w:val="004D30A7"/>
    <w:rsid w:val="004D30D5"/>
    <w:rsid w:val="004D3329"/>
    <w:rsid w:val="004D3B6B"/>
    <w:rsid w:val="004D3D40"/>
    <w:rsid w:val="004D3D99"/>
    <w:rsid w:val="004D3E23"/>
    <w:rsid w:val="004D3FF1"/>
    <w:rsid w:val="004D40F2"/>
    <w:rsid w:val="004D4167"/>
    <w:rsid w:val="004D42B4"/>
    <w:rsid w:val="004D42BA"/>
    <w:rsid w:val="004D42C9"/>
    <w:rsid w:val="004D4313"/>
    <w:rsid w:val="004D431E"/>
    <w:rsid w:val="004D432A"/>
    <w:rsid w:val="004D43C6"/>
    <w:rsid w:val="004D43FE"/>
    <w:rsid w:val="004D4679"/>
    <w:rsid w:val="004D49C4"/>
    <w:rsid w:val="004D4AD7"/>
    <w:rsid w:val="004D4C1B"/>
    <w:rsid w:val="004D4C3D"/>
    <w:rsid w:val="004D4C4E"/>
    <w:rsid w:val="004D4C63"/>
    <w:rsid w:val="004D503E"/>
    <w:rsid w:val="004D50A0"/>
    <w:rsid w:val="004D50B0"/>
    <w:rsid w:val="004D51E5"/>
    <w:rsid w:val="004D5244"/>
    <w:rsid w:val="004D526C"/>
    <w:rsid w:val="004D532A"/>
    <w:rsid w:val="004D5333"/>
    <w:rsid w:val="004D53E2"/>
    <w:rsid w:val="004D5613"/>
    <w:rsid w:val="004D5696"/>
    <w:rsid w:val="004D5760"/>
    <w:rsid w:val="004D578A"/>
    <w:rsid w:val="004D58B3"/>
    <w:rsid w:val="004D5981"/>
    <w:rsid w:val="004D5C64"/>
    <w:rsid w:val="004D5D5A"/>
    <w:rsid w:val="004D5D89"/>
    <w:rsid w:val="004D5DE4"/>
    <w:rsid w:val="004D5F29"/>
    <w:rsid w:val="004D5FE2"/>
    <w:rsid w:val="004D6088"/>
    <w:rsid w:val="004D6090"/>
    <w:rsid w:val="004D60F3"/>
    <w:rsid w:val="004D62A6"/>
    <w:rsid w:val="004D644E"/>
    <w:rsid w:val="004D6476"/>
    <w:rsid w:val="004D661D"/>
    <w:rsid w:val="004D67E5"/>
    <w:rsid w:val="004D6809"/>
    <w:rsid w:val="004D689F"/>
    <w:rsid w:val="004D69EA"/>
    <w:rsid w:val="004D6A45"/>
    <w:rsid w:val="004D6A5B"/>
    <w:rsid w:val="004D6A61"/>
    <w:rsid w:val="004D6AF2"/>
    <w:rsid w:val="004D6CCA"/>
    <w:rsid w:val="004D6CDB"/>
    <w:rsid w:val="004D6D07"/>
    <w:rsid w:val="004D6E11"/>
    <w:rsid w:val="004D6FE9"/>
    <w:rsid w:val="004D718E"/>
    <w:rsid w:val="004D721B"/>
    <w:rsid w:val="004D7220"/>
    <w:rsid w:val="004D7281"/>
    <w:rsid w:val="004D7346"/>
    <w:rsid w:val="004D74A9"/>
    <w:rsid w:val="004D74C1"/>
    <w:rsid w:val="004D74DD"/>
    <w:rsid w:val="004D763A"/>
    <w:rsid w:val="004D7709"/>
    <w:rsid w:val="004D7A67"/>
    <w:rsid w:val="004D7E65"/>
    <w:rsid w:val="004E02A6"/>
    <w:rsid w:val="004E0348"/>
    <w:rsid w:val="004E03AD"/>
    <w:rsid w:val="004E03C6"/>
    <w:rsid w:val="004E0485"/>
    <w:rsid w:val="004E04D5"/>
    <w:rsid w:val="004E04EA"/>
    <w:rsid w:val="004E055A"/>
    <w:rsid w:val="004E0589"/>
    <w:rsid w:val="004E0721"/>
    <w:rsid w:val="004E0853"/>
    <w:rsid w:val="004E08C5"/>
    <w:rsid w:val="004E0A04"/>
    <w:rsid w:val="004E0A0A"/>
    <w:rsid w:val="004E0A74"/>
    <w:rsid w:val="004E0B2F"/>
    <w:rsid w:val="004E0B57"/>
    <w:rsid w:val="004E0BC1"/>
    <w:rsid w:val="004E0C51"/>
    <w:rsid w:val="004E0E0B"/>
    <w:rsid w:val="004E0EAE"/>
    <w:rsid w:val="004E0F50"/>
    <w:rsid w:val="004E1032"/>
    <w:rsid w:val="004E106A"/>
    <w:rsid w:val="004E112E"/>
    <w:rsid w:val="004E1200"/>
    <w:rsid w:val="004E136A"/>
    <w:rsid w:val="004E1486"/>
    <w:rsid w:val="004E18C4"/>
    <w:rsid w:val="004E1995"/>
    <w:rsid w:val="004E1ADF"/>
    <w:rsid w:val="004E1B20"/>
    <w:rsid w:val="004E1C66"/>
    <w:rsid w:val="004E1D2C"/>
    <w:rsid w:val="004E1E68"/>
    <w:rsid w:val="004E20FA"/>
    <w:rsid w:val="004E2221"/>
    <w:rsid w:val="004E2290"/>
    <w:rsid w:val="004E22A8"/>
    <w:rsid w:val="004E23BF"/>
    <w:rsid w:val="004E243E"/>
    <w:rsid w:val="004E2827"/>
    <w:rsid w:val="004E2928"/>
    <w:rsid w:val="004E2DF1"/>
    <w:rsid w:val="004E3137"/>
    <w:rsid w:val="004E32F9"/>
    <w:rsid w:val="004E33AB"/>
    <w:rsid w:val="004E363A"/>
    <w:rsid w:val="004E3778"/>
    <w:rsid w:val="004E38B2"/>
    <w:rsid w:val="004E38B5"/>
    <w:rsid w:val="004E38E5"/>
    <w:rsid w:val="004E3C76"/>
    <w:rsid w:val="004E3D0E"/>
    <w:rsid w:val="004E3F65"/>
    <w:rsid w:val="004E406D"/>
    <w:rsid w:val="004E44D7"/>
    <w:rsid w:val="004E482C"/>
    <w:rsid w:val="004E4843"/>
    <w:rsid w:val="004E496D"/>
    <w:rsid w:val="004E4BA7"/>
    <w:rsid w:val="004E4CF6"/>
    <w:rsid w:val="004E4D8A"/>
    <w:rsid w:val="004E4E57"/>
    <w:rsid w:val="004E5048"/>
    <w:rsid w:val="004E5056"/>
    <w:rsid w:val="004E508E"/>
    <w:rsid w:val="004E515E"/>
    <w:rsid w:val="004E5165"/>
    <w:rsid w:val="004E527F"/>
    <w:rsid w:val="004E5658"/>
    <w:rsid w:val="004E5673"/>
    <w:rsid w:val="004E56C8"/>
    <w:rsid w:val="004E5782"/>
    <w:rsid w:val="004E5927"/>
    <w:rsid w:val="004E5C0E"/>
    <w:rsid w:val="004E5DE7"/>
    <w:rsid w:val="004E5E03"/>
    <w:rsid w:val="004E5F81"/>
    <w:rsid w:val="004E6000"/>
    <w:rsid w:val="004E615A"/>
    <w:rsid w:val="004E6163"/>
    <w:rsid w:val="004E619F"/>
    <w:rsid w:val="004E62C8"/>
    <w:rsid w:val="004E6406"/>
    <w:rsid w:val="004E6524"/>
    <w:rsid w:val="004E65D2"/>
    <w:rsid w:val="004E67A9"/>
    <w:rsid w:val="004E6801"/>
    <w:rsid w:val="004E6A09"/>
    <w:rsid w:val="004E6A82"/>
    <w:rsid w:val="004E6AF0"/>
    <w:rsid w:val="004E6AF5"/>
    <w:rsid w:val="004E6B5C"/>
    <w:rsid w:val="004E6D67"/>
    <w:rsid w:val="004E6D7A"/>
    <w:rsid w:val="004E6E2E"/>
    <w:rsid w:val="004E6EB4"/>
    <w:rsid w:val="004E702D"/>
    <w:rsid w:val="004E7555"/>
    <w:rsid w:val="004E771C"/>
    <w:rsid w:val="004E781A"/>
    <w:rsid w:val="004E794E"/>
    <w:rsid w:val="004E7B1F"/>
    <w:rsid w:val="004E7E08"/>
    <w:rsid w:val="004E7E48"/>
    <w:rsid w:val="004E7EB9"/>
    <w:rsid w:val="004E7EEA"/>
    <w:rsid w:val="004E7F1E"/>
    <w:rsid w:val="004F0032"/>
    <w:rsid w:val="004F01A0"/>
    <w:rsid w:val="004F0333"/>
    <w:rsid w:val="004F0352"/>
    <w:rsid w:val="004F0451"/>
    <w:rsid w:val="004F0703"/>
    <w:rsid w:val="004F0705"/>
    <w:rsid w:val="004F080A"/>
    <w:rsid w:val="004F0A3F"/>
    <w:rsid w:val="004F0CA4"/>
    <w:rsid w:val="004F0DB8"/>
    <w:rsid w:val="004F1015"/>
    <w:rsid w:val="004F133E"/>
    <w:rsid w:val="004F13D2"/>
    <w:rsid w:val="004F1418"/>
    <w:rsid w:val="004F14CE"/>
    <w:rsid w:val="004F14E3"/>
    <w:rsid w:val="004F1535"/>
    <w:rsid w:val="004F1790"/>
    <w:rsid w:val="004F1A23"/>
    <w:rsid w:val="004F1B2D"/>
    <w:rsid w:val="004F1B75"/>
    <w:rsid w:val="004F1BBA"/>
    <w:rsid w:val="004F1D66"/>
    <w:rsid w:val="004F1E76"/>
    <w:rsid w:val="004F1E89"/>
    <w:rsid w:val="004F2011"/>
    <w:rsid w:val="004F218D"/>
    <w:rsid w:val="004F2298"/>
    <w:rsid w:val="004F24A7"/>
    <w:rsid w:val="004F24D6"/>
    <w:rsid w:val="004F2554"/>
    <w:rsid w:val="004F2620"/>
    <w:rsid w:val="004F270C"/>
    <w:rsid w:val="004F271B"/>
    <w:rsid w:val="004F2995"/>
    <w:rsid w:val="004F2B0C"/>
    <w:rsid w:val="004F2D08"/>
    <w:rsid w:val="004F2E0D"/>
    <w:rsid w:val="004F31A5"/>
    <w:rsid w:val="004F31FA"/>
    <w:rsid w:val="004F32BA"/>
    <w:rsid w:val="004F3367"/>
    <w:rsid w:val="004F344C"/>
    <w:rsid w:val="004F3505"/>
    <w:rsid w:val="004F356B"/>
    <w:rsid w:val="004F3631"/>
    <w:rsid w:val="004F3704"/>
    <w:rsid w:val="004F3770"/>
    <w:rsid w:val="004F3B3A"/>
    <w:rsid w:val="004F3BED"/>
    <w:rsid w:val="004F3BF8"/>
    <w:rsid w:val="004F3F64"/>
    <w:rsid w:val="004F407A"/>
    <w:rsid w:val="004F40AF"/>
    <w:rsid w:val="004F41A1"/>
    <w:rsid w:val="004F42DB"/>
    <w:rsid w:val="004F4650"/>
    <w:rsid w:val="004F487E"/>
    <w:rsid w:val="004F4946"/>
    <w:rsid w:val="004F4CC2"/>
    <w:rsid w:val="004F4CCF"/>
    <w:rsid w:val="004F4E7E"/>
    <w:rsid w:val="004F4EF2"/>
    <w:rsid w:val="004F4F47"/>
    <w:rsid w:val="004F5230"/>
    <w:rsid w:val="004F529F"/>
    <w:rsid w:val="004F55EF"/>
    <w:rsid w:val="004F55F5"/>
    <w:rsid w:val="004F564C"/>
    <w:rsid w:val="004F571A"/>
    <w:rsid w:val="004F5B50"/>
    <w:rsid w:val="004F5ECC"/>
    <w:rsid w:val="004F60D1"/>
    <w:rsid w:val="004F61A5"/>
    <w:rsid w:val="004F6218"/>
    <w:rsid w:val="004F63E8"/>
    <w:rsid w:val="004F647B"/>
    <w:rsid w:val="004F667F"/>
    <w:rsid w:val="004F668D"/>
    <w:rsid w:val="004F68C3"/>
    <w:rsid w:val="004F69B6"/>
    <w:rsid w:val="004F6A69"/>
    <w:rsid w:val="004F6AC8"/>
    <w:rsid w:val="004F6C72"/>
    <w:rsid w:val="004F6C76"/>
    <w:rsid w:val="004F6DB3"/>
    <w:rsid w:val="004F725C"/>
    <w:rsid w:val="004F72DB"/>
    <w:rsid w:val="004F733A"/>
    <w:rsid w:val="004F75D7"/>
    <w:rsid w:val="004F7885"/>
    <w:rsid w:val="004F78B1"/>
    <w:rsid w:val="004F79F0"/>
    <w:rsid w:val="004F7B7D"/>
    <w:rsid w:val="004F7B8D"/>
    <w:rsid w:val="004F7C08"/>
    <w:rsid w:val="004F7C67"/>
    <w:rsid w:val="004F7E23"/>
    <w:rsid w:val="004F7E2E"/>
    <w:rsid w:val="004F7E4F"/>
    <w:rsid w:val="004F7F31"/>
    <w:rsid w:val="0050005F"/>
    <w:rsid w:val="0050033F"/>
    <w:rsid w:val="005004EB"/>
    <w:rsid w:val="0050085B"/>
    <w:rsid w:val="00500972"/>
    <w:rsid w:val="005009DB"/>
    <w:rsid w:val="00500A48"/>
    <w:rsid w:val="00500AC2"/>
    <w:rsid w:val="00500B49"/>
    <w:rsid w:val="00500DE4"/>
    <w:rsid w:val="00500F37"/>
    <w:rsid w:val="005010AF"/>
    <w:rsid w:val="00501298"/>
    <w:rsid w:val="005015CF"/>
    <w:rsid w:val="005016FA"/>
    <w:rsid w:val="0050173B"/>
    <w:rsid w:val="00501785"/>
    <w:rsid w:val="0050189F"/>
    <w:rsid w:val="00501973"/>
    <w:rsid w:val="00501A07"/>
    <w:rsid w:val="00501B50"/>
    <w:rsid w:val="00501C28"/>
    <w:rsid w:val="00501C85"/>
    <w:rsid w:val="00501D66"/>
    <w:rsid w:val="00501F6F"/>
    <w:rsid w:val="00501F81"/>
    <w:rsid w:val="00502077"/>
    <w:rsid w:val="005024C7"/>
    <w:rsid w:val="00502592"/>
    <w:rsid w:val="005025D1"/>
    <w:rsid w:val="00502622"/>
    <w:rsid w:val="00502654"/>
    <w:rsid w:val="0050297E"/>
    <w:rsid w:val="00502AD2"/>
    <w:rsid w:val="00502CFB"/>
    <w:rsid w:val="00502F66"/>
    <w:rsid w:val="0050303B"/>
    <w:rsid w:val="005030A6"/>
    <w:rsid w:val="005031B4"/>
    <w:rsid w:val="005033A6"/>
    <w:rsid w:val="005033E3"/>
    <w:rsid w:val="00503491"/>
    <w:rsid w:val="0050356E"/>
    <w:rsid w:val="0050364F"/>
    <w:rsid w:val="005036DA"/>
    <w:rsid w:val="00503836"/>
    <w:rsid w:val="00503936"/>
    <w:rsid w:val="00503945"/>
    <w:rsid w:val="005039DE"/>
    <w:rsid w:val="00503CA3"/>
    <w:rsid w:val="0050407F"/>
    <w:rsid w:val="00504147"/>
    <w:rsid w:val="00504336"/>
    <w:rsid w:val="00504337"/>
    <w:rsid w:val="00504501"/>
    <w:rsid w:val="0050465F"/>
    <w:rsid w:val="00504737"/>
    <w:rsid w:val="0050473F"/>
    <w:rsid w:val="0050476B"/>
    <w:rsid w:val="005047E0"/>
    <w:rsid w:val="00504A2A"/>
    <w:rsid w:val="00504D5A"/>
    <w:rsid w:val="00504DE2"/>
    <w:rsid w:val="00504DEA"/>
    <w:rsid w:val="00504F62"/>
    <w:rsid w:val="00504F8D"/>
    <w:rsid w:val="005051D9"/>
    <w:rsid w:val="0050531C"/>
    <w:rsid w:val="00505780"/>
    <w:rsid w:val="005057AF"/>
    <w:rsid w:val="00505C87"/>
    <w:rsid w:val="00505CDB"/>
    <w:rsid w:val="00505D72"/>
    <w:rsid w:val="00505E44"/>
    <w:rsid w:val="00505FB0"/>
    <w:rsid w:val="0050619E"/>
    <w:rsid w:val="005063B2"/>
    <w:rsid w:val="0050648B"/>
    <w:rsid w:val="00506494"/>
    <w:rsid w:val="005064AC"/>
    <w:rsid w:val="0050655F"/>
    <w:rsid w:val="005066C1"/>
    <w:rsid w:val="00506A12"/>
    <w:rsid w:val="00506BF3"/>
    <w:rsid w:val="00506C2C"/>
    <w:rsid w:val="00506D28"/>
    <w:rsid w:val="00506DA6"/>
    <w:rsid w:val="00507288"/>
    <w:rsid w:val="005072EC"/>
    <w:rsid w:val="005073C7"/>
    <w:rsid w:val="00507766"/>
    <w:rsid w:val="005077F9"/>
    <w:rsid w:val="005078F0"/>
    <w:rsid w:val="005079ED"/>
    <w:rsid w:val="00507A3B"/>
    <w:rsid w:val="00507AE3"/>
    <w:rsid w:val="00507C5C"/>
    <w:rsid w:val="00507CC5"/>
    <w:rsid w:val="00507CF5"/>
    <w:rsid w:val="00507D35"/>
    <w:rsid w:val="00507E78"/>
    <w:rsid w:val="005102A5"/>
    <w:rsid w:val="00510317"/>
    <w:rsid w:val="0051038F"/>
    <w:rsid w:val="0051053C"/>
    <w:rsid w:val="005105AC"/>
    <w:rsid w:val="005105B6"/>
    <w:rsid w:val="005105EE"/>
    <w:rsid w:val="00510757"/>
    <w:rsid w:val="005108C4"/>
    <w:rsid w:val="00510A2E"/>
    <w:rsid w:val="00510A8B"/>
    <w:rsid w:val="00510B85"/>
    <w:rsid w:val="00510C44"/>
    <w:rsid w:val="00510E81"/>
    <w:rsid w:val="00510EA0"/>
    <w:rsid w:val="005110F8"/>
    <w:rsid w:val="00511197"/>
    <w:rsid w:val="0051126B"/>
    <w:rsid w:val="005112FF"/>
    <w:rsid w:val="0051138B"/>
    <w:rsid w:val="0051144A"/>
    <w:rsid w:val="0051155A"/>
    <w:rsid w:val="005115A5"/>
    <w:rsid w:val="005116FF"/>
    <w:rsid w:val="00511720"/>
    <w:rsid w:val="00511879"/>
    <w:rsid w:val="00511914"/>
    <w:rsid w:val="005119D2"/>
    <w:rsid w:val="00511ADF"/>
    <w:rsid w:val="00511B83"/>
    <w:rsid w:val="00511CDB"/>
    <w:rsid w:val="00511E5D"/>
    <w:rsid w:val="00511E6F"/>
    <w:rsid w:val="00511EAC"/>
    <w:rsid w:val="00511EAF"/>
    <w:rsid w:val="00511F2D"/>
    <w:rsid w:val="00511FC8"/>
    <w:rsid w:val="00512073"/>
    <w:rsid w:val="0051208B"/>
    <w:rsid w:val="00512169"/>
    <w:rsid w:val="0051231E"/>
    <w:rsid w:val="005123CB"/>
    <w:rsid w:val="00512403"/>
    <w:rsid w:val="005124A6"/>
    <w:rsid w:val="005125C9"/>
    <w:rsid w:val="00512614"/>
    <w:rsid w:val="0051267A"/>
    <w:rsid w:val="00512685"/>
    <w:rsid w:val="005126F1"/>
    <w:rsid w:val="00512712"/>
    <w:rsid w:val="005127B8"/>
    <w:rsid w:val="005128DF"/>
    <w:rsid w:val="00512912"/>
    <w:rsid w:val="00512944"/>
    <w:rsid w:val="00512A3E"/>
    <w:rsid w:val="00512D97"/>
    <w:rsid w:val="00512DBD"/>
    <w:rsid w:val="00512FB9"/>
    <w:rsid w:val="0051306F"/>
    <w:rsid w:val="0051313E"/>
    <w:rsid w:val="00513196"/>
    <w:rsid w:val="00513302"/>
    <w:rsid w:val="005135AF"/>
    <w:rsid w:val="00513753"/>
    <w:rsid w:val="005137BB"/>
    <w:rsid w:val="005137BC"/>
    <w:rsid w:val="0051386F"/>
    <w:rsid w:val="005138DA"/>
    <w:rsid w:val="005139AF"/>
    <w:rsid w:val="005139BA"/>
    <w:rsid w:val="00513C12"/>
    <w:rsid w:val="00513CEB"/>
    <w:rsid w:val="00513DB1"/>
    <w:rsid w:val="00513EA2"/>
    <w:rsid w:val="00513EC4"/>
    <w:rsid w:val="005141B6"/>
    <w:rsid w:val="00514393"/>
    <w:rsid w:val="00514631"/>
    <w:rsid w:val="00514780"/>
    <w:rsid w:val="005149EF"/>
    <w:rsid w:val="00514A75"/>
    <w:rsid w:val="00514B5A"/>
    <w:rsid w:val="00514BD6"/>
    <w:rsid w:val="00514C86"/>
    <w:rsid w:val="00514D3F"/>
    <w:rsid w:val="0051511F"/>
    <w:rsid w:val="00515373"/>
    <w:rsid w:val="005153BE"/>
    <w:rsid w:val="005157A7"/>
    <w:rsid w:val="005157EB"/>
    <w:rsid w:val="00515903"/>
    <w:rsid w:val="0051591D"/>
    <w:rsid w:val="0051594D"/>
    <w:rsid w:val="00515B4E"/>
    <w:rsid w:val="00515B96"/>
    <w:rsid w:val="00515CBE"/>
    <w:rsid w:val="00515DA3"/>
    <w:rsid w:val="00515F00"/>
    <w:rsid w:val="00515F44"/>
    <w:rsid w:val="00516011"/>
    <w:rsid w:val="0051603B"/>
    <w:rsid w:val="0051618C"/>
    <w:rsid w:val="005161D3"/>
    <w:rsid w:val="005162E1"/>
    <w:rsid w:val="0051636E"/>
    <w:rsid w:val="0051643A"/>
    <w:rsid w:val="00516625"/>
    <w:rsid w:val="00516879"/>
    <w:rsid w:val="005169EF"/>
    <w:rsid w:val="00516A6C"/>
    <w:rsid w:val="00516BA4"/>
    <w:rsid w:val="00516D61"/>
    <w:rsid w:val="00516F15"/>
    <w:rsid w:val="0051719C"/>
    <w:rsid w:val="00517221"/>
    <w:rsid w:val="0051729D"/>
    <w:rsid w:val="005172BD"/>
    <w:rsid w:val="0051730A"/>
    <w:rsid w:val="005176D9"/>
    <w:rsid w:val="0051794B"/>
    <w:rsid w:val="00517980"/>
    <w:rsid w:val="00517A90"/>
    <w:rsid w:val="00517B46"/>
    <w:rsid w:val="00517C14"/>
    <w:rsid w:val="00517E47"/>
    <w:rsid w:val="00517EA6"/>
    <w:rsid w:val="00517EE8"/>
    <w:rsid w:val="00517FBC"/>
    <w:rsid w:val="00520184"/>
    <w:rsid w:val="00520282"/>
    <w:rsid w:val="005205A4"/>
    <w:rsid w:val="005206DA"/>
    <w:rsid w:val="005206E4"/>
    <w:rsid w:val="00520778"/>
    <w:rsid w:val="00520A71"/>
    <w:rsid w:val="00520BA3"/>
    <w:rsid w:val="00520BA4"/>
    <w:rsid w:val="00520CDF"/>
    <w:rsid w:val="00520D03"/>
    <w:rsid w:val="00520DB5"/>
    <w:rsid w:val="005210D7"/>
    <w:rsid w:val="005210FE"/>
    <w:rsid w:val="0052114F"/>
    <w:rsid w:val="0052119E"/>
    <w:rsid w:val="005211AB"/>
    <w:rsid w:val="0052132E"/>
    <w:rsid w:val="005214BA"/>
    <w:rsid w:val="00521636"/>
    <w:rsid w:val="00521730"/>
    <w:rsid w:val="00521773"/>
    <w:rsid w:val="00521947"/>
    <w:rsid w:val="00521CCA"/>
    <w:rsid w:val="00521DEF"/>
    <w:rsid w:val="00521F68"/>
    <w:rsid w:val="005220F3"/>
    <w:rsid w:val="005220F4"/>
    <w:rsid w:val="00522356"/>
    <w:rsid w:val="0052258D"/>
    <w:rsid w:val="005225F5"/>
    <w:rsid w:val="00522668"/>
    <w:rsid w:val="005226F0"/>
    <w:rsid w:val="00522812"/>
    <w:rsid w:val="005228CD"/>
    <w:rsid w:val="00522A9F"/>
    <w:rsid w:val="00522AF0"/>
    <w:rsid w:val="00522B29"/>
    <w:rsid w:val="00522BEA"/>
    <w:rsid w:val="00522C1D"/>
    <w:rsid w:val="00522FDE"/>
    <w:rsid w:val="0052308E"/>
    <w:rsid w:val="005230B8"/>
    <w:rsid w:val="00523237"/>
    <w:rsid w:val="00523253"/>
    <w:rsid w:val="0052339A"/>
    <w:rsid w:val="00523496"/>
    <w:rsid w:val="00523596"/>
    <w:rsid w:val="00523608"/>
    <w:rsid w:val="00523917"/>
    <w:rsid w:val="005239E5"/>
    <w:rsid w:val="00523A0F"/>
    <w:rsid w:val="00523BBC"/>
    <w:rsid w:val="00523F2C"/>
    <w:rsid w:val="00523FB1"/>
    <w:rsid w:val="00524224"/>
    <w:rsid w:val="0052456C"/>
    <w:rsid w:val="0052471A"/>
    <w:rsid w:val="00524773"/>
    <w:rsid w:val="00524782"/>
    <w:rsid w:val="00524788"/>
    <w:rsid w:val="00524881"/>
    <w:rsid w:val="005248A0"/>
    <w:rsid w:val="00524961"/>
    <w:rsid w:val="00524C26"/>
    <w:rsid w:val="00524F23"/>
    <w:rsid w:val="00525104"/>
    <w:rsid w:val="00525160"/>
    <w:rsid w:val="00525234"/>
    <w:rsid w:val="0052535B"/>
    <w:rsid w:val="00525373"/>
    <w:rsid w:val="00525519"/>
    <w:rsid w:val="00525550"/>
    <w:rsid w:val="00525575"/>
    <w:rsid w:val="005256D8"/>
    <w:rsid w:val="005256F8"/>
    <w:rsid w:val="005259D3"/>
    <w:rsid w:val="00525B27"/>
    <w:rsid w:val="00525B69"/>
    <w:rsid w:val="00525C65"/>
    <w:rsid w:val="00525D86"/>
    <w:rsid w:val="00525D9E"/>
    <w:rsid w:val="00525EF9"/>
    <w:rsid w:val="00525F88"/>
    <w:rsid w:val="00525F9A"/>
    <w:rsid w:val="00525FB4"/>
    <w:rsid w:val="005260A9"/>
    <w:rsid w:val="005261B4"/>
    <w:rsid w:val="005261E7"/>
    <w:rsid w:val="005262A5"/>
    <w:rsid w:val="0052644F"/>
    <w:rsid w:val="005264CE"/>
    <w:rsid w:val="00526523"/>
    <w:rsid w:val="00526558"/>
    <w:rsid w:val="005265D0"/>
    <w:rsid w:val="005266AC"/>
    <w:rsid w:val="005266B6"/>
    <w:rsid w:val="00526865"/>
    <w:rsid w:val="00526B64"/>
    <w:rsid w:val="00526B8B"/>
    <w:rsid w:val="00526C9D"/>
    <w:rsid w:val="00526CDF"/>
    <w:rsid w:val="00526DE2"/>
    <w:rsid w:val="00526ED0"/>
    <w:rsid w:val="00527000"/>
    <w:rsid w:val="005275CE"/>
    <w:rsid w:val="005276DF"/>
    <w:rsid w:val="00527786"/>
    <w:rsid w:val="00527A3E"/>
    <w:rsid w:val="00527A74"/>
    <w:rsid w:val="00527B2E"/>
    <w:rsid w:val="00527EDE"/>
    <w:rsid w:val="00527F04"/>
    <w:rsid w:val="0053028F"/>
    <w:rsid w:val="0053029A"/>
    <w:rsid w:val="005302A7"/>
    <w:rsid w:val="005302B4"/>
    <w:rsid w:val="0053048A"/>
    <w:rsid w:val="005305E7"/>
    <w:rsid w:val="005305FA"/>
    <w:rsid w:val="00530802"/>
    <w:rsid w:val="00530852"/>
    <w:rsid w:val="00530888"/>
    <w:rsid w:val="00530934"/>
    <w:rsid w:val="00530A65"/>
    <w:rsid w:val="00530AD7"/>
    <w:rsid w:val="00530BB2"/>
    <w:rsid w:val="00530C3A"/>
    <w:rsid w:val="00530CB6"/>
    <w:rsid w:val="00530DD2"/>
    <w:rsid w:val="00530ECF"/>
    <w:rsid w:val="00530FAB"/>
    <w:rsid w:val="00531421"/>
    <w:rsid w:val="0053144E"/>
    <w:rsid w:val="00531589"/>
    <w:rsid w:val="00531633"/>
    <w:rsid w:val="00531754"/>
    <w:rsid w:val="005318A4"/>
    <w:rsid w:val="00531C6B"/>
    <w:rsid w:val="00531D19"/>
    <w:rsid w:val="00531D22"/>
    <w:rsid w:val="00531E93"/>
    <w:rsid w:val="00531FA6"/>
    <w:rsid w:val="00531FAC"/>
    <w:rsid w:val="00531FE4"/>
    <w:rsid w:val="00532032"/>
    <w:rsid w:val="00532183"/>
    <w:rsid w:val="0053235A"/>
    <w:rsid w:val="005324E1"/>
    <w:rsid w:val="005324E2"/>
    <w:rsid w:val="005325F2"/>
    <w:rsid w:val="00532626"/>
    <w:rsid w:val="0053263D"/>
    <w:rsid w:val="00532764"/>
    <w:rsid w:val="0053299C"/>
    <w:rsid w:val="005329D6"/>
    <w:rsid w:val="00532B8D"/>
    <w:rsid w:val="00532C8D"/>
    <w:rsid w:val="00532F66"/>
    <w:rsid w:val="00532F79"/>
    <w:rsid w:val="00533148"/>
    <w:rsid w:val="00533390"/>
    <w:rsid w:val="00533401"/>
    <w:rsid w:val="0053363C"/>
    <w:rsid w:val="00533AF2"/>
    <w:rsid w:val="00533B2D"/>
    <w:rsid w:val="00533B5E"/>
    <w:rsid w:val="00533CE6"/>
    <w:rsid w:val="005341D3"/>
    <w:rsid w:val="005342C7"/>
    <w:rsid w:val="005345D9"/>
    <w:rsid w:val="00534616"/>
    <w:rsid w:val="00534815"/>
    <w:rsid w:val="0053483A"/>
    <w:rsid w:val="00534889"/>
    <w:rsid w:val="005348DC"/>
    <w:rsid w:val="00534A30"/>
    <w:rsid w:val="00534AF0"/>
    <w:rsid w:val="00534F1E"/>
    <w:rsid w:val="00534F36"/>
    <w:rsid w:val="005353B0"/>
    <w:rsid w:val="005353F3"/>
    <w:rsid w:val="00535458"/>
    <w:rsid w:val="0053556E"/>
    <w:rsid w:val="005355DF"/>
    <w:rsid w:val="005356ED"/>
    <w:rsid w:val="005356EE"/>
    <w:rsid w:val="00535749"/>
    <w:rsid w:val="00535756"/>
    <w:rsid w:val="00535766"/>
    <w:rsid w:val="005357B9"/>
    <w:rsid w:val="00535938"/>
    <w:rsid w:val="00535A41"/>
    <w:rsid w:val="00535C58"/>
    <w:rsid w:val="00535C85"/>
    <w:rsid w:val="00535D04"/>
    <w:rsid w:val="00535D29"/>
    <w:rsid w:val="00535F02"/>
    <w:rsid w:val="00535F0F"/>
    <w:rsid w:val="00535F2E"/>
    <w:rsid w:val="005360CE"/>
    <w:rsid w:val="00536145"/>
    <w:rsid w:val="0053617A"/>
    <w:rsid w:val="0053624E"/>
    <w:rsid w:val="0053627B"/>
    <w:rsid w:val="005363B9"/>
    <w:rsid w:val="005364A6"/>
    <w:rsid w:val="00536562"/>
    <w:rsid w:val="005365D7"/>
    <w:rsid w:val="005367DA"/>
    <w:rsid w:val="005367FC"/>
    <w:rsid w:val="00536956"/>
    <w:rsid w:val="00536D37"/>
    <w:rsid w:val="00536D8A"/>
    <w:rsid w:val="00536E78"/>
    <w:rsid w:val="00536E9C"/>
    <w:rsid w:val="00537108"/>
    <w:rsid w:val="00537268"/>
    <w:rsid w:val="0053729C"/>
    <w:rsid w:val="0053747F"/>
    <w:rsid w:val="0053794A"/>
    <w:rsid w:val="005379F5"/>
    <w:rsid w:val="00537A50"/>
    <w:rsid w:val="00537ADB"/>
    <w:rsid w:val="00537AF8"/>
    <w:rsid w:val="00537BCC"/>
    <w:rsid w:val="00537BFB"/>
    <w:rsid w:val="00537E29"/>
    <w:rsid w:val="00537EEA"/>
    <w:rsid w:val="0054005E"/>
    <w:rsid w:val="00540211"/>
    <w:rsid w:val="00540276"/>
    <w:rsid w:val="005405DA"/>
    <w:rsid w:val="00540653"/>
    <w:rsid w:val="00540909"/>
    <w:rsid w:val="005409F9"/>
    <w:rsid w:val="00540B18"/>
    <w:rsid w:val="00540C4C"/>
    <w:rsid w:val="00540D50"/>
    <w:rsid w:val="00540DB7"/>
    <w:rsid w:val="00540E8B"/>
    <w:rsid w:val="00540EAB"/>
    <w:rsid w:val="00540F13"/>
    <w:rsid w:val="00541208"/>
    <w:rsid w:val="005412C5"/>
    <w:rsid w:val="005412E9"/>
    <w:rsid w:val="0054138E"/>
    <w:rsid w:val="005413FD"/>
    <w:rsid w:val="00541512"/>
    <w:rsid w:val="00541526"/>
    <w:rsid w:val="0054167B"/>
    <w:rsid w:val="005417CF"/>
    <w:rsid w:val="0054197C"/>
    <w:rsid w:val="00541A91"/>
    <w:rsid w:val="00541B2C"/>
    <w:rsid w:val="00541B3D"/>
    <w:rsid w:val="00541D27"/>
    <w:rsid w:val="00541FB5"/>
    <w:rsid w:val="00541FDF"/>
    <w:rsid w:val="0054205D"/>
    <w:rsid w:val="005421DB"/>
    <w:rsid w:val="005422D5"/>
    <w:rsid w:val="0054236A"/>
    <w:rsid w:val="00542490"/>
    <w:rsid w:val="00542614"/>
    <w:rsid w:val="0054288A"/>
    <w:rsid w:val="00542C6F"/>
    <w:rsid w:val="00542D39"/>
    <w:rsid w:val="00542D94"/>
    <w:rsid w:val="00542EE2"/>
    <w:rsid w:val="00543153"/>
    <w:rsid w:val="005431F1"/>
    <w:rsid w:val="005432BF"/>
    <w:rsid w:val="005432ED"/>
    <w:rsid w:val="005434E1"/>
    <w:rsid w:val="00543516"/>
    <w:rsid w:val="00543640"/>
    <w:rsid w:val="00543642"/>
    <w:rsid w:val="0054381D"/>
    <w:rsid w:val="005438C6"/>
    <w:rsid w:val="005439B5"/>
    <w:rsid w:val="00543A36"/>
    <w:rsid w:val="00543A55"/>
    <w:rsid w:val="00543B2F"/>
    <w:rsid w:val="00543B38"/>
    <w:rsid w:val="00543DC9"/>
    <w:rsid w:val="00543F62"/>
    <w:rsid w:val="00543F92"/>
    <w:rsid w:val="00543FDF"/>
    <w:rsid w:val="00543FF2"/>
    <w:rsid w:val="0054408B"/>
    <w:rsid w:val="005443FE"/>
    <w:rsid w:val="00544625"/>
    <w:rsid w:val="00544640"/>
    <w:rsid w:val="005448F3"/>
    <w:rsid w:val="005448FD"/>
    <w:rsid w:val="005449A5"/>
    <w:rsid w:val="00544A7B"/>
    <w:rsid w:val="00544AAE"/>
    <w:rsid w:val="00544AF9"/>
    <w:rsid w:val="00544CF2"/>
    <w:rsid w:val="00544D84"/>
    <w:rsid w:val="00544DAB"/>
    <w:rsid w:val="00544E94"/>
    <w:rsid w:val="0054517E"/>
    <w:rsid w:val="0054535C"/>
    <w:rsid w:val="00545374"/>
    <w:rsid w:val="0054540A"/>
    <w:rsid w:val="00545462"/>
    <w:rsid w:val="00545503"/>
    <w:rsid w:val="00545550"/>
    <w:rsid w:val="005458B6"/>
    <w:rsid w:val="00545DFB"/>
    <w:rsid w:val="00545E5D"/>
    <w:rsid w:val="00545FE6"/>
    <w:rsid w:val="0054604F"/>
    <w:rsid w:val="005460C7"/>
    <w:rsid w:val="00546264"/>
    <w:rsid w:val="005462FF"/>
    <w:rsid w:val="0054642B"/>
    <w:rsid w:val="00546682"/>
    <w:rsid w:val="0054676B"/>
    <w:rsid w:val="0054679F"/>
    <w:rsid w:val="005467E9"/>
    <w:rsid w:val="00546937"/>
    <w:rsid w:val="00546951"/>
    <w:rsid w:val="00546AC2"/>
    <w:rsid w:val="00546BB0"/>
    <w:rsid w:val="00546C73"/>
    <w:rsid w:val="00546DC3"/>
    <w:rsid w:val="00546DF8"/>
    <w:rsid w:val="00546DFC"/>
    <w:rsid w:val="00546EAB"/>
    <w:rsid w:val="00546FE0"/>
    <w:rsid w:val="005470DB"/>
    <w:rsid w:val="005472EF"/>
    <w:rsid w:val="00547413"/>
    <w:rsid w:val="00547484"/>
    <w:rsid w:val="0054775D"/>
    <w:rsid w:val="005478FB"/>
    <w:rsid w:val="0054798F"/>
    <w:rsid w:val="005479FB"/>
    <w:rsid w:val="00547A54"/>
    <w:rsid w:val="00547B94"/>
    <w:rsid w:val="00547CB5"/>
    <w:rsid w:val="00547EDE"/>
    <w:rsid w:val="00547FE3"/>
    <w:rsid w:val="0055014B"/>
    <w:rsid w:val="00550343"/>
    <w:rsid w:val="0055056D"/>
    <w:rsid w:val="00550718"/>
    <w:rsid w:val="005507A6"/>
    <w:rsid w:val="005507C6"/>
    <w:rsid w:val="005508D4"/>
    <w:rsid w:val="00550D53"/>
    <w:rsid w:val="00550FE9"/>
    <w:rsid w:val="005510A8"/>
    <w:rsid w:val="005511A1"/>
    <w:rsid w:val="005511A2"/>
    <w:rsid w:val="00551264"/>
    <w:rsid w:val="005512E6"/>
    <w:rsid w:val="0055133F"/>
    <w:rsid w:val="0055136A"/>
    <w:rsid w:val="00551501"/>
    <w:rsid w:val="005515CF"/>
    <w:rsid w:val="005515E9"/>
    <w:rsid w:val="0055199B"/>
    <w:rsid w:val="00551B7C"/>
    <w:rsid w:val="0055205A"/>
    <w:rsid w:val="005520E6"/>
    <w:rsid w:val="0055268C"/>
    <w:rsid w:val="00552719"/>
    <w:rsid w:val="005528BA"/>
    <w:rsid w:val="005529E0"/>
    <w:rsid w:val="005529E5"/>
    <w:rsid w:val="00552A0C"/>
    <w:rsid w:val="00552C00"/>
    <w:rsid w:val="00552C0D"/>
    <w:rsid w:val="00552F0C"/>
    <w:rsid w:val="00552F72"/>
    <w:rsid w:val="00552FBC"/>
    <w:rsid w:val="00553025"/>
    <w:rsid w:val="005531BB"/>
    <w:rsid w:val="005531CA"/>
    <w:rsid w:val="005532C1"/>
    <w:rsid w:val="005534EC"/>
    <w:rsid w:val="005537C2"/>
    <w:rsid w:val="005537CF"/>
    <w:rsid w:val="0055395B"/>
    <w:rsid w:val="00553A7E"/>
    <w:rsid w:val="00553B3F"/>
    <w:rsid w:val="00553C23"/>
    <w:rsid w:val="00553D45"/>
    <w:rsid w:val="00553E92"/>
    <w:rsid w:val="00553E9A"/>
    <w:rsid w:val="0055405A"/>
    <w:rsid w:val="00554163"/>
    <w:rsid w:val="0055452B"/>
    <w:rsid w:val="00554587"/>
    <w:rsid w:val="005545FB"/>
    <w:rsid w:val="0055460C"/>
    <w:rsid w:val="0055488B"/>
    <w:rsid w:val="00554A61"/>
    <w:rsid w:val="00554B63"/>
    <w:rsid w:val="00554B8F"/>
    <w:rsid w:val="0055501A"/>
    <w:rsid w:val="005551F1"/>
    <w:rsid w:val="00555229"/>
    <w:rsid w:val="0055526E"/>
    <w:rsid w:val="005552A8"/>
    <w:rsid w:val="005555DA"/>
    <w:rsid w:val="00555615"/>
    <w:rsid w:val="00555941"/>
    <w:rsid w:val="00555965"/>
    <w:rsid w:val="005559A6"/>
    <w:rsid w:val="00555A7C"/>
    <w:rsid w:val="00555AAD"/>
    <w:rsid w:val="00555AC0"/>
    <w:rsid w:val="00555B4B"/>
    <w:rsid w:val="00555D19"/>
    <w:rsid w:val="00555FD1"/>
    <w:rsid w:val="005561EC"/>
    <w:rsid w:val="00556255"/>
    <w:rsid w:val="005563D7"/>
    <w:rsid w:val="00556422"/>
    <w:rsid w:val="00556433"/>
    <w:rsid w:val="00556451"/>
    <w:rsid w:val="0055649F"/>
    <w:rsid w:val="0055658A"/>
    <w:rsid w:val="005565A5"/>
    <w:rsid w:val="005568A2"/>
    <w:rsid w:val="005568C7"/>
    <w:rsid w:val="005569C6"/>
    <w:rsid w:val="00556B0A"/>
    <w:rsid w:val="00556C22"/>
    <w:rsid w:val="00556C47"/>
    <w:rsid w:val="00556C60"/>
    <w:rsid w:val="00556C8C"/>
    <w:rsid w:val="00556EB7"/>
    <w:rsid w:val="00557203"/>
    <w:rsid w:val="0055722D"/>
    <w:rsid w:val="00557325"/>
    <w:rsid w:val="00557745"/>
    <w:rsid w:val="005577E3"/>
    <w:rsid w:val="00557890"/>
    <w:rsid w:val="0055799A"/>
    <w:rsid w:val="00557B31"/>
    <w:rsid w:val="00557B96"/>
    <w:rsid w:val="00557BED"/>
    <w:rsid w:val="00557C77"/>
    <w:rsid w:val="00557CAF"/>
    <w:rsid w:val="00557CB1"/>
    <w:rsid w:val="00557DB4"/>
    <w:rsid w:val="00557E4D"/>
    <w:rsid w:val="00557F58"/>
    <w:rsid w:val="00557FDD"/>
    <w:rsid w:val="005600F2"/>
    <w:rsid w:val="00560178"/>
    <w:rsid w:val="00560330"/>
    <w:rsid w:val="0056064F"/>
    <w:rsid w:val="005606B0"/>
    <w:rsid w:val="005606E4"/>
    <w:rsid w:val="00560873"/>
    <w:rsid w:val="00560AD6"/>
    <w:rsid w:val="00560AF8"/>
    <w:rsid w:val="00560C7D"/>
    <w:rsid w:val="00560CFA"/>
    <w:rsid w:val="00560D9E"/>
    <w:rsid w:val="00560E32"/>
    <w:rsid w:val="00560F9C"/>
    <w:rsid w:val="005610C7"/>
    <w:rsid w:val="005610F0"/>
    <w:rsid w:val="005611C9"/>
    <w:rsid w:val="00561236"/>
    <w:rsid w:val="00561331"/>
    <w:rsid w:val="005613DA"/>
    <w:rsid w:val="005614AD"/>
    <w:rsid w:val="005614B4"/>
    <w:rsid w:val="005614DD"/>
    <w:rsid w:val="0056155E"/>
    <w:rsid w:val="0056164D"/>
    <w:rsid w:val="005616DC"/>
    <w:rsid w:val="00561839"/>
    <w:rsid w:val="005618A4"/>
    <w:rsid w:val="00561976"/>
    <w:rsid w:val="00561B62"/>
    <w:rsid w:val="00561B63"/>
    <w:rsid w:val="005620A9"/>
    <w:rsid w:val="005621A8"/>
    <w:rsid w:val="0056251D"/>
    <w:rsid w:val="0056254A"/>
    <w:rsid w:val="00562730"/>
    <w:rsid w:val="005628CB"/>
    <w:rsid w:val="00562A09"/>
    <w:rsid w:val="00562A7F"/>
    <w:rsid w:val="00562B1E"/>
    <w:rsid w:val="00562C4C"/>
    <w:rsid w:val="00562D8A"/>
    <w:rsid w:val="00562DFA"/>
    <w:rsid w:val="00562F49"/>
    <w:rsid w:val="005630B2"/>
    <w:rsid w:val="0056314F"/>
    <w:rsid w:val="005632EB"/>
    <w:rsid w:val="005632FD"/>
    <w:rsid w:val="0056346C"/>
    <w:rsid w:val="00563479"/>
    <w:rsid w:val="005634A9"/>
    <w:rsid w:val="00563614"/>
    <w:rsid w:val="005636F4"/>
    <w:rsid w:val="00563710"/>
    <w:rsid w:val="005637AB"/>
    <w:rsid w:val="005637ED"/>
    <w:rsid w:val="005639EF"/>
    <w:rsid w:val="00563AF1"/>
    <w:rsid w:val="00563E03"/>
    <w:rsid w:val="00563E5A"/>
    <w:rsid w:val="00563E7D"/>
    <w:rsid w:val="00564143"/>
    <w:rsid w:val="00564153"/>
    <w:rsid w:val="005641C4"/>
    <w:rsid w:val="00564300"/>
    <w:rsid w:val="00564306"/>
    <w:rsid w:val="00564577"/>
    <w:rsid w:val="005645CF"/>
    <w:rsid w:val="00564686"/>
    <w:rsid w:val="005646DE"/>
    <w:rsid w:val="0056497E"/>
    <w:rsid w:val="005649F5"/>
    <w:rsid w:val="00564A62"/>
    <w:rsid w:val="00564A80"/>
    <w:rsid w:val="00564CBE"/>
    <w:rsid w:val="00564EF2"/>
    <w:rsid w:val="00565116"/>
    <w:rsid w:val="00565139"/>
    <w:rsid w:val="0056525B"/>
    <w:rsid w:val="0056528B"/>
    <w:rsid w:val="005653F8"/>
    <w:rsid w:val="00565477"/>
    <w:rsid w:val="005654BA"/>
    <w:rsid w:val="005655D2"/>
    <w:rsid w:val="00565760"/>
    <w:rsid w:val="00565809"/>
    <w:rsid w:val="00565857"/>
    <w:rsid w:val="00565858"/>
    <w:rsid w:val="00565A44"/>
    <w:rsid w:val="00565CBF"/>
    <w:rsid w:val="00565E8E"/>
    <w:rsid w:val="00565E96"/>
    <w:rsid w:val="005661E4"/>
    <w:rsid w:val="00566315"/>
    <w:rsid w:val="0056636E"/>
    <w:rsid w:val="00566423"/>
    <w:rsid w:val="00566647"/>
    <w:rsid w:val="005667D5"/>
    <w:rsid w:val="00566919"/>
    <w:rsid w:val="00566A0C"/>
    <w:rsid w:val="00566B8F"/>
    <w:rsid w:val="00566BB2"/>
    <w:rsid w:val="00566ED3"/>
    <w:rsid w:val="00566EDA"/>
    <w:rsid w:val="00567004"/>
    <w:rsid w:val="005671DE"/>
    <w:rsid w:val="005672F3"/>
    <w:rsid w:val="00567364"/>
    <w:rsid w:val="00567409"/>
    <w:rsid w:val="0056740C"/>
    <w:rsid w:val="005676D8"/>
    <w:rsid w:val="005676DF"/>
    <w:rsid w:val="0056791F"/>
    <w:rsid w:val="00567AB0"/>
    <w:rsid w:val="00567C71"/>
    <w:rsid w:val="00567C96"/>
    <w:rsid w:val="00567CEF"/>
    <w:rsid w:val="00567D77"/>
    <w:rsid w:val="00567EC8"/>
    <w:rsid w:val="00567F2E"/>
    <w:rsid w:val="00570003"/>
    <w:rsid w:val="00570062"/>
    <w:rsid w:val="00570166"/>
    <w:rsid w:val="00570278"/>
    <w:rsid w:val="00570329"/>
    <w:rsid w:val="005703EF"/>
    <w:rsid w:val="0057056E"/>
    <w:rsid w:val="005705A7"/>
    <w:rsid w:val="005705B9"/>
    <w:rsid w:val="005705E0"/>
    <w:rsid w:val="00570662"/>
    <w:rsid w:val="00570671"/>
    <w:rsid w:val="005706BD"/>
    <w:rsid w:val="00570A14"/>
    <w:rsid w:val="00570B20"/>
    <w:rsid w:val="00570C02"/>
    <w:rsid w:val="00570C55"/>
    <w:rsid w:val="00570D90"/>
    <w:rsid w:val="00570DE6"/>
    <w:rsid w:val="00570FAF"/>
    <w:rsid w:val="0057107C"/>
    <w:rsid w:val="0057123C"/>
    <w:rsid w:val="00571343"/>
    <w:rsid w:val="005713AA"/>
    <w:rsid w:val="005718B9"/>
    <w:rsid w:val="0057190B"/>
    <w:rsid w:val="005719BC"/>
    <w:rsid w:val="00571A72"/>
    <w:rsid w:val="00571B2C"/>
    <w:rsid w:val="00571B74"/>
    <w:rsid w:val="00571BD6"/>
    <w:rsid w:val="00571C5E"/>
    <w:rsid w:val="00571DFF"/>
    <w:rsid w:val="00571E7F"/>
    <w:rsid w:val="00571F18"/>
    <w:rsid w:val="005720C2"/>
    <w:rsid w:val="0057210E"/>
    <w:rsid w:val="005721A9"/>
    <w:rsid w:val="005721E1"/>
    <w:rsid w:val="005722ED"/>
    <w:rsid w:val="00572347"/>
    <w:rsid w:val="0057259B"/>
    <w:rsid w:val="00572746"/>
    <w:rsid w:val="005727A9"/>
    <w:rsid w:val="005728C0"/>
    <w:rsid w:val="00572C3A"/>
    <w:rsid w:val="00572E40"/>
    <w:rsid w:val="00572FA5"/>
    <w:rsid w:val="005730CB"/>
    <w:rsid w:val="0057313F"/>
    <w:rsid w:val="005732DA"/>
    <w:rsid w:val="005734B0"/>
    <w:rsid w:val="0057351D"/>
    <w:rsid w:val="0057352D"/>
    <w:rsid w:val="00573614"/>
    <w:rsid w:val="00573811"/>
    <w:rsid w:val="00573A1B"/>
    <w:rsid w:val="00573A70"/>
    <w:rsid w:val="00573B7B"/>
    <w:rsid w:val="00573CFA"/>
    <w:rsid w:val="00573DC8"/>
    <w:rsid w:val="00573F36"/>
    <w:rsid w:val="00573FCC"/>
    <w:rsid w:val="00574085"/>
    <w:rsid w:val="005740B1"/>
    <w:rsid w:val="00574249"/>
    <w:rsid w:val="0057437F"/>
    <w:rsid w:val="005744B1"/>
    <w:rsid w:val="00574557"/>
    <w:rsid w:val="005747E2"/>
    <w:rsid w:val="0057497E"/>
    <w:rsid w:val="00574A66"/>
    <w:rsid w:val="00574AAC"/>
    <w:rsid w:val="00574D03"/>
    <w:rsid w:val="00574E86"/>
    <w:rsid w:val="00574EA3"/>
    <w:rsid w:val="00574F36"/>
    <w:rsid w:val="00575009"/>
    <w:rsid w:val="005752CC"/>
    <w:rsid w:val="005752F3"/>
    <w:rsid w:val="00575328"/>
    <w:rsid w:val="005753BB"/>
    <w:rsid w:val="005753C4"/>
    <w:rsid w:val="005754B6"/>
    <w:rsid w:val="00575620"/>
    <w:rsid w:val="00575680"/>
    <w:rsid w:val="005756FD"/>
    <w:rsid w:val="0057575D"/>
    <w:rsid w:val="00575D7D"/>
    <w:rsid w:val="00575D80"/>
    <w:rsid w:val="00575FE3"/>
    <w:rsid w:val="00575FFA"/>
    <w:rsid w:val="005761F0"/>
    <w:rsid w:val="00576362"/>
    <w:rsid w:val="005767E7"/>
    <w:rsid w:val="005768C9"/>
    <w:rsid w:val="00576DB2"/>
    <w:rsid w:val="00576E54"/>
    <w:rsid w:val="00576E59"/>
    <w:rsid w:val="00576F58"/>
    <w:rsid w:val="00577184"/>
    <w:rsid w:val="005771FC"/>
    <w:rsid w:val="00577228"/>
    <w:rsid w:val="005772E9"/>
    <w:rsid w:val="00577316"/>
    <w:rsid w:val="00577668"/>
    <w:rsid w:val="0057771E"/>
    <w:rsid w:val="005777DD"/>
    <w:rsid w:val="00577A80"/>
    <w:rsid w:val="00577DEE"/>
    <w:rsid w:val="00577E92"/>
    <w:rsid w:val="00577FE5"/>
    <w:rsid w:val="00580175"/>
    <w:rsid w:val="0058030C"/>
    <w:rsid w:val="005804B1"/>
    <w:rsid w:val="005804D5"/>
    <w:rsid w:val="0058058A"/>
    <w:rsid w:val="005805EC"/>
    <w:rsid w:val="00580642"/>
    <w:rsid w:val="005807B7"/>
    <w:rsid w:val="00580802"/>
    <w:rsid w:val="0058083D"/>
    <w:rsid w:val="00580928"/>
    <w:rsid w:val="005809ED"/>
    <w:rsid w:val="00580ABD"/>
    <w:rsid w:val="00580B99"/>
    <w:rsid w:val="00580C48"/>
    <w:rsid w:val="00580C4D"/>
    <w:rsid w:val="00580CA3"/>
    <w:rsid w:val="00580CFC"/>
    <w:rsid w:val="00580D74"/>
    <w:rsid w:val="00580DDF"/>
    <w:rsid w:val="00580E4A"/>
    <w:rsid w:val="00580ED6"/>
    <w:rsid w:val="00581181"/>
    <w:rsid w:val="005813B4"/>
    <w:rsid w:val="005813CD"/>
    <w:rsid w:val="00581522"/>
    <w:rsid w:val="0058154A"/>
    <w:rsid w:val="00581558"/>
    <w:rsid w:val="0058163F"/>
    <w:rsid w:val="0058165C"/>
    <w:rsid w:val="005817AB"/>
    <w:rsid w:val="005817E7"/>
    <w:rsid w:val="00581924"/>
    <w:rsid w:val="0058193B"/>
    <w:rsid w:val="00581A78"/>
    <w:rsid w:val="00581BD9"/>
    <w:rsid w:val="00581CA8"/>
    <w:rsid w:val="00581D22"/>
    <w:rsid w:val="00581D79"/>
    <w:rsid w:val="00581EC2"/>
    <w:rsid w:val="00581F8E"/>
    <w:rsid w:val="00582318"/>
    <w:rsid w:val="0058234F"/>
    <w:rsid w:val="0058248C"/>
    <w:rsid w:val="005825A8"/>
    <w:rsid w:val="00582703"/>
    <w:rsid w:val="005828BF"/>
    <w:rsid w:val="00582A5E"/>
    <w:rsid w:val="00582AA3"/>
    <w:rsid w:val="00582BB0"/>
    <w:rsid w:val="00582E98"/>
    <w:rsid w:val="00582EF1"/>
    <w:rsid w:val="00582FBB"/>
    <w:rsid w:val="00582FD4"/>
    <w:rsid w:val="0058328A"/>
    <w:rsid w:val="00583874"/>
    <w:rsid w:val="00583A9C"/>
    <w:rsid w:val="00583D3C"/>
    <w:rsid w:val="00583E58"/>
    <w:rsid w:val="00584051"/>
    <w:rsid w:val="0058412E"/>
    <w:rsid w:val="00584183"/>
    <w:rsid w:val="005841A5"/>
    <w:rsid w:val="0058438E"/>
    <w:rsid w:val="005844E7"/>
    <w:rsid w:val="005844F8"/>
    <w:rsid w:val="00584546"/>
    <w:rsid w:val="0058478E"/>
    <w:rsid w:val="00584896"/>
    <w:rsid w:val="005848EF"/>
    <w:rsid w:val="0058494A"/>
    <w:rsid w:val="00584990"/>
    <w:rsid w:val="00584A20"/>
    <w:rsid w:val="00584A96"/>
    <w:rsid w:val="00584D89"/>
    <w:rsid w:val="00584E67"/>
    <w:rsid w:val="00584F01"/>
    <w:rsid w:val="00585299"/>
    <w:rsid w:val="005852B9"/>
    <w:rsid w:val="00585359"/>
    <w:rsid w:val="00585380"/>
    <w:rsid w:val="0058556A"/>
    <w:rsid w:val="005855C7"/>
    <w:rsid w:val="005855C8"/>
    <w:rsid w:val="005856CB"/>
    <w:rsid w:val="00585806"/>
    <w:rsid w:val="00585A5F"/>
    <w:rsid w:val="00585BED"/>
    <w:rsid w:val="00585DB2"/>
    <w:rsid w:val="00585EF6"/>
    <w:rsid w:val="0058603C"/>
    <w:rsid w:val="005860B5"/>
    <w:rsid w:val="0058616E"/>
    <w:rsid w:val="005861E6"/>
    <w:rsid w:val="0058646A"/>
    <w:rsid w:val="005864EF"/>
    <w:rsid w:val="00586715"/>
    <w:rsid w:val="0058680E"/>
    <w:rsid w:val="00586957"/>
    <w:rsid w:val="00586A86"/>
    <w:rsid w:val="00586CB1"/>
    <w:rsid w:val="00586D24"/>
    <w:rsid w:val="00586E3B"/>
    <w:rsid w:val="0058700E"/>
    <w:rsid w:val="005871DC"/>
    <w:rsid w:val="005872DC"/>
    <w:rsid w:val="0058763C"/>
    <w:rsid w:val="0058766A"/>
    <w:rsid w:val="0058774D"/>
    <w:rsid w:val="00587A3A"/>
    <w:rsid w:val="00587A40"/>
    <w:rsid w:val="00587B9D"/>
    <w:rsid w:val="00587BB1"/>
    <w:rsid w:val="00587D06"/>
    <w:rsid w:val="00587F21"/>
    <w:rsid w:val="00587F79"/>
    <w:rsid w:val="005901B3"/>
    <w:rsid w:val="005902B6"/>
    <w:rsid w:val="005903DB"/>
    <w:rsid w:val="00590487"/>
    <w:rsid w:val="0059051D"/>
    <w:rsid w:val="005905E6"/>
    <w:rsid w:val="0059062D"/>
    <w:rsid w:val="0059075F"/>
    <w:rsid w:val="005907D2"/>
    <w:rsid w:val="00590824"/>
    <w:rsid w:val="005908B9"/>
    <w:rsid w:val="00590A35"/>
    <w:rsid w:val="00590B6E"/>
    <w:rsid w:val="00590C02"/>
    <w:rsid w:val="00590C8D"/>
    <w:rsid w:val="00590EA4"/>
    <w:rsid w:val="00590EB4"/>
    <w:rsid w:val="00591159"/>
    <w:rsid w:val="00591218"/>
    <w:rsid w:val="00591465"/>
    <w:rsid w:val="005915D3"/>
    <w:rsid w:val="0059160E"/>
    <w:rsid w:val="0059172D"/>
    <w:rsid w:val="005917D7"/>
    <w:rsid w:val="005917D9"/>
    <w:rsid w:val="005918BB"/>
    <w:rsid w:val="0059198E"/>
    <w:rsid w:val="00591BB5"/>
    <w:rsid w:val="00592192"/>
    <w:rsid w:val="0059230E"/>
    <w:rsid w:val="00592477"/>
    <w:rsid w:val="005924B4"/>
    <w:rsid w:val="005925A7"/>
    <w:rsid w:val="00592697"/>
    <w:rsid w:val="00592728"/>
    <w:rsid w:val="00592794"/>
    <w:rsid w:val="00592938"/>
    <w:rsid w:val="0059299F"/>
    <w:rsid w:val="00592A57"/>
    <w:rsid w:val="00592D47"/>
    <w:rsid w:val="00592DD6"/>
    <w:rsid w:val="00592DF9"/>
    <w:rsid w:val="00592F18"/>
    <w:rsid w:val="0059301C"/>
    <w:rsid w:val="0059304A"/>
    <w:rsid w:val="005930DF"/>
    <w:rsid w:val="00593429"/>
    <w:rsid w:val="00593560"/>
    <w:rsid w:val="00593681"/>
    <w:rsid w:val="005936F1"/>
    <w:rsid w:val="00593813"/>
    <w:rsid w:val="00593AC4"/>
    <w:rsid w:val="00593BBE"/>
    <w:rsid w:val="00593C55"/>
    <w:rsid w:val="00594039"/>
    <w:rsid w:val="005941C0"/>
    <w:rsid w:val="0059440B"/>
    <w:rsid w:val="0059447B"/>
    <w:rsid w:val="0059465D"/>
    <w:rsid w:val="00594771"/>
    <w:rsid w:val="005947AF"/>
    <w:rsid w:val="00594983"/>
    <w:rsid w:val="00594AEC"/>
    <w:rsid w:val="00594B94"/>
    <w:rsid w:val="00594C1B"/>
    <w:rsid w:val="00594CD5"/>
    <w:rsid w:val="00594F3E"/>
    <w:rsid w:val="00594FAB"/>
    <w:rsid w:val="00594FDF"/>
    <w:rsid w:val="00595019"/>
    <w:rsid w:val="00595087"/>
    <w:rsid w:val="00595215"/>
    <w:rsid w:val="00595279"/>
    <w:rsid w:val="00595546"/>
    <w:rsid w:val="005957AB"/>
    <w:rsid w:val="005958BB"/>
    <w:rsid w:val="00595935"/>
    <w:rsid w:val="00595A04"/>
    <w:rsid w:val="00595A4D"/>
    <w:rsid w:val="00595BAD"/>
    <w:rsid w:val="00595BE3"/>
    <w:rsid w:val="00595D6A"/>
    <w:rsid w:val="00595FE1"/>
    <w:rsid w:val="00596027"/>
    <w:rsid w:val="005960EA"/>
    <w:rsid w:val="0059611F"/>
    <w:rsid w:val="0059621B"/>
    <w:rsid w:val="00596426"/>
    <w:rsid w:val="00596654"/>
    <w:rsid w:val="00596726"/>
    <w:rsid w:val="00596831"/>
    <w:rsid w:val="00596851"/>
    <w:rsid w:val="005968CA"/>
    <w:rsid w:val="005969EF"/>
    <w:rsid w:val="00596A05"/>
    <w:rsid w:val="00596D04"/>
    <w:rsid w:val="00596D43"/>
    <w:rsid w:val="00596DEE"/>
    <w:rsid w:val="00596E47"/>
    <w:rsid w:val="00596EC5"/>
    <w:rsid w:val="00596EEE"/>
    <w:rsid w:val="00596F51"/>
    <w:rsid w:val="00596F73"/>
    <w:rsid w:val="00597051"/>
    <w:rsid w:val="0059717B"/>
    <w:rsid w:val="0059750E"/>
    <w:rsid w:val="00597619"/>
    <w:rsid w:val="00597710"/>
    <w:rsid w:val="005977F9"/>
    <w:rsid w:val="00597AED"/>
    <w:rsid w:val="00597CB1"/>
    <w:rsid w:val="00597D05"/>
    <w:rsid w:val="00597D67"/>
    <w:rsid w:val="00597DC6"/>
    <w:rsid w:val="00597EA1"/>
    <w:rsid w:val="005A0046"/>
    <w:rsid w:val="005A0153"/>
    <w:rsid w:val="005A01D3"/>
    <w:rsid w:val="005A0205"/>
    <w:rsid w:val="005A0258"/>
    <w:rsid w:val="005A025B"/>
    <w:rsid w:val="005A0367"/>
    <w:rsid w:val="005A042E"/>
    <w:rsid w:val="005A074A"/>
    <w:rsid w:val="005A077A"/>
    <w:rsid w:val="005A0903"/>
    <w:rsid w:val="005A0B7F"/>
    <w:rsid w:val="005A0E52"/>
    <w:rsid w:val="005A0F45"/>
    <w:rsid w:val="005A0F5F"/>
    <w:rsid w:val="005A0FFE"/>
    <w:rsid w:val="005A12B5"/>
    <w:rsid w:val="005A1513"/>
    <w:rsid w:val="005A1D89"/>
    <w:rsid w:val="005A1F00"/>
    <w:rsid w:val="005A2228"/>
    <w:rsid w:val="005A228F"/>
    <w:rsid w:val="005A233B"/>
    <w:rsid w:val="005A2343"/>
    <w:rsid w:val="005A2380"/>
    <w:rsid w:val="005A2406"/>
    <w:rsid w:val="005A240D"/>
    <w:rsid w:val="005A25DC"/>
    <w:rsid w:val="005A2640"/>
    <w:rsid w:val="005A27DF"/>
    <w:rsid w:val="005A2AC0"/>
    <w:rsid w:val="005A2AEA"/>
    <w:rsid w:val="005A2C42"/>
    <w:rsid w:val="005A2C94"/>
    <w:rsid w:val="005A2D4A"/>
    <w:rsid w:val="005A2EEE"/>
    <w:rsid w:val="005A30F1"/>
    <w:rsid w:val="005A312B"/>
    <w:rsid w:val="005A3131"/>
    <w:rsid w:val="005A3198"/>
    <w:rsid w:val="005A3223"/>
    <w:rsid w:val="005A3235"/>
    <w:rsid w:val="005A32EF"/>
    <w:rsid w:val="005A3921"/>
    <w:rsid w:val="005A3991"/>
    <w:rsid w:val="005A39E1"/>
    <w:rsid w:val="005A3A85"/>
    <w:rsid w:val="005A3A8D"/>
    <w:rsid w:val="005A3B13"/>
    <w:rsid w:val="005A3CA2"/>
    <w:rsid w:val="005A3CDC"/>
    <w:rsid w:val="005A3F9E"/>
    <w:rsid w:val="005A4003"/>
    <w:rsid w:val="005A402B"/>
    <w:rsid w:val="005A406D"/>
    <w:rsid w:val="005A413A"/>
    <w:rsid w:val="005A4211"/>
    <w:rsid w:val="005A4249"/>
    <w:rsid w:val="005A4317"/>
    <w:rsid w:val="005A431F"/>
    <w:rsid w:val="005A4387"/>
    <w:rsid w:val="005A43DA"/>
    <w:rsid w:val="005A4688"/>
    <w:rsid w:val="005A4777"/>
    <w:rsid w:val="005A48AE"/>
    <w:rsid w:val="005A4A86"/>
    <w:rsid w:val="005A4DBE"/>
    <w:rsid w:val="005A4F4A"/>
    <w:rsid w:val="005A4FD6"/>
    <w:rsid w:val="005A50BC"/>
    <w:rsid w:val="005A51D1"/>
    <w:rsid w:val="005A557A"/>
    <w:rsid w:val="005A564B"/>
    <w:rsid w:val="005A56DB"/>
    <w:rsid w:val="005A5908"/>
    <w:rsid w:val="005A596A"/>
    <w:rsid w:val="005A5B2D"/>
    <w:rsid w:val="005A5C7B"/>
    <w:rsid w:val="005A5D8C"/>
    <w:rsid w:val="005A5D98"/>
    <w:rsid w:val="005A5DFA"/>
    <w:rsid w:val="005A6088"/>
    <w:rsid w:val="005A6103"/>
    <w:rsid w:val="005A6111"/>
    <w:rsid w:val="005A6181"/>
    <w:rsid w:val="005A61FA"/>
    <w:rsid w:val="005A6301"/>
    <w:rsid w:val="005A630A"/>
    <w:rsid w:val="005A642E"/>
    <w:rsid w:val="005A66B4"/>
    <w:rsid w:val="005A6777"/>
    <w:rsid w:val="005A6797"/>
    <w:rsid w:val="005A67AA"/>
    <w:rsid w:val="005A686F"/>
    <w:rsid w:val="005A6BCD"/>
    <w:rsid w:val="005A6C24"/>
    <w:rsid w:val="005A6C51"/>
    <w:rsid w:val="005A6EE0"/>
    <w:rsid w:val="005A7112"/>
    <w:rsid w:val="005A7135"/>
    <w:rsid w:val="005A71A4"/>
    <w:rsid w:val="005A7283"/>
    <w:rsid w:val="005A74CB"/>
    <w:rsid w:val="005A74E4"/>
    <w:rsid w:val="005A7508"/>
    <w:rsid w:val="005A754C"/>
    <w:rsid w:val="005A7722"/>
    <w:rsid w:val="005A777F"/>
    <w:rsid w:val="005A7A6E"/>
    <w:rsid w:val="005A7A9C"/>
    <w:rsid w:val="005A7AA7"/>
    <w:rsid w:val="005A7B11"/>
    <w:rsid w:val="005A7D27"/>
    <w:rsid w:val="005A7D3E"/>
    <w:rsid w:val="005A7F23"/>
    <w:rsid w:val="005B001C"/>
    <w:rsid w:val="005B0152"/>
    <w:rsid w:val="005B01C5"/>
    <w:rsid w:val="005B05C1"/>
    <w:rsid w:val="005B06C5"/>
    <w:rsid w:val="005B070F"/>
    <w:rsid w:val="005B0720"/>
    <w:rsid w:val="005B0AC8"/>
    <w:rsid w:val="005B0C33"/>
    <w:rsid w:val="005B0E21"/>
    <w:rsid w:val="005B0F63"/>
    <w:rsid w:val="005B0F76"/>
    <w:rsid w:val="005B0FDB"/>
    <w:rsid w:val="005B11CA"/>
    <w:rsid w:val="005B128C"/>
    <w:rsid w:val="005B1321"/>
    <w:rsid w:val="005B144F"/>
    <w:rsid w:val="005B1466"/>
    <w:rsid w:val="005B1544"/>
    <w:rsid w:val="005B157B"/>
    <w:rsid w:val="005B1624"/>
    <w:rsid w:val="005B16EE"/>
    <w:rsid w:val="005B170C"/>
    <w:rsid w:val="005B17C9"/>
    <w:rsid w:val="005B1A5B"/>
    <w:rsid w:val="005B1A67"/>
    <w:rsid w:val="005B1B2D"/>
    <w:rsid w:val="005B1B73"/>
    <w:rsid w:val="005B1F42"/>
    <w:rsid w:val="005B21B0"/>
    <w:rsid w:val="005B239F"/>
    <w:rsid w:val="005B23A0"/>
    <w:rsid w:val="005B2429"/>
    <w:rsid w:val="005B246E"/>
    <w:rsid w:val="005B2543"/>
    <w:rsid w:val="005B25CF"/>
    <w:rsid w:val="005B265E"/>
    <w:rsid w:val="005B26D6"/>
    <w:rsid w:val="005B2762"/>
    <w:rsid w:val="005B2859"/>
    <w:rsid w:val="005B28ED"/>
    <w:rsid w:val="005B2951"/>
    <w:rsid w:val="005B2971"/>
    <w:rsid w:val="005B2B90"/>
    <w:rsid w:val="005B2DED"/>
    <w:rsid w:val="005B2EEA"/>
    <w:rsid w:val="005B3043"/>
    <w:rsid w:val="005B310D"/>
    <w:rsid w:val="005B31B8"/>
    <w:rsid w:val="005B31C5"/>
    <w:rsid w:val="005B3211"/>
    <w:rsid w:val="005B3307"/>
    <w:rsid w:val="005B3516"/>
    <w:rsid w:val="005B353A"/>
    <w:rsid w:val="005B36C3"/>
    <w:rsid w:val="005B3A66"/>
    <w:rsid w:val="005B3BB0"/>
    <w:rsid w:val="005B3C9C"/>
    <w:rsid w:val="005B3CB8"/>
    <w:rsid w:val="005B3CDE"/>
    <w:rsid w:val="005B3D22"/>
    <w:rsid w:val="005B3D83"/>
    <w:rsid w:val="005B3EE3"/>
    <w:rsid w:val="005B410F"/>
    <w:rsid w:val="005B424E"/>
    <w:rsid w:val="005B4337"/>
    <w:rsid w:val="005B43DA"/>
    <w:rsid w:val="005B4542"/>
    <w:rsid w:val="005B46B9"/>
    <w:rsid w:val="005B484F"/>
    <w:rsid w:val="005B497A"/>
    <w:rsid w:val="005B4C55"/>
    <w:rsid w:val="005B4C8B"/>
    <w:rsid w:val="005B4D34"/>
    <w:rsid w:val="005B4D35"/>
    <w:rsid w:val="005B4D8B"/>
    <w:rsid w:val="005B4DA7"/>
    <w:rsid w:val="005B4EC5"/>
    <w:rsid w:val="005B4FC9"/>
    <w:rsid w:val="005B51AA"/>
    <w:rsid w:val="005B55AF"/>
    <w:rsid w:val="005B57CB"/>
    <w:rsid w:val="005B5831"/>
    <w:rsid w:val="005B5839"/>
    <w:rsid w:val="005B5878"/>
    <w:rsid w:val="005B58FE"/>
    <w:rsid w:val="005B599B"/>
    <w:rsid w:val="005B59E6"/>
    <w:rsid w:val="005B5A08"/>
    <w:rsid w:val="005B5A2B"/>
    <w:rsid w:val="005B5A45"/>
    <w:rsid w:val="005B5BD2"/>
    <w:rsid w:val="005B5BE0"/>
    <w:rsid w:val="005B5CDB"/>
    <w:rsid w:val="005B5D80"/>
    <w:rsid w:val="005B5FCF"/>
    <w:rsid w:val="005B6047"/>
    <w:rsid w:val="005B6107"/>
    <w:rsid w:val="005B64BE"/>
    <w:rsid w:val="005B6549"/>
    <w:rsid w:val="005B674B"/>
    <w:rsid w:val="005B679A"/>
    <w:rsid w:val="005B6B2C"/>
    <w:rsid w:val="005B6B30"/>
    <w:rsid w:val="005B6B31"/>
    <w:rsid w:val="005B6B87"/>
    <w:rsid w:val="005B6D64"/>
    <w:rsid w:val="005B6DA4"/>
    <w:rsid w:val="005B6E31"/>
    <w:rsid w:val="005B7091"/>
    <w:rsid w:val="005B70FB"/>
    <w:rsid w:val="005B71E0"/>
    <w:rsid w:val="005B7329"/>
    <w:rsid w:val="005B7510"/>
    <w:rsid w:val="005B7792"/>
    <w:rsid w:val="005B7907"/>
    <w:rsid w:val="005B7BA7"/>
    <w:rsid w:val="005B7C2E"/>
    <w:rsid w:val="005B7D65"/>
    <w:rsid w:val="005B7F46"/>
    <w:rsid w:val="005B7FD2"/>
    <w:rsid w:val="005C0096"/>
    <w:rsid w:val="005C01BA"/>
    <w:rsid w:val="005C02F4"/>
    <w:rsid w:val="005C03D1"/>
    <w:rsid w:val="005C0542"/>
    <w:rsid w:val="005C077C"/>
    <w:rsid w:val="005C07E9"/>
    <w:rsid w:val="005C0888"/>
    <w:rsid w:val="005C09DB"/>
    <w:rsid w:val="005C0AC4"/>
    <w:rsid w:val="005C0B7B"/>
    <w:rsid w:val="005C0BC3"/>
    <w:rsid w:val="005C0D0B"/>
    <w:rsid w:val="005C0D47"/>
    <w:rsid w:val="005C0F3F"/>
    <w:rsid w:val="005C106F"/>
    <w:rsid w:val="005C108E"/>
    <w:rsid w:val="005C125D"/>
    <w:rsid w:val="005C1316"/>
    <w:rsid w:val="005C1430"/>
    <w:rsid w:val="005C1714"/>
    <w:rsid w:val="005C1847"/>
    <w:rsid w:val="005C1A06"/>
    <w:rsid w:val="005C1CB3"/>
    <w:rsid w:val="005C1CE9"/>
    <w:rsid w:val="005C1F78"/>
    <w:rsid w:val="005C2313"/>
    <w:rsid w:val="005C2370"/>
    <w:rsid w:val="005C23C1"/>
    <w:rsid w:val="005C283D"/>
    <w:rsid w:val="005C2A30"/>
    <w:rsid w:val="005C2AA4"/>
    <w:rsid w:val="005C2AED"/>
    <w:rsid w:val="005C2E0E"/>
    <w:rsid w:val="005C321D"/>
    <w:rsid w:val="005C325C"/>
    <w:rsid w:val="005C330D"/>
    <w:rsid w:val="005C3518"/>
    <w:rsid w:val="005C357E"/>
    <w:rsid w:val="005C35C4"/>
    <w:rsid w:val="005C3656"/>
    <w:rsid w:val="005C37D1"/>
    <w:rsid w:val="005C3923"/>
    <w:rsid w:val="005C3974"/>
    <w:rsid w:val="005C3A68"/>
    <w:rsid w:val="005C3A88"/>
    <w:rsid w:val="005C3D2D"/>
    <w:rsid w:val="005C3DBA"/>
    <w:rsid w:val="005C3E0C"/>
    <w:rsid w:val="005C3E2E"/>
    <w:rsid w:val="005C3EE0"/>
    <w:rsid w:val="005C3F31"/>
    <w:rsid w:val="005C4065"/>
    <w:rsid w:val="005C4095"/>
    <w:rsid w:val="005C416E"/>
    <w:rsid w:val="005C4230"/>
    <w:rsid w:val="005C426B"/>
    <w:rsid w:val="005C429F"/>
    <w:rsid w:val="005C42EA"/>
    <w:rsid w:val="005C4454"/>
    <w:rsid w:val="005C46BB"/>
    <w:rsid w:val="005C46BC"/>
    <w:rsid w:val="005C4714"/>
    <w:rsid w:val="005C485A"/>
    <w:rsid w:val="005C4940"/>
    <w:rsid w:val="005C4A06"/>
    <w:rsid w:val="005C4BF5"/>
    <w:rsid w:val="005C4E9E"/>
    <w:rsid w:val="005C4EB4"/>
    <w:rsid w:val="005C4EE3"/>
    <w:rsid w:val="005C5088"/>
    <w:rsid w:val="005C5269"/>
    <w:rsid w:val="005C5306"/>
    <w:rsid w:val="005C5337"/>
    <w:rsid w:val="005C548A"/>
    <w:rsid w:val="005C552B"/>
    <w:rsid w:val="005C55D0"/>
    <w:rsid w:val="005C55E4"/>
    <w:rsid w:val="005C562D"/>
    <w:rsid w:val="005C5898"/>
    <w:rsid w:val="005C58BC"/>
    <w:rsid w:val="005C5AE1"/>
    <w:rsid w:val="005C5AE7"/>
    <w:rsid w:val="005C5B0C"/>
    <w:rsid w:val="005C5B12"/>
    <w:rsid w:val="005C5B9E"/>
    <w:rsid w:val="005C5C1E"/>
    <w:rsid w:val="005C5C60"/>
    <w:rsid w:val="005C5D0F"/>
    <w:rsid w:val="005C5DDE"/>
    <w:rsid w:val="005C5FA8"/>
    <w:rsid w:val="005C6085"/>
    <w:rsid w:val="005C614A"/>
    <w:rsid w:val="005C617B"/>
    <w:rsid w:val="005C61EE"/>
    <w:rsid w:val="005C6213"/>
    <w:rsid w:val="005C6319"/>
    <w:rsid w:val="005C645C"/>
    <w:rsid w:val="005C658F"/>
    <w:rsid w:val="005C67BC"/>
    <w:rsid w:val="005C69D5"/>
    <w:rsid w:val="005C6A02"/>
    <w:rsid w:val="005C6A25"/>
    <w:rsid w:val="005C6ABD"/>
    <w:rsid w:val="005C6B29"/>
    <w:rsid w:val="005C6C50"/>
    <w:rsid w:val="005C6D85"/>
    <w:rsid w:val="005C6E38"/>
    <w:rsid w:val="005C6ED5"/>
    <w:rsid w:val="005C6F80"/>
    <w:rsid w:val="005C72D1"/>
    <w:rsid w:val="005C7469"/>
    <w:rsid w:val="005C7506"/>
    <w:rsid w:val="005C7552"/>
    <w:rsid w:val="005C75B5"/>
    <w:rsid w:val="005C75F2"/>
    <w:rsid w:val="005C7629"/>
    <w:rsid w:val="005C7722"/>
    <w:rsid w:val="005C7832"/>
    <w:rsid w:val="005C786E"/>
    <w:rsid w:val="005C7945"/>
    <w:rsid w:val="005C7A2C"/>
    <w:rsid w:val="005C7A86"/>
    <w:rsid w:val="005C7AE4"/>
    <w:rsid w:val="005C7C02"/>
    <w:rsid w:val="005C7C17"/>
    <w:rsid w:val="005C7D05"/>
    <w:rsid w:val="005D00AB"/>
    <w:rsid w:val="005D0117"/>
    <w:rsid w:val="005D012D"/>
    <w:rsid w:val="005D0315"/>
    <w:rsid w:val="005D039A"/>
    <w:rsid w:val="005D074A"/>
    <w:rsid w:val="005D0772"/>
    <w:rsid w:val="005D08A1"/>
    <w:rsid w:val="005D0927"/>
    <w:rsid w:val="005D09CC"/>
    <w:rsid w:val="005D0A70"/>
    <w:rsid w:val="005D0C02"/>
    <w:rsid w:val="005D0D3E"/>
    <w:rsid w:val="005D0D6D"/>
    <w:rsid w:val="005D0D74"/>
    <w:rsid w:val="005D0E06"/>
    <w:rsid w:val="005D0E76"/>
    <w:rsid w:val="005D1018"/>
    <w:rsid w:val="005D114F"/>
    <w:rsid w:val="005D11D6"/>
    <w:rsid w:val="005D141C"/>
    <w:rsid w:val="005D1432"/>
    <w:rsid w:val="005D1444"/>
    <w:rsid w:val="005D147A"/>
    <w:rsid w:val="005D14D2"/>
    <w:rsid w:val="005D166F"/>
    <w:rsid w:val="005D16BA"/>
    <w:rsid w:val="005D1816"/>
    <w:rsid w:val="005D1927"/>
    <w:rsid w:val="005D198D"/>
    <w:rsid w:val="005D1C73"/>
    <w:rsid w:val="005D1C92"/>
    <w:rsid w:val="005D1C98"/>
    <w:rsid w:val="005D1CD9"/>
    <w:rsid w:val="005D2096"/>
    <w:rsid w:val="005D246C"/>
    <w:rsid w:val="005D2650"/>
    <w:rsid w:val="005D2662"/>
    <w:rsid w:val="005D26B6"/>
    <w:rsid w:val="005D26EB"/>
    <w:rsid w:val="005D2929"/>
    <w:rsid w:val="005D2A61"/>
    <w:rsid w:val="005D2B01"/>
    <w:rsid w:val="005D2B2E"/>
    <w:rsid w:val="005D2C32"/>
    <w:rsid w:val="005D2CB0"/>
    <w:rsid w:val="005D2F36"/>
    <w:rsid w:val="005D3099"/>
    <w:rsid w:val="005D313B"/>
    <w:rsid w:val="005D31DE"/>
    <w:rsid w:val="005D3306"/>
    <w:rsid w:val="005D33A0"/>
    <w:rsid w:val="005D344E"/>
    <w:rsid w:val="005D363F"/>
    <w:rsid w:val="005D364D"/>
    <w:rsid w:val="005D3717"/>
    <w:rsid w:val="005D372C"/>
    <w:rsid w:val="005D3854"/>
    <w:rsid w:val="005D389C"/>
    <w:rsid w:val="005D39A2"/>
    <w:rsid w:val="005D3A1D"/>
    <w:rsid w:val="005D3A79"/>
    <w:rsid w:val="005D3D53"/>
    <w:rsid w:val="005D3EA3"/>
    <w:rsid w:val="005D3F39"/>
    <w:rsid w:val="005D3FF0"/>
    <w:rsid w:val="005D406D"/>
    <w:rsid w:val="005D419E"/>
    <w:rsid w:val="005D4352"/>
    <w:rsid w:val="005D43AA"/>
    <w:rsid w:val="005D43ED"/>
    <w:rsid w:val="005D4561"/>
    <w:rsid w:val="005D4727"/>
    <w:rsid w:val="005D4740"/>
    <w:rsid w:val="005D4815"/>
    <w:rsid w:val="005D4850"/>
    <w:rsid w:val="005D49D1"/>
    <w:rsid w:val="005D49F1"/>
    <w:rsid w:val="005D4A4E"/>
    <w:rsid w:val="005D4B01"/>
    <w:rsid w:val="005D4DCA"/>
    <w:rsid w:val="005D5096"/>
    <w:rsid w:val="005D5210"/>
    <w:rsid w:val="005D5600"/>
    <w:rsid w:val="005D5643"/>
    <w:rsid w:val="005D56EC"/>
    <w:rsid w:val="005D587D"/>
    <w:rsid w:val="005D59B0"/>
    <w:rsid w:val="005D5CAD"/>
    <w:rsid w:val="005D5CD1"/>
    <w:rsid w:val="005D5D6D"/>
    <w:rsid w:val="005D5DB8"/>
    <w:rsid w:val="005D5E42"/>
    <w:rsid w:val="005D6092"/>
    <w:rsid w:val="005D6102"/>
    <w:rsid w:val="005D625A"/>
    <w:rsid w:val="005D629B"/>
    <w:rsid w:val="005D6304"/>
    <w:rsid w:val="005D63CA"/>
    <w:rsid w:val="005D6430"/>
    <w:rsid w:val="005D6491"/>
    <w:rsid w:val="005D658C"/>
    <w:rsid w:val="005D67CB"/>
    <w:rsid w:val="005D69C5"/>
    <w:rsid w:val="005D6A43"/>
    <w:rsid w:val="005D6B07"/>
    <w:rsid w:val="005D6CB2"/>
    <w:rsid w:val="005D6DC2"/>
    <w:rsid w:val="005D6E3C"/>
    <w:rsid w:val="005D6F81"/>
    <w:rsid w:val="005D70E1"/>
    <w:rsid w:val="005D71CD"/>
    <w:rsid w:val="005D71E3"/>
    <w:rsid w:val="005D71F0"/>
    <w:rsid w:val="005D73B8"/>
    <w:rsid w:val="005D74ED"/>
    <w:rsid w:val="005D7578"/>
    <w:rsid w:val="005D76FA"/>
    <w:rsid w:val="005D78E1"/>
    <w:rsid w:val="005D7A42"/>
    <w:rsid w:val="005D7A8B"/>
    <w:rsid w:val="005D7AE8"/>
    <w:rsid w:val="005D7B1E"/>
    <w:rsid w:val="005D7B62"/>
    <w:rsid w:val="005D7C1F"/>
    <w:rsid w:val="005E0328"/>
    <w:rsid w:val="005E063E"/>
    <w:rsid w:val="005E0854"/>
    <w:rsid w:val="005E0A5B"/>
    <w:rsid w:val="005E0B8B"/>
    <w:rsid w:val="005E0CAC"/>
    <w:rsid w:val="005E0D88"/>
    <w:rsid w:val="005E0DEE"/>
    <w:rsid w:val="005E0E82"/>
    <w:rsid w:val="005E0E85"/>
    <w:rsid w:val="005E1114"/>
    <w:rsid w:val="005E114D"/>
    <w:rsid w:val="005E1171"/>
    <w:rsid w:val="005E1183"/>
    <w:rsid w:val="005E121F"/>
    <w:rsid w:val="005E1367"/>
    <w:rsid w:val="005E13DD"/>
    <w:rsid w:val="005E181D"/>
    <w:rsid w:val="005E1845"/>
    <w:rsid w:val="005E1958"/>
    <w:rsid w:val="005E1B0D"/>
    <w:rsid w:val="005E1D84"/>
    <w:rsid w:val="005E210D"/>
    <w:rsid w:val="005E21EB"/>
    <w:rsid w:val="005E2304"/>
    <w:rsid w:val="005E25A6"/>
    <w:rsid w:val="005E25CA"/>
    <w:rsid w:val="005E2755"/>
    <w:rsid w:val="005E276E"/>
    <w:rsid w:val="005E278A"/>
    <w:rsid w:val="005E27B1"/>
    <w:rsid w:val="005E28EC"/>
    <w:rsid w:val="005E2D9C"/>
    <w:rsid w:val="005E2DCC"/>
    <w:rsid w:val="005E2E06"/>
    <w:rsid w:val="005E2E08"/>
    <w:rsid w:val="005E2E5D"/>
    <w:rsid w:val="005E2F0F"/>
    <w:rsid w:val="005E2F1A"/>
    <w:rsid w:val="005E2F5F"/>
    <w:rsid w:val="005E30F7"/>
    <w:rsid w:val="005E3107"/>
    <w:rsid w:val="005E3188"/>
    <w:rsid w:val="005E33B6"/>
    <w:rsid w:val="005E33E1"/>
    <w:rsid w:val="005E3440"/>
    <w:rsid w:val="005E3672"/>
    <w:rsid w:val="005E3950"/>
    <w:rsid w:val="005E3963"/>
    <w:rsid w:val="005E39D5"/>
    <w:rsid w:val="005E3A8D"/>
    <w:rsid w:val="005E3B11"/>
    <w:rsid w:val="005E3B47"/>
    <w:rsid w:val="005E3D1C"/>
    <w:rsid w:val="005E3E64"/>
    <w:rsid w:val="005E3EAC"/>
    <w:rsid w:val="005E3EBA"/>
    <w:rsid w:val="005E3FC0"/>
    <w:rsid w:val="005E41F8"/>
    <w:rsid w:val="005E42B4"/>
    <w:rsid w:val="005E42B8"/>
    <w:rsid w:val="005E450F"/>
    <w:rsid w:val="005E4565"/>
    <w:rsid w:val="005E46C8"/>
    <w:rsid w:val="005E46EC"/>
    <w:rsid w:val="005E4711"/>
    <w:rsid w:val="005E4792"/>
    <w:rsid w:val="005E4839"/>
    <w:rsid w:val="005E484C"/>
    <w:rsid w:val="005E4869"/>
    <w:rsid w:val="005E495B"/>
    <w:rsid w:val="005E4985"/>
    <w:rsid w:val="005E4A6B"/>
    <w:rsid w:val="005E4AC4"/>
    <w:rsid w:val="005E4C8E"/>
    <w:rsid w:val="005E4D37"/>
    <w:rsid w:val="005E4F25"/>
    <w:rsid w:val="005E50CB"/>
    <w:rsid w:val="005E51BF"/>
    <w:rsid w:val="005E530D"/>
    <w:rsid w:val="005E5518"/>
    <w:rsid w:val="005E57A3"/>
    <w:rsid w:val="005E591F"/>
    <w:rsid w:val="005E5D68"/>
    <w:rsid w:val="005E5E7E"/>
    <w:rsid w:val="005E6145"/>
    <w:rsid w:val="005E6314"/>
    <w:rsid w:val="005E6387"/>
    <w:rsid w:val="005E660E"/>
    <w:rsid w:val="005E6945"/>
    <w:rsid w:val="005E6BBF"/>
    <w:rsid w:val="005E6BE8"/>
    <w:rsid w:val="005E6D55"/>
    <w:rsid w:val="005E6F0E"/>
    <w:rsid w:val="005E6F95"/>
    <w:rsid w:val="005E7038"/>
    <w:rsid w:val="005E72EB"/>
    <w:rsid w:val="005E7847"/>
    <w:rsid w:val="005E788B"/>
    <w:rsid w:val="005E78C4"/>
    <w:rsid w:val="005E7A4E"/>
    <w:rsid w:val="005E7BBC"/>
    <w:rsid w:val="005E7C0D"/>
    <w:rsid w:val="005E7F3F"/>
    <w:rsid w:val="005F00C5"/>
    <w:rsid w:val="005F035B"/>
    <w:rsid w:val="005F05EE"/>
    <w:rsid w:val="005F06F1"/>
    <w:rsid w:val="005F071B"/>
    <w:rsid w:val="005F07E3"/>
    <w:rsid w:val="005F0B00"/>
    <w:rsid w:val="005F0BC5"/>
    <w:rsid w:val="005F0BF3"/>
    <w:rsid w:val="005F0DC2"/>
    <w:rsid w:val="005F0DF9"/>
    <w:rsid w:val="005F0E05"/>
    <w:rsid w:val="005F0ED6"/>
    <w:rsid w:val="005F0EFE"/>
    <w:rsid w:val="005F10D2"/>
    <w:rsid w:val="005F116B"/>
    <w:rsid w:val="005F1363"/>
    <w:rsid w:val="005F1434"/>
    <w:rsid w:val="005F143F"/>
    <w:rsid w:val="005F15D4"/>
    <w:rsid w:val="005F16AB"/>
    <w:rsid w:val="005F16E5"/>
    <w:rsid w:val="005F1746"/>
    <w:rsid w:val="005F19E2"/>
    <w:rsid w:val="005F19FE"/>
    <w:rsid w:val="005F1ABD"/>
    <w:rsid w:val="005F1CE1"/>
    <w:rsid w:val="005F1D24"/>
    <w:rsid w:val="005F1E05"/>
    <w:rsid w:val="005F1F2E"/>
    <w:rsid w:val="005F1FFB"/>
    <w:rsid w:val="005F2023"/>
    <w:rsid w:val="005F207C"/>
    <w:rsid w:val="005F20C0"/>
    <w:rsid w:val="005F28B1"/>
    <w:rsid w:val="005F2A40"/>
    <w:rsid w:val="005F2AE1"/>
    <w:rsid w:val="005F2C06"/>
    <w:rsid w:val="005F2CD3"/>
    <w:rsid w:val="005F2CD6"/>
    <w:rsid w:val="005F2E59"/>
    <w:rsid w:val="005F2E8E"/>
    <w:rsid w:val="005F2F4C"/>
    <w:rsid w:val="005F3012"/>
    <w:rsid w:val="005F3047"/>
    <w:rsid w:val="005F31C5"/>
    <w:rsid w:val="005F3350"/>
    <w:rsid w:val="005F33A5"/>
    <w:rsid w:val="005F33AA"/>
    <w:rsid w:val="005F35DD"/>
    <w:rsid w:val="005F3721"/>
    <w:rsid w:val="005F3733"/>
    <w:rsid w:val="005F373B"/>
    <w:rsid w:val="005F376D"/>
    <w:rsid w:val="005F3788"/>
    <w:rsid w:val="005F3952"/>
    <w:rsid w:val="005F3A1B"/>
    <w:rsid w:val="005F3B68"/>
    <w:rsid w:val="005F3C56"/>
    <w:rsid w:val="005F3C77"/>
    <w:rsid w:val="005F3E6B"/>
    <w:rsid w:val="005F3F2C"/>
    <w:rsid w:val="005F3F78"/>
    <w:rsid w:val="005F3FA2"/>
    <w:rsid w:val="005F4050"/>
    <w:rsid w:val="005F40AC"/>
    <w:rsid w:val="005F4158"/>
    <w:rsid w:val="005F42CA"/>
    <w:rsid w:val="005F44F2"/>
    <w:rsid w:val="005F458F"/>
    <w:rsid w:val="005F46B6"/>
    <w:rsid w:val="005F47E8"/>
    <w:rsid w:val="005F4803"/>
    <w:rsid w:val="005F4A16"/>
    <w:rsid w:val="005F4B0B"/>
    <w:rsid w:val="005F4B66"/>
    <w:rsid w:val="005F4BD3"/>
    <w:rsid w:val="005F4C52"/>
    <w:rsid w:val="005F4D54"/>
    <w:rsid w:val="005F4F6C"/>
    <w:rsid w:val="005F53AA"/>
    <w:rsid w:val="005F566F"/>
    <w:rsid w:val="005F57CE"/>
    <w:rsid w:val="005F5809"/>
    <w:rsid w:val="005F5936"/>
    <w:rsid w:val="005F5A3D"/>
    <w:rsid w:val="005F5CEB"/>
    <w:rsid w:val="005F5D94"/>
    <w:rsid w:val="005F5EF3"/>
    <w:rsid w:val="005F6092"/>
    <w:rsid w:val="005F6104"/>
    <w:rsid w:val="005F6335"/>
    <w:rsid w:val="005F6800"/>
    <w:rsid w:val="005F6888"/>
    <w:rsid w:val="005F68E6"/>
    <w:rsid w:val="005F6A53"/>
    <w:rsid w:val="005F6BAA"/>
    <w:rsid w:val="005F6DE4"/>
    <w:rsid w:val="005F6E97"/>
    <w:rsid w:val="005F6EC4"/>
    <w:rsid w:val="005F7029"/>
    <w:rsid w:val="005F702C"/>
    <w:rsid w:val="005F7174"/>
    <w:rsid w:val="005F733B"/>
    <w:rsid w:val="005F7378"/>
    <w:rsid w:val="005F73AC"/>
    <w:rsid w:val="005F74F2"/>
    <w:rsid w:val="005F774E"/>
    <w:rsid w:val="005F782A"/>
    <w:rsid w:val="005F7945"/>
    <w:rsid w:val="005F7DD2"/>
    <w:rsid w:val="005F7DD7"/>
    <w:rsid w:val="00600949"/>
    <w:rsid w:val="00600985"/>
    <w:rsid w:val="00600AA2"/>
    <w:rsid w:val="00600AC7"/>
    <w:rsid w:val="00600C32"/>
    <w:rsid w:val="00600C7E"/>
    <w:rsid w:val="00600D74"/>
    <w:rsid w:val="00600E1A"/>
    <w:rsid w:val="00600E9E"/>
    <w:rsid w:val="00601008"/>
    <w:rsid w:val="00601153"/>
    <w:rsid w:val="006012C2"/>
    <w:rsid w:val="00601303"/>
    <w:rsid w:val="006014C2"/>
    <w:rsid w:val="0060150E"/>
    <w:rsid w:val="00601776"/>
    <w:rsid w:val="006017CB"/>
    <w:rsid w:val="0060182D"/>
    <w:rsid w:val="0060198A"/>
    <w:rsid w:val="00601B64"/>
    <w:rsid w:val="00601BD5"/>
    <w:rsid w:val="00601C2C"/>
    <w:rsid w:val="00601EF1"/>
    <w:rsid w:val="00601F8B"/>
    <w:rsid w:val="00602020"/>
    <w:rsid w:val="00602153"/>
    <w:rsid w:val="0060238B"/>
    <w:rsid w:val="0060249A"/>
    <w:rsid w:val="006024ED"/>
    <w:rsid w:val="00602575"/>
    <w:rsid w:val="006025D4"/>
    <w:rsid w:val="00602857"/>
    <w:rsid w:val="006028B5"/>
    <w:rsid w:val="006028BF"/>
    <w:rsid w:val="0060293F"/>
    <w:rsid w:val="00602968"/>
    <w:rsid w:val="00602BF6"/>
    <w:rsid w:val="006032D9"/>
    <w:rsid w:val="006034BA"/>
    <w:rsid w:val="00603540"/>
    <w:rsid w:val="006036D0"/>
    <w:rsid w:val="00603719"/>
    <w:rsid w:val="00603760"/>
    <w:rsid w:val="00603761"/>
    <w:rsid w:val="006038BA"/>
    <w:rsid w:val="0060390F"/>
    <w:rsid w:val="006039E8"/>
    <w:rsid w:val="00603AD3"/>
    <w:rsid w:val="00603AE9"/>
    <w:rsid w:val="00603D06"/>
    <w:rsid w:val="00603DB5"/>
    <w:rsid w:val="006042FB"/>
    <w:rsid w:val="006043EC"/>
    <w:rsid w:val="0060443E"/>
    <w:rsid w:val="00604450"/>
    <w:rsid w:val="00604537"/>
    <w:rsid w:val="00604AE0"/>
    <w:rsid w:val="00604B54"/>
    <w:rsid w:val="00604BF8"/>
    <w:rsid w:val="00604EB0"/>
    <w:rsid w:val="00604F61"/>
    <w:rsid w:val="00604FDD"/>
    <w:rsid w:val="00604FE7"/>
    <w:rsid w:val="00605001"/>
    <w:rsid w:val="006050CC"/>
    <w:rsid w:val="00605234"/>
    <w:rsid w:val="00605287"/>
    <w:rsid w:val="00605347"/>
    <w:rsid w:val="00605416"/>
    <w:rsid w:val="00605420"/>
    <w:rsid w:val="006054C1"/>
    <w:rsid w:val="0060557A"/>
    <w:rsid w:val="00605739"/>
    <w:rsid w:val="0060584E"/>
    <w:rsid w:val="00605B13"/>
    <w:rsid w:val="00605B37"/>
    <w:rsid w:val="00605B6E"/>
    <w:rsid w:val="00605B78"/>
    <w:rsid w:val="00605BC8"/>
    <w:rsid w:val="00605DBB"/>
    <w:rsid w:val="00605DC2"/>
    <w:rsid w:val="00605ECF"/>
    <w:rsid w:val="00605F4E"/>
    <w:rsid w:val="00605FB5"/>
    <w:rsid w:val="00606073"/>
    <w:rsid w:val="00606112"/>
    <w:rsid w:val="00606193"/>
    <w:rsid w:val="006061FA"/>
    <w:rsid w:val="006062C9"/>
    <w:rsid w:val="006063A7"/>
    <w:rsid w:val="006063B1"/>
    <w:rsid w:val="0060643B"/>
    <w:rsid w:val="006064C8"/>
    <w:rsid w:val="006064E7"/>
    <w:rsid w:val="0060658C"/>
    <w:rsid w:val="006066A6"/>
    <w:rsid w:val="006068DB"/>
    <w:rsid w:val="00606AC9"/>
    <w:rsid w:val="00606BBB"/>
    <w:rsid w:val="00606BF9"/>
    <w:rsid w:val="00606C51"/>
    <w:rsid w:val="00606EF4"/>
    <w:rsid w:val="0060716B"/>
    <w:rsid w:val="006071AA"/>
    <w:rsid w:val="0060734A"/>
    <w:rsid w:val="00607423"/>
    <w:rsid w:val="0060743C"/>
    <w:rsid w:val="0060755F"/>
    <w:rsid w:val="00607713"/>
    <w:rsid w:val="006078AC"/>
    <w:rsid w:val="006079BE"/>
    <w:rsid w:val="00607A37"/>
    <w:rsid w:val="00607B41"/>
    <w:rsid w:val="00607D26"/>
    <w:rsid w:val="00607D31"/>
    <w:rsid w:val="00607ED7"/>
    <w:rsid w:val="006100C6"/>
    <w:rsid w:val="00610125"/>
    <w:rsid w:val="00610482"/>
    <w:rsid w:val="0061049E"/>
    <w:rsid w:val="006104FE"/>
    <w:rsid w:val="00610563"/>
    <w:rsid w:val="006105BE"/>
    <w:rsid w:val="0061076E"/>
    <w:rsid w:val="00610829"/>
    <w:rsid w:val="006109B4"/>
    <w:rsid w:val="006109C8"/>
    <w:rsid w:val="00610AC3"/>
    <w:rsid w:val="00610BB4"/>
    <w:rsid w:val="00610BDF"/>
    <w:rsid w:val="00610C7B"/>
    <w:rsid w:val="00611020"/>
    <w:rsid w:val="00611093"/>
    <w:rsid w:val="006110B2"/>
    <w:rsid w:val="00611100"/>
    <w:rsid w:val="00611279"/>
    <w:rsid w:val="006113CE"/>
    <w:rsid w:val="006114C4"/>
    <w:rsid w:val="00611594"/>
    <w:rsid w:val="00611696"/>
    <w:rsid w:val="006118A6"/>
    <w:rsid w:val="006118E1"/>
    <w:rsid w:val="00611A35"/>
    <w:rsid w:val="00611A68"/>
    <w:rsid w:val="00611AEE"/>
    <w:rsid w:val="00611B72"/>
    <w:rsid w:val="00611C1A"/>
    <w:rsid w:val="00611C41"/>
    <w:rsid w:val="00611E0E"/>
    <w:rsid w:val="00611EA8"/>
    <w:rsid w:val="00611F10"/>
    <w:rsid w:val="00612135"/>
    <w:rsid w:val="00612265"/>
    <w:rsid w:val="006123DF"/>
    <w:rsid w:val="0061249C"/>
    <w:rsid w:val="006126FD"/>
    <w:rsid w:val="00612799"/>
    <w:rsid w:val="006128D2"/>
    <w:rsid w:val="00612AD0"/>
    <w:rsid w:val="00612D43"/>
    <w:rsid w:val="0061304C"/>
    <w:rsid w:val="00613109"/>
    <w:rsid w:val="00613169"/>
    <w:rsid w:val="00613301"/>
    <w:rsid w:val="0061345C"/>
    <w:rsid w:val="006134E5"/>
    <w:rsid w:val="006136C9"/>
    <w:rsid w:val="006136D9"/>
    <w:rsid w:val="00613881"/>
    <w:rsid w:val="006138B0"/>
    <w:rsid w:val="00613B80"/>
    <w:rsid w:val="00613C2C"/>
    <w:rsid w:val="00614007"/>
    <w:rsid w:val="0061416F"/>
    <w:rsid w:val="006142C7"/>
    <w:rsid w:val="0061473A"/>
    <w:rsid w:val="006147D5"/>
    <w:rsid w:val="006147F9"/>
    <w:rsid w:val="00614BF7"/>
    <w:rsid w:val="00614CF1"/>
    <w:rsid w:val="00614E62"/>
    <w:rsid w:val="00614E66"/>
    <w:rsid w:val="00615084"/>
    <w:rsid w:val="0061522C"/>
    <w:rsid w:val="00615338"/>
    <w:rsid w:val="00615515"/>
    <w:rsid w:val="00615657"/>
    <w:rsid w:val="006156AC"/>
    <w:rsid w:val="00615AF9"/>
    <w:rsid w:val="00615C27"/>
    <w:rsid w:val="00615D3C"/>
    <w:rsid w:val="00615DC2"/>
    <w:rsid w:val="00615FC0"/>
    <w:rsid w:val="006160B0"/>
    <w:rsid w:val="00616272"/>
    <w:rsid w:val="006165E9"/>
    <w:rsid w:val="0061667C"/>
    <w:rsid w:val="00616737"/>
    <w:rsid w:val="00616849"/>
    <w:rsid w:val="00616A61"/>
    <w:rsid w:val="00616CAC"/>
    <w:rsid w:val="00616CE6"/>
    <w:rsid w:val="00616D2F"/>
    <w:rsid w:val="00616DC2"/>
    <w:rsid w:val="00616FBE"/>
    <w:rsid w:val="006171DB"/>
    <w:rsid w:val="006174BF"/>
    <w:rsid w:val="00617530"/>
    <w:rsid w:val="006175C9"/>
    <w:rsid w:val="00617691"/>
    <w:rsid w:val="006176E9"/>
    <w:rsid w:val="006177EC"/>
    <w:rsid w:val="006178A0"/>
    <w:rsid w:val="0061795C"/>
    <w:rsid w:val="00617A62"/>
    <w:rsid w:val="00617A9C"/>
    <w:rsid w:val="00617E29"/>
    <w:rsid w:val="0062018F"/>
    <w:rsid w:val="006203A3"/>
    <w:rsid w:val="006203EE"/>
    <w:rsid w:val="00620A36"/>
    <w:rsid w:val="00620A7D"/>
    <w:rsid w:val="00620AA3"/>
    <w:rsid w:val="00620AFE"/>
    <w:rsid w:val="00620B31"/>
    <w:rsid w:val="00620B48"/>
    <w:rsid w:val="00620BB3"/>
    <w:rsid w:val="00620C5F"/>
    <w:rsid w:val="00620DF2"/>
    <w:rsid w:val="00620ECA"/>
    <w:rsid w:val="00620FA3"/>
    <w:rsid w:val="0062101D"/>
    <w:rsid w:val="006210D3"/>
    <w:rsid w:val="00621380"/>
    <w:rsid w:val="0062151B"/>
    <w:rsid w:val="0062160F"/>
    <w:rsid w:val="0062165A"/>
    <w:rsid w:val="00621873"/>
    <w:rsid w:val="006218A1"/>
    <w:rsid w:val="006218D1"/>
    <w:rsid w:val="00621B05"/>
    <w:rsid w:val="00621CA5"/>
    <w:rsid w:val="00621E4F"/>
    <w:rsid w:val="00621E64"/>
    <w:rsid w:val="00621EDE"/>
    <w:rsid w:val="00621F07"/>
    <w:rsid w:val="00621F13"/>
    <w:rsid w:val="00622085"/>
    <w:rsid w:val="006220A4"/>
    <w:rsid w:val="006221AE"/>
    <w:rsid w:val="006221D7"/>
    <w:rsid w:val="00622224"/>
    <w:rsid w:val="0062227F"/>
    <w:rsid w:val="00622304"/>
    <w:rsid w:val="00622CCE"/>
    <w:rsid w:val="00622E3F"/>
    <w:rsid w:val="00622F0E"/>
    <w:rsid w:val="00622F53"/>
    <w:rsid w:val="00623086"/>
    <w:rsid w:val="006232BC"/>
    <w:rsid w:val="00623389"/>
    <w:rsid w:val="006233A6"/>
    <w:rsid w:val="00623434"/>
    <w:rsid w:val="00623759"/>
    <w:rsid w:val="00623791"/>
    <w:rsid w:val="00623810"/>
    <w:rsid w:val="00623818"/>
    <w:rsid w:val="00623974"/>
    <w:rsid w:val="00623EE4"/>
    <w:rsid w:val="00623FD5"/>
    <w:rsid w:val="006240AB"/>
    <w:rsid w:val="0062420B"/>
    <w:rsid w:val="006242C6"/>
    <w:rsid w:val="0062442E"/>
    <w:rsid w:val="00624631"/>
    <w:rsid w:val="0062469D"/>
    <w:rsid w:val="00624736"/>
    <w:rsid w:val="00624753"/>
    <w:rsid w:val="00624843"/>
    <w:rsid w:val="0062499E"/>
    <w:rsid w:val="00624A44"/>
    <w:rsid w:val="00624A59"/>
    <w:rsid w:val="00624A95"/>
    <w:rsid w:val="00624AAB"/>
    <w:rsid w:val="00624AE7"/>
    <w:rsid w:val="00624B38"/>
    <w:rsid w:val="00624B62"/>
    <w:rsid w:val="00624B85"/>
    <w:rsid w:val="00624BBC"/>
    <w:rsid w:val="00624D49"/>
    <w:rsid w:val="00624DA4"/>
    <w:rsid w:val="00624E60"/>
    <w:rsid w:val="006250BC"/>
    <w:rsid w:val="00625168"/>
    <w:rsid w:val="0062533E"/>
    <w:rsid w:val="006253A0"/>
    <w:rsid w:val="006255A6"/>
    <w:rsid w:val="006257C4"/>
    <w:rsid w:val="006258B6"/>
    <w:rsid w:val="00625935"/>
    <w:rsid w:val="00625B00"/>
    <w:rsid w:val="00625D08"/>
    <w:rsid w:val="00625D80"/>
    <w:rsid w:val="00625E7E"/>
    <w:rsid w:val="00625EFA"/>
    <w:rsid w:val="00625FE9"/>
    <w:rsid w:val="0062608B"/>
    <w:rsid w:val="0062609E"/>
    <w:rsid w:val="0062618B"/>
    <w:rsid w:val="006261E5"/>
    <w:rsid w:val="0062629D"/>
    <w:rsid w:val="006262D5"/>
    <w:rsid w:val="00626423"/>
    <w:rsid w:val="006264D5"/>
    <w:rsid w:val="00626655"/>
    <w:rsid w:val="0062679F"/>
    <w:rsid w:val="0062687C"/>
    <w:rsid w:val="00626A20"/>
    <w:rsid w:val="00626A29"/>
    <w:rsid w:val="00626A3C"/>
    <w:rsid w:val="00626B53"/>
    <w:rsid w:val="00626B6D"/>
    <w:rsid w:val="00626BDA"/>
    <w:rsid w:val="00626CCE"/>
    <w:rsid w:val="00626D08"/>
    <w:rsid w:val="00626E06"/>
    <w:rsid w:val="00627032"/>
    <w:rsid w:val="006270CB"/>
    <w:rsid w:val="0062716C"/>
    <w:rsid w:val="00627404"/>
    <w:rsid w:val="0062742B"/>
    <w:rsid w:val="00627836"/>
    <w:rsid w:val="00627957"/>
    <w:rsid w:val="00627A29"/>
    <w:rsid w:val="00627AD5"/>
    <w:rsid w:val="00627D2E"/>
    <w:rsid w:val="00627FA9"/>
    <w:rsid w:val="00627FDB"/>
    <w:rsid w:val="00630117"/>
    <w:rsid w:val="0063015D"/>
    <w:rsid w:val="006301D3"/>
    <w:rsid w:val="006302A1"/>
    <w:rsid w:val="006302A6"/>
    <w:rsid w:val="00630320"/>
    <w:rsid w:val="006303E5"/>
    <w:rsid w:val="0063054F"/>
    <w:rsid w:val="006305E7"/>
    <w:rsid w:val="006306AF"/>
    <w:rsid w:val="00630711"/>
    <w:rsid w:val="00630759"/>
    <w:rsid w:val="00630925"/>
    <w:rsid w:val="006309F8"/>
    <w:rsid w:val="006309F9"/>
    <w:rsid w:val="00630A9A"/>
    <w:rsid w:val="00630B54"/>
    <w:rsid w:val="00630B7F"/>
    <w:rsid w:val="00630C08"/>
    <w:rsid w:val="00630DCD"/>
    <w:rsid w:val="00630ED9"/>
    <w:rsid w:val="00630EFF"/>
    <w:rsid w:val="00630F1B"/>
    <w:rsid w:val="00631125"/>
    <w:rsid w:val="0063114B"/>
    <w:rsid w:val="0063139F"/>
    <w:rsid w:val="006313B5"/>
    <w:rsid w:val="00631410"/>
    <w:rsid w:val="00631491"/>
    <w:rsid w:val="006314CC"/>
    <w:rsid w:val="006316F6"/>
    <w:rsid w:val="00631A7A"/>
    <w:rsid w:val="00631A8C"/>
    <w:rsid w:val="00631B5D"/>
    <w:rsid w:val="00631B8B"/>
    <w:rsid w:val="00631D50"/>
    <w:rsid w:val="00632050"/>
    <w:rsid w:val="00632102"/>
    <w:rsid w:val="006322D6"/>
    <w:rsid w:val="006323C4"/>
    <w:rsid w:val="00632651"/>
    <w:rsid w:val="0063269B"/>
    <w:rsid w:val="00632758"/>
    <w:rsid w:val="0063280E"/>
    <w:rsid w:val="00632BBC"/>
    <w:rsid w:val="00632C63"/>
    <w:rsid w:val="00632D03"/>
    <w:rsid w:val="00632EB2"/>
    <w:rsid w:val="00632EC9"/>
    <w:rsid w:val="0063335C"/>
    <w:rsid w:val="00633385"/>
    <w:rsid w:val="0063347A"/>
    <w:rsid w:val="006335C8"/>
    <w:rsid w:val="00633657"/>
    <w:rsid w:val="006338ED"/>
    <w:rsid w:val="006339D4"/>
    <w:rsid w:val="00633DE9"/>
    <w:rsid w:val="00633F23"/>
    <w:rsid w:val="006340FB"/>
    <w:rsid w:val="006341DE"/>
    <w:rsid w:val="006342F5"/>
    <w:rsid w:val="006343ED"/>
    <w:rsid w:val="006345F7"/>
    <w:rsid w:val="0063471A"/>
    <w:rsid w:val="0063478B"/>
    <w:rsid w:val="006347B9"/>
    <w:rsid w:val="0063496F"/>
    <w:rsid w:val="006349A5"/>
    <w:rsid w:val="006349AD"/>
    <w:rsid w:val="00634AE1"/>
    <w:rsid w:val="00634B30"/>
    <w:rsid w:val="00634BD4"/>
    <w:rsid w:val="00634C54"/>
    <w:rsid w:val="00634E48"/>
    <w:rsid w:val="00634E5D"/>
    <w:rsid w:val="00634FE2"/>
    <w:rsid w:val="006355CA"/>
    <w:rsid w:val="006355F2"/>
    <w:rsid w:val="0063569D"/>
    <w:rsid w:val="00635A63"/>
    <w:rsid w:val="00635BEE"/>
    <w:rsid w:val="00635C5A"/>
    <w:rsid w:val="00635CF7"/>
    <w:rsid w:val="00635D36"/>
    <w:rsid w:val="00635E07"/>
    <w:rsid w:val="00635E6B"/>
    <w:rsid w:val="00635F02"/>
    <w:rsid w:val="00636007"/>
    <w:rsid w:val="00636072"/>
    <w:rsid w:val="0063608B"/>
    <w:rsid w:val="006360B0"/>
    <w:rsid w:val="00636208"/>
    <w:rsid w:val="00636223"/>
    <w:rsid w:val="0063649C"/>
    <w:rsid w:val="006365F5"/>
    <w:rsid w:val="006365F9"/>
    <w:rsid w:val="006365FC"/>
    <w:rsid w:val="006366FF"/>
    <w:rsid w:val="00636780"/>
    <w:rsid w:val="0063692F"/>
    <w:rsid w:val="00636A80"/>
    <w:rsid w:val="00636C45"/>
    <w:rsid w:val="00636DA2"/>
    <w:rsid w:val="00636E3E"/>
    <w:rsid w:val="00636E9D"/>
    <w:rsid w:val="00636F30"/>
    <w:rsid w:val="00636F9B"/>
    <w:rsid w:val="00636FD9"/>
    <w:rsid w:val="0063702F"/>
    <w:rsid w:val="00637319"/>
    <w:rsid w:val="006373FA"/>
    <w:rsid w:val="0063747F"/>
    <w:rsid w:val="00637CC7"/>
    <w:rsid w:val="00637D13"/>
    <w:rsid w:val="00637D4E"/>
    <w:rsid w:val="0064012D"/>
    <w:rsid w:val="0064012E"/>
    <w:rsid w:val="0064028D"/>
    <w:rsid w:val="0064036F"/>
    <w:rsid w:val="0064056E"/>
    <w:rsid w:val="00640611"/>
    <w:rsid w:val="0064070F"/>
    <w:rsid w:val="00640784"/>
    <w:rsid w:val="006409A7"/>
    <w:rsid w:val="006409AC"/>
    <w:rsid w:val="006409B6"/>
    <w:rsid w:val="00640B19"/>
    <w:rsid w:val="00640B20"/>
    <w:rsid w:val="00640B9C"/>
    <w:rsid w:val="00640BD8"/>
    <w:rsid w:val="00641297"/>
    <w:rsid w:val="006412B2"/>
    <w:rsid w:val="00641301"/>
    <w:rsid w:val="00641324"/>
    <w:rsid w:val="00641398"/>
    <w:rsid w:val="006415BD"/>
    <w:rsid w:val="00641871"/>
    <w:rsid w:val="006418B4"/>
    <w:rsid w:val="00641A76"/>
    <w:rsid w:val="00641AC7"/>
    <w:rsid w:val="00641B1C"/>
    <w:rsid w:val="00641B29"/>
    <w:rsid w:val="00641B32"/>
    <w:rsid w:val="00641B42"/>
    <w:rsid w:val="00641FB6"/>
    <w:rsid w:val="00642004"/>
    <w:rsid w:val="0064204F"/>
    <w:rsid w:val="006422C6"/>
    <w:rsid w:val="006423CD"/>
    <w:rsid w:val="00642407"/>
    <w:rsid w:val="006426B3"/>
    <w:rsid w:val="00642819"/>
    <w:rsid w:val="00642AC6"/>
    <w:rsid w:val="00642B1A"/>
    <w:rsid w:val="00642C70"/>
    <w:rsid w:val="00642C96"/>
    <w:rsid w:val="00642D53"/>
    <w:rsid w:val="00642F1B"/>
    <w:rsid w:val="0064310B"/>
    <w:rsid w:val="00643210"/>
    <w:rsid w:val="0064324C"/>
    <w:rsid w:val="0064329A"/>
    <w:rsid w:val="006432E8"/>
    <w:rsid w:val="00643478"/>
    <w:rsid w:val="00643709"/>
    <w:rsid w:val="0064379F"/>
    <w:rsid w:val="006437A2"/>
    <w:rsid w:val="006437AF"/>
    <w:rsid w:val="006437BE"/>
    <w:rsid w:val="00643941"/>
    <w:rsid w:val="00643A12"/>
    <w:rsid w:val="00643A59"/>
    <w:rsid w:val="00643C24"/>
    <w:rsid w:val="00643FAC"/>
    <w:rsid w:val="006440DE"/>
    <w:rsid w:val="00644428"/>
    <w:rsid w:val="00644833"/>
    <w:rsid w:val="00644B3F"/>
    <w:rsid w:val="00644BF2"/>
    <w:rsid w:val="00644CA4"/>
    <w:rsid w:val="00644CDA"/>
    <w:rsid w:val="00644CEB"/>
    <w:rsid w:val="0064518F"/>
    <w:rsid w:val="00645549"/>
    <w:rsid w:val="00645660"/>
    <w:rsid w:val="00645677"/>
    <w:rsid w:val="006456CB"/>
    <w:rsid w:val="00645A21"/>
    <w:rsid w:val="00645AE0"/>
    <w:rsid w:val="00645C37"/>
    <w:rsid w:val="00645D5D"/>
    <w:rsid w:val="00645E61"/>
    <w:rsid w:val="00645F08"/>
    <w:rsid w:val="00645FE7"/>
    <w:rsid w:val="006460FE"/>
    <w:rsid w:val="00646121"/>
    <w:rsid w:val="0064615E"/>
    <w:rsid w:val="006461D0"/>
    <w:rsid w:val="0064620A"/>
    <w:rsid w:val="0064636B"/>
    <w:rsid w:val="00646411"/>
    <w:rsid w:val="00646430"/>
    <w:rsid w:val="006464CF"/>
    <w:rsid w:val="006464D1"/>
    <w:rsid w:val="00646562"/>
    <w:rsid w:val="006465BC"/>
    <w:rsid w:val="006465CA"/>
    <w:rsid w:val="00646785"/>
    <w:rsid w:val="006467DE"/>
    <w:rsid w:val="006468A2"/>
    <w:rsid w:val="00646ABC"/>
    <w:rsid w:val="00646B2E"/>
    <w:rsid w:val="00646CC3"/>
    <w:rsid w:val="00646D9F"/>
    <w:rsid w:val="00646EA2"/>
    <w:rsid w:val="0064705B"/>
    <w:rsid w:val="006470B6"/>
    <w:rsid w:val="0064711F"/>
    <w:rsid w:val="0064713F"/>
    <w:rsid w:val="006471AC"/>
    <w:rsid w:val="006476C7"/>
    <w:rsid w:val="00647780"/>
    <w:rsid w:val="006477CC"/>
    <w:rsid w:val="00647A2B"/>
    <w:rsid w:val="00647A63"/>
    <w:rsid w:val="00647C66"/>
    <w:rsid w:val="00647CA5"/>
    <w:rsid w:val="00647D90"/>
    <w:rsid w:val="00647DBA"/>
    <w:rsid w:val="00647E8A"/>
    <w:rsid w:val="00647EC4"/>
    <w:rsid w:val="00647F14"/>
    <w:rsid w:val="00647F3E"/>
    <w:rsid w:val="0065026F"/>
    <w:rsid w:val="0065028A"/>
    <w:rsid w:val="006502DC"/>
    <w:rsid w:val="00650465"/>
    <w:rsid w:val="00650554"/>
    <w:rsid w:val="0065059A"/>
    <w:rsid w:val="006505A3"/>
    <w:rsid w:val="00650604"/>
    <w:rsid w:val="00650688"/>
    <w:rsid w:val="00650832"/>
    <w:rsid w:val="0065092E"/>
    <w:rsid w:val="00650991"/>
    <w:rsid w:val="006509FA"/>
    <w:rsid w:val="00650E6E"/>
    <w:rsid w:val="0065108F"/>
    <w:rsid w:val="006511AF"/>
    <w:rsid w:val="006513AB"/>
    <w:rsid w:val="00651731"/>
    <w:rsid w:val="00651819"/>
    <w:rsid w:val="006519A3"/>
    <w:rsid w:val="00651A9D"/>
    <w:rsid w:val="00651AE4"/>
    <w:rsid w:val="00651B87"/>
    <w:rsid w:val="00651BE3"/>
    <w:rsid w:val="00651EB8"/>
    <w:rsid w:val="006520C4"/>
    <w:rsid w:val="00652212"/>
    <w:rsid w:val="0065229A"/>
    <w:rsid w:val="00652302"/>
    <w:rsid w:val="00652305"/>
    <w:rsid w:val="006524DB"/>
    <w:rsid w:val="00652561"/>
    <w:rsid w:val="00652625"/>
    <w:rsid w:val="00652920"/>
    <w:rsid w:val="0065292B"/>
    <w:rsid w:val="00652934"/>
    <w:rsid w:val="00652961"/>
    <w:rsid w:val="006529D4"/>
    <w:rsid w:val="00652A3A"/>
    <w:rsid w:val="00652B69"/>
    <w:rsid w:val="00652BF6"/>
    <w:rsid w:val="00652C23"/>
    <w:rsid w:val="00652D29"/>
    <w:rsid w:val="00652D35"/>
    <w:rsid w:val="00652DDF"/>
    <w:rsid w:val="006530CF"/>
    <w:rsid w:val="00653201"/>
    <w:rsid w:val="0065323C"/>
    <w:rsid w:val="006532BB"/>
    <w:rsid w:val="00653652"/>
    <w:rsid w:val="0065387A"/>
    <w:rsid w:val="0065399F"/>
    <w:rsid w:val="00653A3E"/>
    <w:rsid w:val="00653B77"/>
    <w:rsid w:val="00653BF8"/>
    <w:rsid w:val="00653C99"/>
    <w:rsid w:val="00653DDD"/>
    <w:rsid w:val="00653DE8"/>
    <w:rsid w:val="00653EBB"/>
    <w:rsid w:val="006542E6"/>
    <w:rsid w:val="00654373"/>
    <w:rsid w:val="00654473"/>
    <w:rsid w:val="00654701"/>
    <w:rsid w:val="00654742"/>
    <w:rsid w:val="006547A6"/>
    <w:rsid w:val="006548E9"/>
    <w:rsid w:val="00654A80"/>
    <w:rsid w:val="00654B6E"/>
    <w:rsid w:val="00654CA2"/>
    <w:rsid w:val="00654CAB"/>
    <w:rsid w:val="00654CFC"/>
    <w:rsid w:val="00655079"/>
    <w:rsid w:val="006550A0"/>
    <w:rsid w:val="006550FA"/>
    <w:rsid w:val="00655222"/>
    <w:rsid w:val="00655455"/>
    <w:rsid w:val="006556FC"/>
    <w:rsid w:val="00655874"/>
    <w:rsid w:val="0065593C"/>
    <w:rsid w:val="00655C80"/>
    <w:rsid w:val="00655CAD"/>
    <w:rsid w:val="00655D57"/>
    <w:rsid w:val="00655D9E"/>
    <w:rsid w:val="00655DBA"/>
    <w:rsid w:val="00655E28"/>
    <w:rsid w:val="00655E50"/>
    <w:rsid w:val="00656151"/>
    <w:rsid w:val="006562E1"/>
    <w:rsid w:val="006562F5"/>
    <w:rsid w:val="006563F5"/>
    <w:rsid w:val="0065650B"/>
    <w:rsid w:val="006565DB"/>
    <w:rsid w:val="00656659"/>
    <w:rsid w:val="00656698"/>
    <w:rsid w:val="00656700"/>
    <w:rsid w:val="00656716"/>
    <w:rsid w:val="00656A54"/>
    <w:rsid w:val="00656B9F"/>
    <w:rsid w:val="00656BAC"/>
    <w:rsid w:val="00656E23"/>
    <w:rsid w:val="006570CB"/>
    <w:rsid w:val="00657435"/>
    <w:rsid w:val="00657521"/>
    <w:rsid w:val="00657571"/>
    <w:rsid w:val="006575C6"/>
    <w:rsid w:val="006576CC"/>
    <w:rsid w:val="0065780A"/>
    <w:rsid w:val="00657883"/>
    <w:rsid w:val="006578D1"/>
    <w:rsid w:val="00657A3C"/>
    <w:rsid w:val="00657BC3"/>
    <w:rsid w:val="00657C2A"/>
    <w:rsid w:val="00657C7A"/>
    <w:rsid w:val="00657DB3"/>
    <w:rsid w:val="00657EB2"/>
    <w:rsid w:val="006600EC"/>
    <w:rsid w:val="00660233"/>
    <w:rsid w:val="006602B3"/>
    <w:rsid w:val="006604C9"/>
    <w:rsid w:val="006605EB"/>
    <w:rsid w:val="0066068A"/>
    <w:rsid w:val="00660814"/>
    <w:rsid w:val="00660A7F"/>
    <w:rsid w:val="00660DBB"/>
    <w:rsid w:val="00660E87"/>
    <w:rsid w:val="00660EA3"/>
    <w:rsid w:val="0066100E"/>
    <w:rsid w:val="0066106A"/>
    <w:rsid w:val="006610EF"/>
    <w:rsid w:val="00661180"/>
    <w:rsid w:val="00661548"/>
    <w:rsid w:val="006617E1"/>
    <w:rsid w:val="00661955"/>
    <w:rsid w:val="00661BA0"/>
    <w:rsid w:val="00661BFE"/>
    <w:rsid w:val="00662113"/>
    <w:rsid w:val="00662123"/>
    <w:rsid w:val="00662429"/>
    <w:rsid w:val="00662551"/>
    <w:rsid w:val="0066258F"/>
    <w:rsid w:val="006625BD"/>
    <w:rsid w:val="00662832"/>
    <w:rsid w:val="00662843"/>
    <w:rsid w:val="00662A8C"/>
    <w:rsid w:val="00662C8E"/>
    <w:rsid w:val="00662CA5"/>
    <w:rsid w:val="00663005"/>
    <w:rsid w:val="0066318B"/>
    <w:rsid w:val="0066327E"/>
    <w:rsid w:val="00663350"/>
    <w:rsid w:val="00663409"/>
    <w:rsid w:val="00663451"/>
    <w:rsid w:val="00663452"/>
    <w:rsid w:val="00663652"/>
    <w:rsid w:val="0066365C"/>
    <w:rsid w:val="006636C2"/>
    <w:rsid w:val="006636E8"/>
    <w:rsid w:val="006637D4"/>
    <w:rsid w:val="00663808"/>
    <w:rsid w:val="0066382C"/>
    <w:rsid w:val="006638EF"/>
    <w:rsid w:val="00663A4D"/>
    <w:rsid w:val="00663AC5"/>
    <w:rsid w:val="00663C3A"/>
    <w:rsid w:val="00663C75"/>
    <w:rsid w:val="00663DA3"/>
    <w:rsid w:val="00663EB5"/>
    <w:rsid w:val="00663EC8"/>
    <w:rsid w:val="006641A4"/>
    <w:rsid w:val="00664410"/>
    <w:rsid w:val="006644BA"/>
    <w:rsid w:val="00664A94"/>
    <w:rsid w:val="00664AA6"/>
    <w:rsid w:val="00664C98"/>
    <w:rsid w:val="00664E88"/>
    <w:rsid w:val="00664EB5"/>
    <w:rsid w:val="00665077"/>
    <w:rsid w:val="006650E9"/>
    <w:rsid w:val="0066516E"/>
    <w:rsid w:val="00665246"/>
    <w:rsid w:val="00665462"/>
    <w:rsid w:val="0066582A"/>
    <w:rsid w:val="00665849"/>
    <w:rsid w:val="006658CA"/>
    <w:rsid w:val="00665957"/>
    <w:rsid w:val="00665A51"/>
    <w:rsid w:val="00665A72"/>
    <w:rsid w:val="00665AB4"/>
    <w:rsid w:val="00665B64"/>
    <w:rsid w:val="00665E36"/>
    <w:rsid w:val="00666009"/>
    <w:rsid w:val="006660D2"/>
    <w:rsid w:val="00666106"/>
    <w:rsid w:val="0066611A"/>
    <w:rsid w:val="00666308"/>
    <w:rsid w:val="00666500"/>
    <w:rsid w:val="006665D1"/>
    <w:rsid w:val="0066666A"/>
    <w:rsid w:val="006666A3"/>
    <w:rsid w:val="0066673A"/>
    <w:rsid w:val="0066673B"/>
    <w:rsid w:val="00666745"/>
    <w:rsid w:val="00666775"/>
    <w:rsid w:val="006667B9"/>
    <w:rsid w:val="00666809"/>
    <w:rsid w:val="00666888"/>
    <w:rsid w:val="0066689D"/>
    <w:rsid w:val="00666A15"/>
    <w:rsid w:val="00666BFE"/>
    <w:rsid w:val="00666C47"/>
    <w:rsid w:val="00666C80"/>
    <w:rsid w:val="0066700B"/>
    <w:rsid w:val="006670CC"/>
    <w:rsid w:val="0066713E"/>
    <w:rsid w:val="006673D7"/>
    <w:rsid w:val="0066768E"/>
    <w:rsid w:val="006676A9"/>
    <w:rsid w:val="00667777"/>
    <w:rsid w:val="0066777A"/>
    <w:rsid w:val="006677C5"/>
    <w:rsid w:val="006677E3"/>
    <w:rsid w:val="00667B88"/>
    <w:rsid w:val="00667C24"/>
    <w:rsid w:val="00667CD0"/>
    <w:rsid w:val="00667DBB"/>
    <w:rsid w:val="006700B5"/>
    <w:rsid w:val="006700E8"/>
    <w:rsid w:val="00670142"/>
    <w:rsid w:val="006705DC"/>
    <w:rsid w:val="00670620"/>
    <w:rsid w:val="006706E9"/>
    <w:rsid w:val="0067075F"/>
    <w:rsid w:val="00670A44"/>
    <w:rsid w:val="00670A51"/>
    <w:rsid w:val="00670BD2"/>
    <w:rsid w:val="00670DC8"/>
    <w:rsid w:val="00670E5B"/>
    <w:rsid w:val="00670F49"/>
    <w:rsid w:val="0067106E"/>
    <w:rsid w:val="006710C2"/>
    <w:rsid w:val="006714DD"/>
    <w:rsid w:val="0067160F"/>
    <w:rsid w:val="00671A5D"/>
    <w:rsid w:val="00671AB2"/>
    <w:rsid w:val="00671BB7"/>
    <w:rsid w:val="00671BDC"/>
    <w:rsid w:val="00671BDF"/>
    <w:rsid w:val="00671C09"/>
    <w:rsid w:val="00671D4C"/>
    <w:rsid w:val="00671E13"/>
    <w:rsid w:val="00671E56"/>
    <w:rsid w:val="00672587"/>
    <w:rsid w:val="006725F2"/>
    <w:rsid w:val="006726A9"/>
    <w:rsid w:val="006726B5"/>
    <w:rsid w:val="0067276A"/>
    <w:rsid w:val="0067281D"/>
    <w:rsid w:val="0067282C"/>
    <w:rsid w:val="00672857"/>
    <w:rsid w:val="0067289E"/>
    <w:rsid w:val="00672A95"/>
    <w:rsid w:val="00672B80"/>
    <w:rsid w:val="00672CB6"/>
    <w:rsid w:val="00672CF2"/>
    <w:rsid w:val="00672EE5"/>
    <w:rsid w:val="00672FAE"/>
    <w:rsid w:val="0067303A"/>
    <w:rsid w:val="006730E6"/>
    <w:rsid w:val="0067311A"/>
    <w:rsid w:val="0067319E"/>
    <w:rsid w:val="0067333C"/>
    <w:rsid w:val="00673808"/>
    <w:rsid w:val="00673A0B"/>
    <w:rsid w:val="00673A30"/>
    <w:rsid w:val="00673E59"/>
    <w:rsid w:val="00674077"/>
    <w:rsid w:val="006740BF"/>
    <w:rsid w:val="0067414E"/>
    <w:rsid w:val="00674319"/>
    <w:rsid w:val="0067442E"/>
    <w:rsid w:val="00674501"/>
    <w:rsid w:val="0067451A"/>
    <w:rsid w:val="006745E2"/>
    <w:rsid w:val="0067472F"/>
    <w:rsid w:val="00674763"/>
    <w:rsid w:val="006747D4"/>
    <w:rsid w:val="00674832"/>
    <w:rsid w:val="0067487E"/>
    <w:rsid w:val="00674887"/>
    <w:rsid w:val="006749FC"/>
    <w:rsid w:val="00674A81"/>
    <w:rsid w:val="00674AC1"/>
    <w:rsid w:val="00674B1A"/>
    <w:rsid w:val="00674B9D"/>
    <w:rsid w:val="00674C7B"/>
    <w:rsid w:val="00674F25"/>
    <w:rsid w:val="006750B2"/>
    <w:rsid w:val="00675117"/>
    <w:rsid w:val="0067524C"/>
    <w:rsid w:val="006753AE"/>
    <w:rsid w:val="006753AF"/>
    <w:rsid w:val="006753D6"/>
    <w:rsid w:val="006755B8"/>
    <w:rsid w:val="006756A7"/>
    <w:rsid w:val="006756AD"/>
    <w:rsid w:val="006756D3"/>
    <w:rsid w:val="006757C0"/>
    <w:rsid w:val="006757E5"/>
    <w:rsid w:val="00675897"/>
    <w:rsid w:val="00675927"/>
    <w:rsid w:val="00675A26"/>
    <w:rsid w:val="00675EC6"/>
    <w:rsid w:val="00676140"/>
    <w:rsid w:val="00676194"/>
    <w:rsid w:val="006761BE"/>
    <w:rsid w:val="00676245"/>
    <w:rsid w:val="006763D9"/>
    <w:rsid w:val="006764F3"/>
    <w:rsid w:val="0067663F"/>
    <w:rsid w:val="00676902"/>
    <w:rsid w:val="00676AB4"/>
    <w:rsid w:val="00676B12"/>
    <w:rsid w:val="00676CD8"/>
    <w:rsid w:val="00676DFE"/>
    <w:rsid w:val="00676E95"/>
    <w:rsid w:val="0067742F"/>
    <w:rsid w:val="006775E6"/>
    <w:rsid w:val="00677769"/>
    <w:rsid w:val="006777C0"/>
    <w:rsid w:val="00677903"/>
    <w:rsid w:val="00677B52"/>
    <w:rsid w:val="00677E1D"/>
    <w:rsid w:val="00677E5E"/>
    <w:rsid w:val="006800DB"/>
    <w:rsid w:val="0068010D"/>
    <w:rsid w:val="0068013F"/>
    <w:rsid w:val="0068014E"/>
    <w:rsid w:val="00680208"/>
    <w:rsid w:val="00680353"/>
    <w:rsid w:val="00680928"/>
    <w:rsid w:val="00680E68"/>
    <w:rsid w:val="00680F2A"/>
    <w:rsid w:val="00680F57"/>
    <w:rsid w:val="0068103E"/>
    <w:rsid w:val="006811AD"/>
    <w:rsid w:val="006811B7"/>
    <w:rsid w:val="006811D0"/>
    <w:rsid w:val="00681253"/>
    <w:rsid w:val="006812A0"/>
    <w:rsid w:val="006812B8"/>
    <w:rsid w:val="00681513"/>
    <w:rsid w:val="00681A2D"/>
    <w:rsid w:val="00681A7F"/>
    <w:rsid w:val="00681BA6"/>
    <w:rsid w:val="00681C88"/>
    <w:rsid w:val="00681D1E"/>
    <w:rsid w:val="00681FC6"/>
    <w:rsid w:val="00682054"/>
    <w:rsid w:val="006821CE"/>
    <w:rsid w:val="00682219"/>
    <w:rsid w:val="006822E2"/>
    <w:rsid w:val="006823F0"/>
    <w:rsid w:val="00682498"/>
    <w:rsid w:val="006825A3"/>
    <w:rsid w:val="006827E5"/>
    <w:rsid w:val="006828CF"/>
    <w:rsid w:val="00682DD2"/>
    <w:rsid w:val="00682FD5"/>
    <w:rsid w:val="006830F9"/>
    <w:rsid w:val="006831A5"/>
    <w:rsid w:val="00683329"/>
    <w:rsid w:val="0068332F"/>
    <w:rsid w:val="00683390"/>
    <w:rsid w:val="006833C5"/>
    <w:rsid w:val="00683418"/>
    <w:rsid w:val="006834E1"/>
    <w:rsid w:val="00683529"/>
    <w:rsid w:val="00683625"/>
    <w:rsid w:val="00683813"/>
    <w:rsid w:val="006838F3"/>
    <w:rsid w:val="00683924"/>
    <w:rsid w:val="00683B0D"/>
    <w:rsid w:val="00683C7E"/>
    <w:rsid w:val="00683DB5"/>
    <w:rsid w:val="00683EDD"/>
    <w:rsid w:val="00683F52"/>
    <w:rsid w:val="00683FF0"/>
    <w:rsid w:val="0068401B"/>
    <w:rsid w:val="00684077"/>
    <w:rsid w:val="00684114"/>
    <w:rsid w:val="0068426F"/>
    <w:rsid w:val="006843CD"/>
    <w:rsid w:val="006844CB"/>
    <w:rsid w:val="0068454C"/>
    <w:rsid w:val="00684597"/>
    <w:rsid w:val="006845C3"/>
    <w:rsid w:val="006845CE"/>
    <w:rsid w:val="00684600"/>
    <w:rsid w:val="0068465A"/>
    <w:rsid w:val="0068477B"/>
    <w:rsid w:val="0068479D"/>
    <w:rsid w:val="00684A9F"/>
    <w:rsid w:val="00684C04"/>
    <w:rsid w:val="00684C5B"/>
    <w:rsid w:val="00684DCE"/>
    <w:rsid w:val="00684E3F"/>
    <w:rsid w:val="00684E6C"/>
    <w:rsid w:val="00685192"/>
    <w:rsid w:val="0068526B"/>
    <w:rsid w:val="00685347"/>
    <w:rsid w:val="00685375"/>
    <w:rsid w:val="00685655"/>
    <w:rsid w:val="006856FE"/>
    <w:rsid w:val="0068571D"/>
    <w:rsid w:val="0068592C"/>
    <w:rsid w:val="00685931"/>
    <w:rsid w:val="00685949"/>
    <w:rsid w:val="00685968"/>
    <w:rsid w:val="00685AB5"/>
    <w:rsid w:val="00685ACB"/>
    <w:rsid w:val="00685C66"/>
    <w:rsid w:val="00685C9B"/>
    <w:rsid w:val="00685D2A"/>
    <w:rsid w:val="00685DB1"/>
    <w:rsid w:val="00685DBE"/>
    <w:rsid w:val="00685DE7"/>
    <w:rsid w:val="00685F12"/>
    <w:rsid w:val="00685F47"/>
    <w:rsid w:val="00685F75"/>
    <w:rsid w:val="0068602C"/>
    <w:rsid w:val="00686194"/>
    <w:rsid w:val="00686270"/>
    <w:rsid w:val="00686302"/>
    <w:rsid w:val="00686359"/>
    <w:rsid w:val="0068637C"/>
    <w:rsid w:val="0068657B"/>
    <w:rsid w:val="006865C3"/>
    <w:rsid w:val="006865FB"/>
    <w:rsid w:val="00686666"/>
    <w:rsid w:val="006866C4"/>
    <w:rsid w:val="0068689D"/>
    <w:rsid w:val="00686929"/>
    <w:rsid w:val="00686D21"/>
    <w:rsid w:val="00686E1D"/>
    <w:rsid w:val="00686EEA"/>
    <w:rsid w:val="00686F7D"/>
    <w:rsid w:val="00687056"/>
    <w:rsid w:val="0068715E"/>
    <w:rsid w:val="006872BB"/>
    <w:rsid w:val="00687534"/>
    <w:rsid w:val="006878B1"/>
    <w:rsid w:val="00687A2A"/>
    <w:rsid w:val="00687C26"/>
    <w:rsid w:val="00687C74"/>
    <w:rsid w:val="00687D8A"/>
    <w:rsid w:val="00687E9C"/>
    <w:rsid w:val="00687FD7"/>
    <w:rsid w:val="0069004E"/>
    <w:rsid w:val="006900C3"/>
    <w:rsid w:val="00690146"/>
    <w:rsid w:val="0069038C"/>
    <w:rsid w:val="00690410"/>
    <w:rsid w:val="0069046E"/>
    <w:rsid w:val="0069049B"/>
    <w:rsid w:val="0069065A"/>
    <w:rsid w:val="006906DA"/>
    <w:rsid w:val="006906FA"/>
    <w:rsid w:val="0069084A"/>
    <w:rsid w:val="0069091F"/>
    <w:rsid w:val="00690924"/>
    <w:rsid w:val="00690967"/>
    <w:rsid w:val="00690AC4"/>
    <w:rsid w:val="00690ACE"/>
    <w:rsid w:val="00690E07"/>
    <w:rsid w:val="00690FAA"/>
    <w:rsid w:val="00690FB7"/>
    <w:rsid w:val="006911AE"/>
    <w:rsid w:val="00691279"/>
    <w:rsid w:val="00691454"/>
    <w:rsid w:val="006914CF"/>
    <w:rsid w:val="006916CF"/>
    <w:rsid w:val="00691755"/>
    <w:rsid w:val="006917BB"/>
    <w:rsid w:val="00691B42"/>
    <w:rsid w:val="00691B48"/>
    <w:rsid w:val="00691C52"/>
    <w:rsid w:val="00691C98"/>
    <w:rsid w:val="00691DBB"/>
    <w:rsid w:val="00691E76"/>
    <w:rsid w:val="00691EE5"/>
    <w:rsid w:val="00691FFC"/>
    <w:rsid w:val="0069200A"/>
    <w:rsid w:val="0069217A"/>
    <w:rsid w:val="00692283"/>
    <w:rsid w:val="0069239F"/>
    <w:rsid w:val="0069268D"/>
    <w:rsid w:val="0069269D"/>
    <w:rsid w:val="00692B4F"/>
    <w:rsid w:val="00692BE6"/>
    <w:rsid w:val="00692CF6"/>
    <w:rsid w:val="00692E74"/>
    <w:rsid w:val="00692F0C"/>
    <w:rsid w:val="00692F3D"/>
    <w:rsid w:val="00692FA7"/>
    <w:rsid w:val="00692FB0"/>
    <w:rsid w:val="00692FC6"/>
    <w:rsid w:val="00692FEB"/>
    <w:rsid w:val="00693056"/>
    <w:rsid w:val="00693149"/>
    <w:rsid w:val="006931E6"/>
    <w:rsid w:val="006933E8"/>
    <w:rsid w:val="006933FA"/>
    <w:rsid w:val="0069342F"/>
    <w:rsid w:val="00693777"/>
    <w:rsid w:val="0069382A"/>
    <w:rsid w:val="00693870"/>
    <w:rsid w:val="006938E1"/>
    <w:rsid w:val="00693922"/>
    <w:rsid w:val="00693947"/>
    <w:rsid w:val="00693A27"/>
    <w:rsid w:val="00693A46"/>
    <w:rsid w:val="00693C67"/>
    <w:rsid w:val="00693F3B"/>
    <w:rsid w:val="00694169"/>
    <w:rsid w:val="006942A3"/>
    <w:rsid w:val="006942D6"/>
    <w:rsid w:val="006942D9"/>
    <w:rsid w:val="00694311"/>
    <w:rsid w:val="00694389"/>
    <w:rsid w:val="00694615"/>
    <w:rsid w:val="006947C0"/>
    <w:rsid w:val="006947C8"/>
    <w:rsid w:val="006948AC"/>
    <w:rsid w:val="00694A53"/>
    <w:rsid w:val="00694A58"/>
    <w:rsid w:val="00694B8C"/>
    <w:rsid w:val="00694C14"/>
    <w:rsid w:val="00694C89"/>
    <w:rsid w:val="00694DFC"/>
    <w:rsid w:val="00694EAB"/>
    <w:rsid w:val="00694F98"/>
    <w:rsid w:val="006950D2"/>
    <w:rsid w:val="006950DC"/>
    <w:rsid w:val="006951A1"/>
    <w:rsid w:val="00695523"/>
    <w:rsid w:val="00695771"/>
    <w:rsid w:val="006957CC"/>
    <w:rsid w:val="00695955"/>
    <w:rsid w:val="00695A37"/>
    <w:rsid w:val="00695A8E"/>
    <w:rsid w:val="00695B38"/>
    <w:rsid w:val="00695E39"/>
    <w:rsid w:val="00695E68"/>
    <w:rsid w:val="00695E71"/>
    <w:rsid w:val="00695F23"/>
    <w:rsid w:val="00696200"/>
    <w:rsid w:val="006962E6"/>
    <w:rsid w:val="006962ED"/>
    <w:rsid w:val="00696325"/>
    <w:rsid w:val="00696331"/>
    <w:rsid w:val="00696347"/>
    <w:rsid w:val="006964C8"/>
    <w:rsid w:val="006965F1"/>
    <w:rsid w:val="006966AD"/>
    <w:rsid w:val="00696808"/>
    <w:rsid w:val="006968C5"/>
    <w:rsid w:val="00696933"/>
    <w:rsid w:val="00696975"/>
    <w:rsid w:val="00696A01"/>
    <w:rsid w:val="00696A72"/>
    <w:rsid w:val="00696D04"/>
    <w:rsid w:val="00696D8B"/>
    <w:rsid w:val="00696F1D"/>
    <w:rsid w:val="00696FD3"/>
    <w:rsid w:val="006972EC"/>
    <w:rsid w:val="00697344"/>
    <w:rsid w:val="0069738C"/>
    <w:rsid w:val="00697412"/>
    <w:rsid w:val="00697487"/>
    <w:rsid w:val="0069754C"/>
    <w:rsid w:val="00697556"/>
    <w:rsid w:val="006975D5"/>
    <w:rsid w:val="00697C5A"/>
    <w:rsid w:val="00697CA6"/>
    <w:rsid w:val="00697D2D"/>
    <w:rsid w:val="00697EBF"/>
    <w:rsid w:val="00697EE8"/>
    <w:rsid w:val="006A0007"/>
    <w:rsid w:val="006A00C3"/>
    <w:rsid w:val="006A033D"/>
    <w:rsid w:val="006A05E2"/>
    <w:rsid w:val="006A0673"/>
    <w:rsid w:val="006A069F"/>
    <w:rsid w:val="006A0B4E"/>
    <w:rsid w:val="006A0D28"/>
    <w:rsid w:val="006A0D2C"/>
    <w:rsid w:val="006A0E31"/>
    <w:rsid w:val="006A0E55"/>
    <w:rsid w:val="006A0F10"/>
    <w:rsid w:val="006A10E5"/>
    <w:rsid w:val="006A1207"/>
    <w:rsid w:val="006A133B"/>
    <w:rsid w:val="006A134C"/>
    <w:rsid w:val="006A1367"/>
    <w:rsid w:val="006A13F2"/>
    <w:rsid w:val="006A15DA"/>
    <w:rsid w:val="006A17D6"/>
    <w:rsid w:val="006A1909"/>
    <w:rsid w:val="006A1A78"/>
    <w:rsid w:val="006A1AA4"/>
    <w:rsid w:val="006A1F5F"/>
    <w:rsid w:val="006A2028"/>
    <w:rsid w:val="006A21F6"/>
    <w:rsid w:val="006A2205"/>
    <w:rsid w:val="006A222D"/>
    <w:rsid w:val="006A2460"/>
    <w:rsid w:val="006A24B4"/>
    <w:rsid w:val="006A24BB"/>
    <w:rsid w:val="006A2533"/>
    <w:rsid w:val="006A2639"/>
    <w:rsid w:val="006A2716"/>
    <w:rsid w:val="006A29D9"/>
    <w:rsid w:val="006A2AAF"/>
    <w:rsid w:val="006A2AC7"/>
    <w:rsid w:val="006A2B28"/>
    <w:rsid w:val="006A2BE1"/>
    <w:rsid w:val="006A2DC2"/>
    <w:rsid w:val="006A2EC1"/>
    <w:rsid w:val="006A30BD"/>
    <w:rsid w:val="006A3190"/>
    <w:rsid w:val="006A32A7"/>
    <w:rsid w:val="006A32AF"/>
    <w:rsid w:val="006A34DA"/>
    <w:rsid w:val="006A36BB"/>
    <w:rsid w:val="006A3868"/>
    <w:rsid w:val="006A39ED"/>
    <w:rsid w:val="006A3A85"/>
    <w:rsid w:val="006A3B3A"/>
    <w:rsid w:val="006A3C2D"/>
    <w:rsid w:val="006A3C67"/>
    <w:rsid w:val="006A3D6B"/>
    <w:rsid w:val="006A3F29"/>
    <w:rsid w:val="006A4101"/>
    <w:rsid w:val="006A4207"/>
    <w:rsid w:val="006A4389"/>
    <w:rsid w:val="006A4463"/>
    <w:rsid w:val="006A455D"/>
    <w:rsid w:val="006A456B"/>
    <w:rsid w:val="006A473A"/>
    <w:rsid w:val="006A4742"/>
    <w:rsid w:val="006A47B2"/>
    <w:rsid w:val="006A480F"/>
    <w:rsid w:val="006A4C4E"/>
    <w:rsid w:val="006A4CB0"/>
    <w:rsid w:val="006A4CD7"/>
    <w:rsid w:val="006A4E35"/>
    <w:rsid w:val="006A4EAE"/>
    <w:rsid w:val="006A4EAF"/>
    <w:rsid w:val="006A4F93"/>
    <w:rsid w:val="006A5225"/>
    <w:rsid w:val="006A5256"/>
    <w:rsid w:val="006A54B8"/>
    <w:rsid w:val="006A55A1"/>
    <w:rsid w:val="006A55DD"/>
    <w:rsid w:val="006A56A8"/>
    <w:rsid w:val="006A57F3"/>
    <w:rsid w:val="006A594D"/>
    <w:rsid w:val="006A59A3"/>
    <w:rsid w:val="006A59E8"/>
    <w:rsid w:val="006A5C35"/>
    <w:rsid w:val="006A5CBC"/>
    <w:rsid w:val="006A5D41"/>
    <w:rsid w:val="006A5E5B"/>
    <w:rsid w:val="006A5E7A"/>
    <w:rsid w:val="006A5F1B"/>
    <w:rsid w:val="006A5F61"/>
    <w:rsid w:val="006A601F"/>
    <w:rsid w:val="006A613F"/>
    <w:rsid w:val="006A6205"/>
    <w:rsid w:val="006A6535"/>
    <w:rsid w:val="006A6597"/>
    <w:rsid w:val="006A65D4"/>
    <w:rsid w:val="006A6643"/>
    <w:rsid w:val="006A6698"/>
    <w:rsid w:val="006A66FC"/>
    <w:rsid w:val="006A688F"/>
    <w:rsid w:val="006A69C1"/>
    <w:rsid w:val="006A69CC"/>
    <w:rsid w:val="006A69D3"/>
    <w:rsid w:val="006A6B02"/>
    <w:rsid w:val="006A6B7D"/>
    <w:rsid w:val="006A6E00"/>
    <w:rsid w:val="006A7020"/>
    <w:rsid w:val="006A7037"/>
    <w:rsid w:val="006A7078"/>
    <w:rsid w:val="006A70EF"/>
    <w:rsid w:val="006A71C6"/>
    <w:rsid w:val="006A7303"/>
    <w:rsid w:val="006A73BD"/>
    <w:rsid w:val="006A7409"/>
    <w:rsid w:val="006A741D"/>
    <w:rsid w:val="006A7464"/>
    <w:rsid w:val="006A74B5"/>
    <w:rsid w:val="006A7541"/>
    <w:rsid w:val="006A75B3"/>
    <w:rsid w:val="006A75E2"/>
    <w:rsid w:val="006A768D"/>
    <w:rsid w:val="006A7743"/>
    <w:rsid w:val="006A797C"/>
    <w:rsid w:val="006A7A98"/>
    <w:rsid w:val="006A7BA2"/>
    <w:rsid w:val="006A7BB8"/>
    <w:rsid w:val="006A7BC3"/>
    <w:rsid w:val="006A7C09"/>
    <w:rsid w:val="006A7C36"/>
    <w:rsid w:val="006A7D18"/>
    <w:rsid w:val="006A7D1F"/>
    <w:rsid w:val="006A7DEF"/>
    <w:rsid w:val="006A7E34"/>
    <w:rsid w:val="006A7FEA"/>
    <w:rsid w:val="006B00E2"/>
    <w:rsid w:val="006B00FA"/>
    <w:rsid w:val="006B0305"/>
    <w:rsid w:val="006B0320"/>
    <w:rsid w:val="006B03A8"/>
    <w:rsid w:val="006B0443"/>
    <w:rsid w:val="006B05DF"/>
    <w:rsid w:val="006B06A6"/>
    <w:rsid w:val="006B07BD"/>
    <w:rsid w:val="006B08A7"/>
    <w:rsid w:val="006B08F0"/>
    <w:rsid w:val="006B0B00"/>
    <w:rsid w:val="006B0F7A"/>
    <w:rsid w:val="006B0F8E"/>
    <w:rsid w:val="006B0FBA"/>
    <w:rsid w:val="006B113C"/>
    <w:rsid w:val="006B1147"/>
    <w:rsid w:val="006B1280"/>
    <w:rsid w:val="006B136C"/>
    <w:rsid w:val="006B13B7"/>
    <w:rsid w:val="006B1460"/>
    <w:rsid w:val="006B151A"/>
    <w:rsid w:val="006B1572"/>
    <w:rsid w:val="006B178C"/>
    <w:rsid w:val="006B186B"/>
    <w:rsid w:val="006B1887"/>
    <w:rsid w:val="006B18E1"/>
    <w:rsid w:val="006B1A4B"/>
    <w:rsid w:val="006B1B2F"/>
    <w:rsid w:val="006B1BBE"/>
    <w:rsid w:val="006B1CC3"/>
    <w:rsid w:val="006B1CF6"/>
    <w:rsid w:val="006B1E6A"/>
    <w:rsid w:val="006B1F91"/>
    <w:rsid w:val="006B20F6"/>
    <w:rsid w:val="006B21B8"/>
    <w:rsid w:val="006B21FD"/>
    <w:rsid w:val="006B23FB"/>
    <w:rsid w:val="006B24DB"/>
    <w:rsid w:val="006B25B7"/>
    <w:rsid w:val="006B27CA"/>
    <w:rsid w:val="006B2858"/>
    <w:rsid w:val="006B290C"/>
    <w:rsid w:val="006B2962"/>
    <w:rsid w:val="006B2980"/>
    <w:rsid w:val="006B29E1"/>
    <w:rsid w:val="006B2A4F"/>
    <w:rsid w:val="006B2A6C"/>
    <w:rsid w:val="006B2E01"/>
    <w:rsid w:val="006B3268"/>
    <w:rsid w:val="006B341A"/>
    <w:rsid w:val="006B3510"/>
    <w:rsid w:val="006B37D7"/>
    <w:rsid w:val="006B3D73"/>
    <w:rsid w:val="006B3DDD"/>
    <w:rsid w:val="006B3EF3"/>
    <w:rsid w:val="006B3F1C"/>
    <w:rsid w:val="006B3FFE"/>
    <w:rsid w:val="006B40E5"/>
    <w:rsid w:val="006B4130"/>
    <w:rsid w:val="006B419B"/>
    <w:rsid w:val="006B427A"/>
    <w:rsid w:val="006B443B"/>
    <w:rsid w:val="006B4482"/>
    <w:rsid w:val="006B4677"/>
    <w:rsid w:val="006B46B8"/>
    <w:rsid w:val="006B481D"/>
    <w:rsid w:val="006B4918"/>
    <w:rsid w:val="006B4BD8"/>
    <w:rsid w:val="006B4C37"/>
    <w:rsid w:val="006B4C39"/>
    <w:rsid w:val="006B4C6A"/>
    <w:rsid w:val="006B4D27"/>
    <w:rsid w:val="006B4DE5"/>
    <w:rsid w:val="006B512F"/>
    <w:rsid w:val="006B5134"/>
    <w:rsid w:val="006B516A"/>
    <w:rsid w:val="006B5255"/>
    <w:rsid w:val="006B54AA"/>
    <w:rsid w:val="006B5627"/>
    <w:rsid w:val="006B56FC"/>
    <w:rsid w:val="006B574C"/>
    <w:rsid w:val="006B587F"/>
    <w:rsid w:val="006B58ED"/>
    <w:rsid w:val="006B597A"/>
    <w:rsid w:val="006B5AAE"/>
    <w:rsid w:val="006B5AD0"/>
    <w:rsid w:val="006B5C24"/>
    <w:rsid w:val="006B5FD3"/>
    <w:rsid w:val="006B6424"/>
    <w:rsid w:val="006B67A1"/>
    <w:rsid w:val="006B67AB"/>
    <w:rsid w:val="006B6C61"/>
    <w:rsid w:val="006B6C6A"/>
    <w:rsid w:val="006B7175"/>
    <w:rsid w:val="006B79AC"/>
    <w:rsid w:val="006B7A7C"/>
    <w:rsid w:val="006B7EAC"/>
    <w:rsid w:val="006B7EF5"/>
    <w:rsid w:val="006B7F42"/>
    <w:rsid w:val="006C0017"/>
    <w:rsid w:val="006C0049"/>
    <w:rsid w:val="006C01B8"/>
    <w:rsid w:val="006C01F8"/>
    <w:rsid w:val="006C027C"/>
    <w:rsid w:val="006C0360"/>
    <w:rsid w:val="006C04EC"/>
    <w:rsid w:val="006C052F"/>
    <w:rsid w:val="006C05CD"/>
    <w:rsid w:val="006C0762"/>
    <w:rsid w:val="006C09B7"/>
    <w:rsid w:val="006C0B69"/>
    <w:rsid w:val="006C0E80"/>
    <w:rsid w:val="006C0FE4"/>
    <w:rsid w:val="006C1269"/>
    <w:rsid w:val="006C170E"/>
    <w:rsid w:val="006C17D0"/>
    <w:rsid w:val="006C18F6"/>
    <w:rsid w:val="006C1A44"/>
    <w:rsid w:val="006C1B3D"/>
    <w:rsid w:val="006C1B58"/>
    <w:rsid w:val="006C1C33"/>
    <w:rsid w:val="006C1FA9"/>
    <w:rsid w:val="006C208A"/>
    <w:rsid w:val="006C211D"/>
    <w:rsid w:val="006C2131"/>
    <w:rsid w:val="006C21AF"/>
    <w:rsid w:val="006C21BD"/>
    <w:rsid w:val="006C21DA"/>
    <w:rsid w:val="006C2204"/>
    <w:rsid w:val="006C2607"/>
    <w:rsid w:val="006C2694"/>
    <w:rsid w:val="006C26C7"/>
    <w:rsid w:val="006C2848"/>
    <w:rsid w:val="006C287A"/>
    <w:rsid w:val="006C2956"/>
    <w:rsid w:val="006C2A2F"/>
    <w:rsid w:val="006C2A6B"/>
    <w:rsid w:val="006C2A8A"/>
    <w:rsid w:val="006C2B9C"/>
    <w:rsid w:val="006C2BAA"/>
    <w:rsid w:val="006C2BF8"/>
    <w:rsid w:val="006C2D88"/>
    <w:rsid w:val="006C2DCD"/>
    <w:rsid w:val="006C2DEC"/>
    <w:rsid w:val="006C2DFA"/>
    <w:rsid w:val="006C2E12"/>
    <w:rsid w:val="006C2F95"/>
    <w:rsid w:val="006C2FE0"/>
    <w:rsid w:val="006C3291"/>
    <w:rsid w:val="006C32B4"/>
    <w:rsid w:val="006C334E"/>
    <w:rsid w:val="006C3394"/>
    <w:rsid w:val="006C345E"/>
    <w:rsid w:val="006C3480"/>
    <w:rsid w:val="006C34A6"/>
    <w:rsid w:val="006C3559"/>
    <w:rsid w:val="006C367B"/>
    <w:rsid w:val="006C378A"/>
    <w:rsid w:val="006C37D6"/>
    <w:rsid w:val="006C3915"/>
    <w:rsid w:val="006C3CBD"/>
    <w:rsid w:val="006C3DD3"/>
    <w:rsid w:val="006C406C"/>
    <w:rsid w:val="006C4181"/>
    <w:rsid w:val="006C4293"/>
    <w:rsid w:val="006C4966"/>
    <w:rsid w:val="006C4A34"/>
    <w:rsid w:val="006C4A4A"/>
    <w:rsid w:val="006C4A9D"/>
    <w:rsid w:val="006C4ADB"/>
    <w:rsid w:val="006C4AE7"/>
    <w:rsid w:val="006C4C9E"/>
    <w:rsid w:val="006C4E51"/>
    <w:rsid w:val="006C530B"/>
    <w:rsid w:val="006C55C8"/>
    <w:rsid w:val="006C5905"/>
    <w:rsid w:val="006C5A36"/>
    <w:rsid w:val="006C5D51"/>
    <w:rsid w:val="006C5E66"/>
    <w:rsid w:val="006C60FC"/>
    <w:rsid w:val="006C61B7"/>
    <w:rsid w:val="006C630B"/>
    <w:rsid w:val="006C6387"/>
    <w:rsid w:val="006C63A3"/>
    <w:rsid w:val="006C63D3"/>
    <w:rsid w:val="006C6484"/>
    <w:rsid w:val="006C64DB"/>
    <w:rsid w:val="006C64E7"/>
    <w:rsid w:val="006C64FE"/>
    <w:rsid w:val="006C652F"/>
    <w:rsid w:val="006C65B8"/>
    <w:rsid w:val="006C6877"/>
    <w:rsid w:val="006C691A"/>
    <w:rsid w:val="006C6922"/>
    <w:rsid w:val="006C6B0C"/>
    <w:rsid w:val="006C6BAB"/>
    <w:rsid w:val="006C6BCA"/>
    <w:rsid w:val="006C6D20"/>
    <w:rsid w:val="006C6DCF"/>
    <w:rsid w:val="006C6E30"/>
    <w:rsid w:val="006C6E4E"/>
    <w:rsid w:val="006C6EB8"/>
    <w:rsid w:val="006C6F37"/>
    <w:rsid w:val="006C6FB6"/>
    <w:rsid w:val="006C7028"/>
    <w:rsid w:val="006C72B5"/>
    <w:rsid w:val="006C73B1"/>
    <w:rsid w:val="006C7456"/>
    <w:rsid w:val="006C75A8"/>
    <w:rsid w:val="006C777B"/>
    <w:rsid w:val="006C7800"/>
    <w:rsid w:val="006C790F"/>
    <w:rsid w:val="006C7C9F"/>
    <w:rsid w:val="006C7E33"/>
    <w:rsid w:val="006D018D"/>
    <w:rsid w:val="006D09C4"/>
    <w:rsid w:val="006D0AC1"/>
    <w:rsid w:val="006D0C14"/>
    <w:rsid w:val="006D0C2B"/>
    <w:rsid w:val="006D0C44"/>
    <w:rsid w:val="006D0D3E"/>
    <w:rsid w:val="006D0E58"/>
    <w:rsid w:val="006D0E71"/>
    <w:rsid w:val="006D0F42"/>
    <w:rsid w:val="006D11CA"/>
    <w:rsid w:val="006D1473"/>
    <w:rsid w:val="006D164F"/>
    <w:rsid w:val="006D17BD"/>
    <w:rsid w:val="006D17DF"/>
    <w:rsid w:val="006D1ACA"/>
    <w:rsid w:val="006D1B9F"/>
    <w:rsid w:val="006D1BA0"/>
    <w:rsid w:val="006D1D62"/>
    <w:rsid w:val="006D1DC9"/>
    <w:rsid w:val="006D1DFB"/>
    <w:rsid w:val="006D21A9"/>
    <w:rsid w:val="006D221E"/>
    <w:rsid w:val="006D224B"/>
    <w:rsid w:val="006D236A"/>
    <w:rsid w:val="006D25C2"/>
    <w:rsid w:val="006D25E9"/>
    <w:rsid w:val="006D292F"/>
    <w:rsid w:val="006D2A02"/>
    <w:rsid w:val="006D2AD4"/>
    <w:rsid w:val="006D2B72"/>
    <w:rsid w:val="006D2BB9"/>
    <w:rsid w:val="006D2C76"/>
    <w:rsid w:val="006D2ED4"/>
    <w:rsid w:val="006D2F58"/>
    <w:rsid w:val="006D30D2"/>
    <w:rsid w:val="006D3141"/>
    <w:rsid w:val="006D31B9"/>
    <w:rsid w:val="006D3252"/>
    <w:rsid w:val="006D32BF"/>
    <w:rsid w:val="006D330C"/>
    <w:rsid w:val="006D33EA"/>
    <w:rsid w:val="006D3483"/>
    <w:rsid w:val="006D3714"/>
    <w:rsid w:val="006D375A"/>
    <w:rsid w:val="006D3B51"/>
    <w:rsid w:val="006D3B86"/>
    <w:rsid w:val="006D3BCE"/>
    <w:rsid w:val="006D3C2D"/>
    <w:rsid w:val="006D3DD3"/>
    <w:rsid w:val="006D3FB7"/>
    <w:rsid w:val="006D4138"/>
    <w:rsid w:val="006D4266"/>
    <w:rsid w:val="006D443F"/>
    <w:rsid w:val="006D44AB"/>
    <w:rsid w:val="006D46CC"/>
    <w:rsid w:val="006D46F5"/>
    <w:rsid w:val="006D48D8"/>
    <w:rsid w:val="006D48F2"/>
    <w:rsid w:val="006D4A7C"/>
    <w:rsid w:val="006D4B0A"/>
    <w:rsid w:val="006D4DD2"/>
    <w:rsid w:val="006D4DFE"/>
    <w:rsid w:val="006D4E55"/>
    <w:rsid w:val="006D51F9"/>
    <w:rsid w:val="006D546C"/>
    <w:rsid w:val="006D55E7"/>
    <w:rsid w:val="006D5669"/>
    <w:rsid w:val="006D5745"/>
    <w:rsid w:val="006D5992"/>
    <w:rsid w:val="006D5A4A"/>
    <w:rsid w:val="006D5BD9"/>
    <w:rsid w:val="006D5C63"/>
    <w:rsid w:val="006D5CA3"/>
    <w:rsid w:val="006D5E95"/>
    <w:rsid w:val="006D5EB4"/>
    <w:rsid w:val="006D5FBE"/>
    <w:rsid w:val="006D6316"/>
    <w:rsid w:val="006D63A8"/>
    <w:rsid w:val="006D64E4"/>
    <w:rsid w:val="006D660A"/>
    <w:rsid w:val="006D684E"/>
    <w:rsid w:val="006D69E0"/>
    <w:rsid w:val="006D69F2"/>
    <w:rsid w:val="006D6ADC"/>
    <w:rsid w:val="006D6FDF"/>
    <w:rsid w:val="006D75A0"/>
    <w:rsid w:val="006D7896"/>
    <w:rsid w:val="006D7A41"/>
    <w:rsid w:val="006D7B7D"/>
    <w:rsid w:val="006D7BB3"/>
    <w:rsid w:val="006D7BBD"/>
    <w:rsid w:val="006D7C79"/>
    <w:rsid w:val="006D7D44"/>
    <w:rsid w:val="006D7DB2"/>
    <w:rsid w:val="006E003B"/>
    <w:rsid w:val="006E01DB"/>
    <w:rsid w:val="006E0426"/>
    <w:rsid w:val="006E044F"/>
    <w:rsid w:val="006E0528"/>
    <w:rsid w:val="006E059D"/>
    <w:rsid w:val="006E0C4E"/>
    <w:rsid w:val="006E0DE3"/>
    <w:rsid w:val="006E1018"/>
    <w:rsid w:val="006E11B0"/>
    <w:rsid w:val="006E11F5"/>
    <w:rsid w:val="006E1245"/>
    <w:rsid w:val="006E13BB"/>
    <w:rsid w:val="006E1418"/>
    <w:rsid w:val="006E165B"/>
    <w:rsid w:val="006E1812"/>
    <w:rsid w:val="006E184C"/>
    <w:rsid w:val="006E1901"/>
    <w:rsid w:val="006E1B05"/>
    <w:rsid w:val="006E1B76"/>
    <w:rsid w:val="006E1CD2"/>
    <w:rsid w:val="006E1DD1"/>
    <w:rsid w:val="006E1E18"/>
    <w:rsid w:val="006E2020"/>
    <w:rsid w:val="006E20FB"/>
    <w:rsid w:val="006E2102"/>
    <w:rsid w:val="006E2342"/>
    <w:rsid w:val="006E23A6"/>
    <w:rsid w:val="006E24AE"/>
    <w:rsid w:val="006E25E3"/>
    <w:rsid w:val="006E26D4"/>
    <w:rsid w:val="006E27DE"/>
    <w:rsid w:val="006E2822"/>
    <w:rsid w:val="006E2B4D"/>
    <w:rsid w:val="006E2BAF"/>
    <w:rsid w:val="006E2C34"/>
    <w:rsid w:val="006E2F2E"/>
    <w:rsid w:val="006E2F5C"/>
    <w:rsid w:val="006E30E8"/>
    <w:rsid w:val="006E30F8"/>
    <w:rsid w:val="006E3149"/>
    <w:rsid w:val="006E3212"/>
    <w:rsid w:val="006E340F"/>
    <w:rsid w:val="006E3481"/>
    <w:rsid w:val="006E34D1"/>
    <w:rsid w:val="006E34DC"/>
    <w:rsid w:val="006E36F8"/>
    <w:rsid w:val="006E3847"/>
    <w:rsid w:val="006E3872"/>
    <w:rsid w:val="006E38F4"/>
    <w:rsid w:val="006E3994"/>
    <w:rsid w:val="006E3ADC"/>
    <w:rsid w:val="006E3B1E"/>
    <w:rsid w:val="006E3C4B"/>
    <w:rsid w:val="006E3CE2"/>
    <w:rsid w:val="006E3D6A"/>
    <w:rsid w:val="006E3D7C"/>
    <w:rsid w:val="006E3DAF"/>
    <w:rsid w:val="006E3E0B"/>
    <w:rsid w:val="006E3E98"/>
    <w:rsid w:val="006E4103"/>
    <w:rsid w:val="006E4222"/>
    <w:rsid w:val="006E4351"/>
    <w:rsid w:val="006E4459"/>
    <w:rsid w:val="006E45BA"/>
    <w:rsid w:val="006E45F9"/>
    <w:rsid w:val="006E471C"/>
    <w:rsid w:val="006E47E8"/>
    <w:rsid w:val="006E4900"/>
    <w:rsid w:val="006E4AC4"/>
    <w:rsid w:val="006E4DDC"/>
    <w:rsid w:val="006E4E2F"/>
    <w:rsid w:val="006E4E61"/>
    <w:rsid w:val="006E4FFA"/>
    <w:rsid w:val="006E50A5"/>
    <w:rsid w:val="006E5160"/>
    <w:rsid w:val="006E53A7"/>
    <w:rsid w:val="006E53D2"/>
    <w:rsid w:val="006E54B1"/>
    <w:rsid w:val="006E54B4"/>
    <w:rsid w:val="006E54D3"/>
    <w:rsid w:val="006E54F5"/>
    <w:rsid w:val="006E5620"/>
    <w:rsid w:val="006E5679"/>
    <w:rsid w:val="006E56E7"/>
    <w:rsid w:val="006E5926"/>
    <w:rsid w:val="006E5A92"/>
    <w:rsid w:val="006E5ADE"/>
    <w:rsid w:val="006E5BE5"/>
    <w:rsid w:val="006E5CBD"/>
    <w:rsid w:val="006E5CEA"/>
    <w:rsid w:val="006E5D43"/>
    <w:rsid w:val="006E5F4B"/>
    <w:rsid w:val="006E6330"/>
    <w:rsid w:val="006E6454"/>
    <w:rsid w:val="006E6610"/>
    <w:rsid w:val="006E67E4"/>
    <w:rsid w:val="006E6A63"/>
    <w:rsid w:val="006E6E7D"/>
    <w:rsid w:val="006E6FCC"/>
    <w:rsid w:val="006E701D"/>
    <w:rsid w:val="006E713C"/>
    <w:rsid w:val="006E7299"/>
    <w:rsid w:val="006E7537"/>
    <w:rsid w:val="006E7586"/>
    <w:rsid w:val="006E76EA"/>
    <w:rsid w:val="006E791E"/>
    <w:rsid w:val="006E7976"/>
    <w:rsid w:val="006E7A8F"/>
    <w:rsid w:val="006E7AB4"/>
    <w:rsid w:val="006E7B96"/>
    <w:rsid w:val="006E7B99"/>
    <w:rsid w:val="006E7D46"/>
    <w:rsid w:val="006E7DA3"/>
    <w:rsid w:val="006E7F49"/>
    <w:rsid w:val="006F0101"/>
    <w:rsid w:val="006F0188"/>
    <w:rsid w:val="006F0239"/>
    <w:rsid w:val="006F024D"/>
    <w:rsid w:val="006F037C"/>
    <w:rsid w:val="006F04D0"/>
    <w:rsid w:val="006F0AAD"/>
    <w:rsid w:val="006F0C47"/>
    <w:rsid w:val="006F0D13"/>
    <w:rsid w:val="006F0D44"/>
    <w:rsid w:val="006F0E6E"/>
    <w:rsid w:val="006F1047"/>
    <w:rsid w:val="006F1266"/>
    <w:rsid w:val="006F1314"/>
    <w:rsid w:val="006F13E8"/>
    <w:rsid w:val="006F13F2"/>
    <w:rsid w:val="006F15CD"/>
    <w:rsid w:val="006F1647"/>
    <w:rsid w:val="006F1704"/>
    <w:rsid w:val="006F17F3"/>
    <w:rsid w:val="006F189C"/>
    <w:rsid w:val="006F18B6"/>
    <w:rsid w:val="006F1ABF"/>
    <w:rsid w:val="006F1ADE"/>
    <w:rsid w:val="006F1B26"/>
    <w:rsid w:val="006F1B42"/>
    <w:rsid w:val="006F1D09"/>
    <w:rsid w:val="006F1E58"/>
    <w:rsid w:val="006F1EC5"/>
    <w:rsid w:val="006F20B1"/>
    <w:rsid w:val="006F218B"/>
    <w:rsid w:val="006F21C5"/>
    <w:rsid w:val="006F2395"/>
    <w:rsid w:val="006F23C8"/>
    <w:rsid w:val="006F257E"/>
    <w:rsid w:val="006F29A4"/>
    <w:rsid w:val="006F2A94"/>
    <w:rsid w:val="006F2C23"/>
    <w:rsid w:val="006F2EA7"/>
    <w:rsid w:val="006F2FB4"/>
    <w:rsid w:val="006F2FE9"/>
    <w:rsid w:val="006F3138"/>
    <w:rsid w:val="006F350B"/>
    <w:rsid w:val="006F36F1"/>
    <w:rsid w:val="006F3725"/>
    <w:rsid w:val="006F3806"/>
    <w:rsid w:val="006F38E5"/>
    <w:rsid w:val="006F39ED"/>
    <w:rsid w:val="006F3A50"/>
    <w:rsid w:val="006F3BCF"/>
    <w:rsid w:val="006F3D28"/>
    <w:rsid w:val="006F3D97"/>
    <w:rsid w:val="006F3F72"/>
    <w:rsid w:val="006F41BD"/>
    <w:rsid w:val="006F438D"/>
    <w:rsid w:val="006F44C9"/>
    <w:rsid w:val="006F458A"/>
    <w:rsid w:val="006F45B9"/>
    <w:rsid w:val="006F4770"/>
    <w:rsid w:val="006F4882"/>
    <w:rsid w:val="006F4949"/>
    <w:rsid w:val="006F4AE3"/>
    <w:rsid w:val="006F4B7D"/>
    <w:rsid w:val="006F4BF9"/>
    <w:rsid w:val="006F4D95"/>
    <w:rsid w:val="006F4E56"/>
    <w:rsid w:val="006F4EC0"/>
    <w:rsid w:val="006F4F4B"/>
    <w:rsid w:val="006F4F97"/>
    <w:rsid w:val="006F5214"/>
    <w:rsid w:val="006F5590"/>
    <w:rsid w:val="006F5598"/>
    <w:rsid w:val="006F5644"/>
    <w:rsid w:val="006F56E0"/>
    <w:rsid w:val="006F5761"/>
    <w:rsid w:val="006F584A"/>
    <w:rsid w:val="006F5871"/>
    <w:rsid w:val="006F5C7F"/>
    <w:rsid w:val="006F5C88"/>
    <w:rsid w:val="006F5F4D"/>
    <w:rsid w:val="006F5FDB"/>
    <w:rsid w:val="006F624D"/>
    <w:rsid w:val="006F630F"/>
    <w:rsid w:val="006F659E"/>
    <w:rsid w:val="006F65B5"/>
    <w:rsid w:val="006F6760"/>
    <w:rsid w:val="006F67CE"/>
    <w:rsid w:val="006F6A5D"/>
    <w:rsid w:val="006F6B45"/>
    <w:rsid w:val="006F6E08"/>
    <w:rsid w:val="006F6F02"/>
    <w:rsid w:val="006F7056"/>
    <w:rsid w:val="006F70AC"/>
    <w:rsid w:val="006F7171"/>
    <w:rsid w:val="006F719F"/>
    <w:rsid w:val="006F71F1"/>
    <w:rsid w:val="006F72F0"/>
    <w:rsid w:val="006F739D"/>
    <w:rsid w:val="006F7542"/>
    <w:rsid w:val="006F759D"/>
    <w:rsid w:val="006F78B8"/>
    <w:rsid w:val="006F7930"/>
    <w:rsid w:val="006F79C3"/>
    <w:rsid w:val="006F7A66"/>
    <w:rsid w:val="006F7B30"/>
    <w:rsid w:val="006F7C26"/>
    <w:rsid w:val="006F7C93"/>
    <w:rsid w:val="006F7F68"/>
    <w:rsid w:val="00700080"/>
    <w:rsid w:val="007000E2"/>
    <w:rsid w:val="00700143"/>
    <w:rsid w:val="007003C7"/>
    <w:rsid w:val="00700408"/>
    <w:rsid w:val="007005D2"/>
    <w:rsid w:val="007008AE"/>
    <w:rsid w:val="00700D14"/>
    <w:rsid w:val="00700D6A"/>
    <w:rsid w:val="00700E01"/>
    <w:rsid w:val="00700E1C"/>
    <w:rsid w:val="00700E70"/>
    <w:rsid w:val="007011BC"/>
    <w:rsid w:val="0070134D"/>
    <w:rsid w:val="007013C5"/>
    <w:rsid w:val="00701559"/>
    <w:rsid w:val="0070172B"/>
    <w:rsid w:val="00701BA0"/>
    <w:rsid w:val="00701C97"/>
    <w:rsid w:val="0070202B"/>
    <w:rsid w:val="007022E6"/>
    <w:rsid w:val="007023C2"/>
    <w:rsid w:val="0070249C"/>
    <w:rsid w:val="00702607"/>
    <w:rsid w:val="0070260F"/>
    <w:rsid w:val="007028F3"/>
    <w:rsid w:val="00702D52"/>
    <w:rsid w:val="00702E9D"/>
    <w:rsid w:val="00702EDE"/>
    <w:rsid w:val="00702F21"/>
    <w:rsid w:val="00703116"/>
    <w:rsid w:val="007032F8"/>
    <w:rsid w:val="0070338D"/>
    <w:rsid w:val="0070338F"/>
    <w:rsid w:val="00703478"/>
    <w:rsid w:val="0070355C"/>
    <w:rsid w:val="00703651"/>
    <w:rsid w:val="00703671"/>
    <w:rsid w:val="007036CD"/>
    <w:rsid w:val="00703705"/>
    <w:rsid w:val="007037A5"/>
    <w:rsid w:val="00703847"/>
    <w:rsid w:val="0070398A"/>
    <w:rsid w:val="00703B04"/>
    <w:rsid w:val="00703CE8"/>
    <w:rsid w:val="00703D12"/>
    <w:rsid w:val="00703E0C"/>
    <w:rsid w:val="00703FBF"/>
    <w:rsid w:val="007041C0"/>
    <w:rsid w:val="00704282"/>
    <w:rsid w:val="007043DF"/>
    <w:rsid w:val="007044D4"/>
    <w:rsid w:val="00704767"/>
    <w:rsid w:val="00704817"/>
    <w:rsid w:val="00704AB4"/>
    <w:rsid w:val="00704BEA"/>
    <w:rsid w:val="00704C1A"/>
    <w:rsid w:val="00704C40"/>
    <w:rsid w:val="00704E2D"/>
    <w:rsid w:val="00704F48"/>
    <w:rsid w:val="00704FAE"/>
    <w:rsid w:val="00704FDE"/>
    <w:rsid w:val="0070514D"/>
    <w:rsid w:val="00705409"/>
    <w:rsid w:val="00705484"/>
    <w:rsid w:val="00705513"/>
    <w:rsid w:val="007056F3"/>
    <w:rsid w:val="0070592B"/>
    <w:rsid w:val="0070594A"/>
    <w:rsid w:val="00705955"/>
    <w:rsid w:val="00705A49"/>
    <w:rsid w:val="00705BFB"/>
    <w:rsid w:val="00705CB4"/>
    <w:rsid w:val="00705E73"/>
    <w:rsid w:val="00705E83"/>
    <w:rsid w:val="00705F49"/>
    <w:rsid w:val="00706032"/>
    <w:rsid w:val="00706506"/>
    <w:rsid w:val="007065D7"/>
    <w:rsid w:val="007065F5"/>
    <w:rsid w:val="00706630"/>
    <w:rsid w:val="00706A11"/>
    <w:rsid w:val="00706ACF"/>
    <w:rsid w:val="00706C15"/>
    <w:rsid w:val="00706FEE"/>
    <w:rsid w:val="0070702E"/>
    <w:rsid w:val="00707048"/>
    <w:rsid w:val="0070708A"/>
    <w:rsid w:val="00707227"/>
    <w:rsid w:val="007073ED"/>
    <w:rsid w:val="00707491"/>
    <w:rsid w:val="007075B3"/>
    <w:rsid w:val="00707672"/>
    <w:rsid w:val="007076C8"/>
    <w:rsid w:val="007078FD"/>
    <w:rsid w:val="0070791A"/>
    <w:rsid w:val="00707A95"/>
    <w:rsid w:val="00707AA2"/>
    <w:rsid w:val="00707D08"/>
    <w:rsid w:val="00707EC0"/>
    <w:rsid w:val="00707ECD"/>
    <w:rsid w:val="0071003A"/>
    <w:rsid w:val="007100EE"/>
    <w:rsid w:val="00710127"/>
    <w:rsid w:val="0071013D"/>
    <w:rsid w:val="007103FC"/>
    <w:rsid w:val="00710492"/>
    <w:rsid w:val="0071049E"/>
    <w:rsid w:val="00710640"/>
    <w:rsid w:val="00710685"/>
    <w:rsid w:val="007107E9"/>
    <w:rsid w:val="00710894"/>
    <w:rsid w:val="007109F6"/>
    <w:rsid w:val="00710B39"/>
    <w:rsid w:val="00710B48"/>
    <w:rsid w:val="00710C6F"/>
    <w:rsid w:val="00710D38"/>
    <w:rsid w:val="00710E68"/>
    <w:rsid w:val="00710F64"/>
    <w:rsid w:val="00710F8B"/>
    <w:rsid w:val="00711237"/>
    <w:rsid w:val="007112B9"/>
    <w:rsid w:val="007112DA"/>
    <w:rsid w:val="0071140C"/>
    <w:rsid w:val="00711508"/>
    <w:rsid w:val="00711554"/>
    <w:rsid w:val="00711555"/>
    <w:rsid w:val="0071157A"/>
    <w:rsid w:val="00711680"/>
    <w:rsid w:val="007117A2"/>
    <w:rsid w:val="0071180B"/>
    <w:rsid w:val="0071198C"/>
    <w:rsid w:val="00711A61"/>
    <w:rsid w:val="00711A78"/>
    <w:rsid w:val="00711A86"/>
    <w:rsid w:val="00711F50"/>
    <w:rsid w:val="00712008"/>
    <w:rsid w:val="007120DD"/>
    <w:rsid w:val="00712168"/>
    <w:rsid w:val="00712178"/>
    <w:rsid w:val="007125C5"/>
    <w:rsid w:val="00712639"/>
    <w:rsid w:val="00712652"/>
    <w:rsid w:val="00712702"/>
    <w:rsid w:val="00712772"/>
    <w:rsid w:val="00712B3A"/>
    <w:rsid w:val="00712B5F"/>
    <w:rsid w:val="00712BFF"/>
    <w:rsid w:val="00712DD0"/>
    <w:rsid w:val="00712E2C"/>
    <w:rsid w:val="00712E3F"/>
    <w:rsid w:val="00712E71"/>
    <w:rsid w:val="00712EE9"/>
    <w:rsid w:val="00712EF6"/>
    <w:rsid w:val="0071341A"/>
    <w:rsid w:val="00713424"/>
    <w:rsid w:val="0071351B"/>
    <w:rsid w:val="00713A9E"/>
    <w:rsid w:val="00713B2F"/>
    <w:rsid w:val="00713B32"/>
    <w:rsid w:val="00713C27"/>
    <w:rsid w:val="00713CB9"/>
    <w:rsid w:val="00713CF8"/>
    <w:rsid w:val="00713D2A"/>
    <w:rsid w:val="00713E9F"/>
    <w:rsid w:val="00714017"/>
    <w:rsid w:val="007140C7"/>
    <w:rsid w:val="00714181"/>
    <w:rsid w:val="007149A3"/>
    <w:rsid w:val="00714A2D"/>
    <w:rsid w:val="00714AC3"/>
    <w:rsid w:val="00714B27"/>
    <w:rsid w:val="00714BFF"/>
    <w:rsid w:val="00714CEE"/>
    <w:rsid w:val="00714F10"/>
    <w:rsid w:val="007150BA"/>
    <w:rsid w:val="0071518A"/>
    <w:rsid w:val="00715271"/>
    <w:rsid w:val="00715351"/>
    <w:rsid w:val="007153EA"/>
    <w:rsid w:val="0071543D"/>
    <w:rsid w:val="00715659"/>
    <w:rsid w:val="007156C0"/>
    <w:rsid w:val="007156EA"/>
    <w:rsid w:val="00715785"/>
    <w:rsid w:val="00715980"/>
    <w:rsid w:val="00715ABC"/>
    <w:rsid w:val="00715C80"/>
    <w:rsid w:val="00715E06"/>
    <w:rsid w:val="00715E0B"/>
    <w:rsid w:val="007160FC"/>
    <w:rsid w:val="007161CF"/>
    <w:rsid w:val="007162D8"/>
    <w:rsid w:val="007164AF"/>
    <w:rsid w:val="007164F7"/>
    <w:rsid w:val="007165C8"/>
    <w:rsid w:val="007169BC"/>
    <w:rsid w:val="007169E9"/>
    <w:rsid w:val="00716AC8"/>
    <w:rsid w:val="00716B4F"/>
    <w:rsid w:val="00716CFC"/>
    <w:rsid w:val="0071700C"/>
    <w:rsid w:val="00717029"/>
    <w:rsid w:val="007171CF"/>
    <w:rsid w:val="00717319"/>
    <w:rsid w:val="00717324"/>
    <w:rsid w:val="00717364"/>
    <w:rsid w:val="007174E1"/>
    <w:rsid w:val="007174E4"/>
    <w:rsid w:val="007174E8"/>
    <w:rsid w:val="007175DD"/>
    <w:rsid w:val="0071760E"/>
    <w:rsid w:val="00717670"/>
    <w:rsid w:val="007176BB"/>
    <w:rsid w:val="0071772E"/>
    <w:rsid w:val="00717817"/>
    <w:rsid w:val="00717969"/>
    <w:rsid w:val="00717A28"/>
    <w:rsid w:val="00717ABD"/>
    <w:rsid w:val="00717C17"/>
    <w:rsid w:val="00717D3B"/>
    <w:rsid w:val="00717D96"/>
    <w:rsid w:val="00717DCA"/>
    <w:rsid w:val="007201F2"/>
    <w:rsid w:val="007202E7"/>
    <w:rsid w:val="00720325"/>
    <w:rsid w:val="007203FE"/>
    <w:rsid w:val="00720569"/>
    <w:rsid w:val="007205EC"/>
    <w:rsid w:val="007205F5"/>
    <w:rsid w:val="0072072B"/>
    <w:rsid w:val="00720767"/>
    <w:rsid w:val="00720810"/>
    <w:rsid w:val="00720877"/>
    <w:rsid w:val="00720C62"/>
    <w:rsid w:val="00720D5B"/>
    <w:rsid w:val="00720F1B"/>
    <w:rsid w:val="007211C3"/>
    <w:rsid w:val="00721611"/>
    <w:rsid w:val="007217D5"/>
    <w:rsid w:val="007218D7"/>
    <w:rsid w:val="00721B1F"/>
    <w:rsid w:val="00721C86"/>
    <w:rsid w:val="00721CBA"/>
    <w:rsid w:val="00721CF7"/>
    <w:rsid w:val="00721E5A"/>
    <w:rsid w:val="00721EC9"/>
    <w:rsid w:val="00721F2B"/>
    <w:rsid w:val="00721FB8"/>
    <w:rsid w:val="00721FE2"/>
    <w:rsid w:val="0072206A"/>
    <w:rsid w:val="00722161"/>
    <w:rsid w:val="0072218E"/>
    <w:rsid w:val="007221DE"/>
    <w:rsid w:val="007221EC"/>
    <w:rsid w:val="007225FE"/>
    <w:rsid w:val="007227C1"/>
    <w:rsid w:val="0072292D"/>
    <w:rsid w:val="00722C85"/>
    <w:rsid w:val="00722D2A"/>
    <w:rsid w:val="00722DA8"/>
    <w:rsid w:val="00722F25"/>
    <w:rsid w:val="00723063"/>
    <w:rsid w:val="007231DE"/>
    <w:rsid w:val="00723249"/>
    <w:rsid w:val="00723252"/>
    <w:rsid w:val="0072328B"/>
    <w:rsid w:val="0072329A"/>
    <w:rsid w:val="007232CF"/>
    <w:rsid w:val="007232EF"/>
    <w:rsid w:val="007232FE"/>
    <w:rsid w:val="0072336C"/>
    <w:rsid w:val="0072338F"/>
    <w:rsid w:val="0072356E"/>
    <w:rsid w:val="00723577"/>
    <w:rsid w:val="00723658"/>
    <w:rsid w:val="00723823"/>
    <w:rsid w:val="0072391E"/>
    <w:rsid w:val="00723A79"/>
    <w:rsid w:val="00723B28"/>
    <w:rsid w:val="00723B54"/>
    <w:rsid w:val="00723C05"/>
    <w:rsid w:val="00723D05"/>
    <w:rsid w:val="00723EC1"/>
    <w:rsid w:val="0072406A"/>
    <w:rsid w:val="00724095"/>
    <w:rsid w:val="00724104"/>
    <w:rsid w:val="007241AF"/>
    <w:rsid w:val="007242E4"/>
    <w:rsid w:val="007243C2"/>
    <w:rsid w:val="007245A0"/>
    <w:rsid w:val="0072474B"/>
    <w:rsid w:val="00724914"/>
    <w:rsid w:val="0072495A"/>
    <w:rsid w:val="007249BB"/>
    <w:rsid w:val="00724A7F"/>
    <w:rsid w:val="00724B06"/>
    <w:rsid w:val="00724B4E"/>
    <w:rsid w:val="00724C78"/>
    <w:rsid w:val="00724CBD"/>
    <w:rsid w:val="00724D80"/>
    <w:rsid w:val="00724EE1"/>
    <w:rsid w:val="00724F96"/>
    <w:rsid w:val="00725232"/>
    <w:rsid w:val="00725273"/>
    <w:rsid w:val="007252F6"/>
    <w:rsid w:val="00725492"/>
    <w:rsid w:val="007254B4"/>
    <w:rsid w:val="007254FF"/>
    <w:rsid w:val="00725556"/>
    <w:rsid w:val="00725593"/>
    <w:rsid w:val="007256DA"/>
    <w:rsid w:val="00725814"/>
    <w:rsid w:val="0072587E"/>
    <w:rsid w:val="007258E7"/>
    <w:rsid w:val="0072595F"/>
    <w:rsid w:val="007259BE"/>
    <w:rsid w:val="00725CAA"/>
    <w:rsid w:val="00725D00"/>
    <w:rsid w:val="00725EAC"/>
    <w:rsid w:val="00725EDC"/>
    <w:rsid w:val="0072609B"/>
    <w:rsid w:val="00726205"/>
    <w:rsid w:val="007263EF"/>
    <w:rsid w:val="00726422"/>
    <w:rsid w:val="0072649E"/>
    <w:rsid w:val="007264E4"/>
    <w:rsid w:val="00726553"/>
    <w:rsid w:val="00726600"/>
    <w:rsid w:val="00726782"/>
    <w:rsid w:val="00726894"/>
    <w:rsid w:val="00726A7D"/>
    <w:rsid w:val="00726B39"/>
    <w:rsid w:val="00726BE6"/>
    <w:rsid w:val="00726BF3"/>
    <w:rsid w:val="00726C87"/>
    <w:rsid w:val="00726D73"/>
    <w:rsid w:val="00726F0E"/>
    <w:rsid w:val="0072706E"/>
    <w:rsid w:val="0072709D"/>
    <w:rsid w:val="007270AE"/>
    <w:rsid w:val="00727146"/>
    <w:rsid w:val="007271E6"/>
    <w:rsid w:val="00727570"/>
    <w:rsid w:val="0072772E"/>
    <w:rsid w:val="007277E5"/>
    <w:rsid w:val="0072781C"/>
    <w:rsid w:val="00727BF9"/>
    <w:rsid w:val="00727C26"/>
    <w:rsid w:val="00727C37"/>
    <w:rsid w:val="00727E05"/>
    <w:rsid w:val="00727E4C"/>
    <w:rsid w:val="0073007A"/>
    <w:rsid w:val="007300D2"/>
    <w:rsid w:val="0073041C"/>
    <w:rsid w:val="00730491"/>
    <w:rsid w:val="00730501"/>
    <w:rsid w:val="00730541"/>
    <w:rsid w:val="0073055A"/>
    <w:rsid w:val="00730816"/>
    <w:rsid w:val="00730819"/>
    <w:rsid w:val="0073088B"/>
    <w:rsid w:val="00730920"/>
    <w:rsid w:val="0073092F"/>
    <w:rsid w:val="00730938"/>
    <w:rsid w:val="00730C07"/>
    <w:rsid w:val="00730E3F"/>
    <w:rsid w:val="00730F7B"/>
    <w:rsid w:val="0073120D"/>
    <w:rsid w:val="0073162B"/>
    <w:rsid w:val="00731677"/>
    <w:rsid w:val="00731682"/>
    <w:rsid w:val="007317E7"/>
    <w:rsid w:val="007317E9"/>
    <w:rsid w:val="00731ABD"/>
    <w:rsid w:val="00731ADC"/>
    <w:rsid w:val="00731DE8"/>
    <w:rsid w:val="00731E1F"/>
    <w:rsid w:val="00731FBD"/>
    <w:rsid w:val="00731FCE"/>
    <w:rsid w:val="00732090"/>
    <w:rsid w:val="007320A1"/>
    <w:rsid w:val="00732109"/>
    <w:rsid w:val="00732679"/>
    <w:rsid w:val="007328B0"/>
    <w:rsid w:val="00732E00"/>
    <w:rsid w:val="0073305B"/>
    <w:rsid w:val="0073306F"/>
    <w:rsid w:val="00733112"/>
    <w:rsid w:val="007331AF"/>
    <w:rsid w:val="00733223"/>
    <w:rsid w:val="0073327F"/>
    <w:rsid w:val="007332C0"/>
    <w:rsid w:val="00733498"/>
    <w:rsid w:val="00733542"/>
    <w:rsid w:val="0073355B"/>
    <w:rsid w:val="0073358B"/>
    <w:rsid w:val="00733690"/>
    <w:rsid w:val="007337D0"/>
    <w:rsid w:val="007338FC"/>
    <w:rsid w:val="00733B22"/>
    <w:rsid w:val="00733B32"/>
    <w:rsid w:val="00733B8B"/>
    <w:rsid w:val="00733CC5"/>
    <w:rsid w:val="00733CED"/>
    <w:rsid w:val="00733FE5"/>
    <w:rsid w:val="007340D1"/>
    <w:rsid w:val="00734133"/>
    <w:rsid w:val="00734171"/>
    <w:rsid w:val="00734196"/>
    <w:rsid w:val="0073428E"/>
    <w:rsid w:val="0073434C"/>
    <w:rsid w:val="00734369"/>
    <w:rsid w:val="0073440E"/>
    <w:rsid w:val="00734437"/>
    <w:rsid w:val="0073447E"/>
    <w:rsid w:val="00734591"/>
    <w:rsid w:val="007345F4"/>
    <w:rsid w:val="00734709"/>
    <w:rsid w:val="00734735"/>
    <w:rsid w:val="0073476B"/>
    <w:rsid w:val="00734841"/>
    <w:rsid w:val="00734960"/>
    <w:rsid w:val="00734AB4"/>
    <w:rsid w:val="00734B9B"/>
    <w:rsid w:val="00734D16"/>
    <w:rsid w:val="00734D35"/>
    <w:rsid w:val="00734D62"/>
    <w:rsid w:val="00734D77"/>
    <w:rsid w:val="00734E74"/>
    <w:rsid w:val="00735228"/>
    <w:rsid w:val="00735233"/>
    <w:rsid w:val="0073568A"/>
    <w:rsid w:val="0073569C"/>
    <w:rsid w:val="00735897"/>
    <w:rsid w:val="007358A3"/>
    <w:rsid w:val="00735944"/>
    <w:rsid w:val="00735A25"/>
    <w:rsid w:val="00735A8C"/>
    <w:rsid w:val="00735AAE"/>
    <w:rsid w:val="00735B62"/>
    <w:rsid w:val="00735CF0"/>
    <w:rsid w:val="00735D75"/>
    <w:rsid w:val="00735E1B"/>
    <w:rsid w:val="00735FCD"/>
    <w:rsid w:val="007360CC"/>
    <w:rsid w:val="0073617A"/>
    <w:rsid w:val="0073625D"/>
    <w:rsid w:val="007362E0"/>
    <w:rsid w:val="007363A5"/>
    <w:rsid w:val="00736458"/>
    <w:rsid w:val="007366C1"/>
    <w:rsid w:val="00736710"/>
    <w:rsid w:val="007369C6"/>
    <w:rsid w:val="007369E8"/>
    <w:rsid w:val="00736A74"/>
    <w:rsid w:val="00736AD8"/>
    <w:rsid w:val="00736ADF"/>
    <w:rsid w:val="00736AFB"/>
    <w:rsid w:val="00736C52"/>
    <w:rsid w:val="00736CF8"/>
    <w:rsid w:val="00736F35"/>
    <w:rsid w:val="007370DC"/>
    <w:rsid w:val="00737130"/>
    <w:rsid w:val="0073715E"/>
    <w:rsid w:val="0073717B"/>
    <w:rsid w:val="007371FC"/>
    <w:rsid w:val="00737311"/>
    <w:rsid w:val="00737369"/>
    <w:rsid w:val="007374D4"/>
    <w:rsid w:val="007374D9"/>
    <w:rsid w:val="007374E9"/>
    <w:rsid w:val="007375B1"/>
    <w:rsid w:val="00737733"/>
    <w:rsid w:val="00737759"/>
    <w:rsid w:val="00737F49"/>
    <w:rsid w:val="0074018D"/>
    <w:rsid w:val="007402F8"/>
    <w:rsid w:val="00740333"/>
    <w:rsid w:val="00740443"/>
    <w:rsid w:val="00740775"/>
    <w:rsid w:val="00740853"/>
    <w:rsid w:val="0074086C"/>
    <w:rsid w:val="007409CB"/>
    <w:rsid w:val="00740A9C"/>
    <w:rsid w:val="00740D7E"/>
    <w:rsid w:val="00740D89"/>
    <w:rsid w:val="00740D96"/>
    <w:rsid w:val="00740D98"/>
    <w:rsid w:val="00740EDC"/>
    <w:rsid w:val="00740F50"/>
    <w:rsid w:val="0074105D"/>
    <w:rsid w:val="007410BE"/>
    <w:rsid w:val="007412B8"/>
    <w:rsid w:val="0074138C"/>
    <w:rsid w:val="0074145C"/>
    <w:rsid w:val="00741682"/>
    <w:rsid w:val="00741742"/>
    <w:rsid w:val="0074175B"/>
    <w:rsid w:val="0074176A"/>
    <w:rsid w:val="007419E0"/>
    <w:rsid w:val="00741B68"/>
    <w:rsid w:val="00741C21"/>
    <w:rsid w:val="00741D86"/>
    <w:rsid w:val="00741D8D"/>
    <w:rsid w:val="00741EFB"/>
    <w:rsid w:val="00741EFE"/>
    <w:rsid w:val="00741F13"/>
    <w:rsid w:val="00742040"/>
    <w:rsid w:val="007424F6"/>
    <w:rsid w:val="007425F7"/>
    <w:rsid w:val="0074265D"/>
    <w:rsid w:val="0074276B"/>
    <w:rsid w:val="00742940"/>
    <w:rsid w:val="00742B34"/>
    <w:rsid w:val="00742B3F"/>
    <w:rsid w:val="00742D01"/>
    <w:rsid w:val="00742DB2"/>
    <w:rsid w:val="00742DF5"/>
    <w:rsid w:val="00743016"/>
    <w:rsid w:val="00743024"/>
    <w:rsid w:val="007430AB"/>
    <w:rsid w:val="0074334A"/>
    <w:rsid w:val="00743353"/>
    <w:rsid w:val="007433B8"/>
    <w:rsid w:val="00743564"/>
    <w:rsid w:val="00743597"/>
    <w:rsid w:val="007435A7"/>
    <w:rsid w:val="00743B1E"/>
    <w:rsid w:val="00743B39"/>
    <w:rsid w:val="00743B52"/>
    <w:rsid w:val="00743BD9"/>
    <w:rsid w:val="00743D3E"/>
    <w:rsid w:val="00743D48"/>
    <w:rsid w:val="00743E28"/>
    <w:rsid w:val="00743FEF"/>
    <w:rsid w:val="00744001"/>
    <w:rsid w:val="007441AC"/>
    <w:rsid w:val="0074421E"/>
    <w:rsid w:val="0074426E"/>
    <w:rsid w:val="007445D9"/>
    <w:rsid w:val="00744847"/>
    <w:rsid w:val="007449F4"/>
    <w:rsid w:val="00744A42"/>
    <w:rsid w:val="00744A4C"/>
    <w:rsid w:val="00744B83"/>
    <w:rsid w:val="00744BA3"/>
    <w:rsid w:val="00744D40"/>
    <w:rsid w:val="00744EFF"/>
    <w:rsid w:val="00744F88"/>
    <w:rsid w:val="007453EC"/>
    <w:rsid w:val="007454D3"/>
    <w:rsid w:val="00745552"/>
    <w:rsid w:val="007456EA"/>
    <w:rsid w:val="007457EE"/>
    <w:rsid w:val="007458BA"/>
    <w:rsid w:val="0074598F"/>
    <w:rsid w:val="007459F4"/>
    <w:rsid w:val="00745A16"/>
    <w:rsid w:val="00745B1E"/>
    <w:rsid w:val="00745B53"/>
    <w:rsid w:val="00745B74"/>
    <w:rsid w:val="00745C34"/>
    <w:rsid w:val="00745DFF"/>
    <w:rsid w:val="00745EF1"/>
    <w:rsid w:val="00745FA6"/>
    <w:rsid w:val="007461C8"/>
    <w:rsid w:val="007461D1"/>
    <w:rsid w:val="007461DE"/>
    <w:rsid w:val="007461F4"/>
    <w:rsid w:val="00746571"/>
    <w:rsid w:val="00746895"/>
    <w:rsid w:val="007468C5"/>
    <w:rsid w:val="00746A4D"/>
    <w:rsid w:val="00746BA1"/>
    <w:rsid w:val="00746DEB"/>
    <w:rsid w:val="0074713D"/>
    <w:rsid w:val="007471F5"/>
    <w:rsid w:val="00747331"/>
    <w:rsid w:val="007473A4"/>
    <w:rsid w:val="007474F1"/>
    <w:rsid w:val="00747708"/>
    <w:rsid w:val="007477D0"/>
    <w:rsid w:val="00747A26"/>
    <w:rsid w:val="00747C0C"/>
    <w:rsid w:val="00747F29"/>
    <w:rsid w:val="00747F69"/>
    <w:rsid w:val="00750186"/>
    <w:rsid w:val="0075028D"/>
    <w:rsid w:val="0075028F"/>
    <w:rsid w:val="0075030D"/>
    <w:rsid w:val="00750557"/>
    <w:rsid w:val="0075065B"/>
    <w:rsid w:val="007506DA"/>
    <w:rsid w:val="00750706"/>
    <w:rsid w:val="007507BE"/>
    <w:rsid w:val="00750890"/>
    <w:rsid w:val="00750940"/>
    <w:rsid w:val="00750AE9"/>
    <w:rsid w:val="00750BDA"/>
    <w:rsid w:val="00750D07"/>
    <w:rsid w:val="00750F17"/>
    <w:rsid w:val="00750F86"/>
    <w:rsid w:val="00750FED"/>
    <w:rsid w:val="00751021"/>
    <w:rsid w:val="00751115"/>
    <w:rsid w:val="0075125C"/>
    <w:rsid w:val="00751334"/>
    <w:rsid w:val="00751403"/>
    <w:rsid w:val="007514F7"/>
    <w:rsid w:val="0075150A"/>
    <w:rsid w:val="00751595"/>
    <w:rsid w:val="0075175A"/>
    <w:rsid w:val="00751816"/>
    <w:rsid w:val="00751911"/>
    <w:rsid w:val="007519D6"/>
    <w:rsid w:val="00751B12"/>
    <w:rsid w:val="007520AE"/>
    <w:rsid w:val="00752113"/>
    <w:rsid w:val="00752200"/>
    <w:rsid w:val="00752277"/>
    <w:rsid w:val="0075243B"/>
    <w:rsid w:val="00752540"/>
    <w:rsid w:val="00752541"/>
    <w:rsid w:val="00752547"/>
    <w:rsid w:val="00752601"/>
    <w:rsid w:val="00752619"/>
    <w:rsid w:val="007526C6"/>
    <w:rsid w:val="0075281E"/>
    <w:rsid w:val="007528AA"/>
    <w:rsid w:val="007529BA"/>
    <w:rsid w:val="00752DB2"/>
    <w:rsid w:val="0075357F"/>
    <w:rsid w:val="0075359A"/>
    <w:rsid w:val="00753678"/>
    <w:rsid w:val="007538DE"/>
    <w:rsid w:val="0075391A"/>
    <w:rsid w:val="00753BD3"/>
    <w:rsid w:val="00753E9D"/>
    <w:rsid w:val="00753F90"/>
    <w:rsid w:val="0075403B"/>
    <w:rsid w:val="00754045"/>
    <w:rsid w:val="00754192"/>
    <w:rsid w:val="007541B3"/>
    <w:rsid w:val="007542B3"/>
    <w:rsid w:val="00754449"/>
    <w:rsid w:val="007544DA"/>
    <w:rsid w:val="0075462C"/>
    <w:rsid w:val="00754724"/>
    <w:rsid w:val="00754843"/>
    <w:rsid w:val="00754918"/>
    <w:rsid w:val="00754924"/>
    <w:rsid w:val="00754A99"/>
    <w:rsid w:val="00754A9F"/>
    <w:rsid w:val="00754B70"/>
    <w:rsid w:val="00754BBA"/>
    <w:rsid w:val="00754BD7"/>
    <w:rsid w:val="00754BF1"/>
    <w:rsid w:val="00754C4D"/>
    <w:rsid w:val="00754D42"/>
    <w:rsid w:val="00754DFF"/>
    <w:rsid w:val="00755127"/>
    <w:rsid w:val="007552CA"/>
    <w:rsid w:val="007552EF"/>
    <w:rsid w:val="007552F9"/>
    <w:rsid w:val="00755334"/>
    <w:rsid w:val="00755335"/>
    <w:rsid w:val="0075558F"/>
    <w:rsid w:val="0075568B"/>
    <w:rsid w:val="007556F4"/>
    <w:rsid w:val="00755794"/>
    <w:rsid w:val="00755795"/>
    <w:rsid w:val="00755917"/>
    <w:rsid w:val="00755A14"/>
    <w:rsid w:val="00755B3D"/>
    <w:rsid w:val="00755BE7"/>
    <w:rsid w:val="00755BF9"/>
    <w:rsid w:val="00755FC5"/>
    <w:rsid w:val="0075612C"/>
    <w:rsid w:val="007561F4"/>
    <w:rsid w:val="007562D6"/>
    <w:rsid w:val="00756743"/>
    <w:rsid w:val="007568A2"/>
    <w:rsid w:val="0075698B"/>
    <w:rsid w:val="007569CD"/>
    <w:rsid w:val="00756A56"/>
    <w:rsid w:val="00756A7E"/>
    <w:rsid w:val="00756B07"/>
    <w:rsid w:val="00756F9D"/>
    <w:rsid w:val="00757079"/>
    <w:rsid w:val="00757361"/>
    <w:rsid w:val="0075736C"/>
    <w:rsid w:val="00757427"/>
    <w:rsid w:val="007575E8"/>
    <w:rsid w:val="007576EF"/>
    <w:rsid w:val="007579B8"/>
    <w:rsid w:val="007579C9"/>
    <w:rsid w:val="00757BCD"/>
    <w:rsid w:val="00757D12"/>
    <w:rsid w:val="00757E89"/>
    <w:rsid w:val="00757EA1"/>
    <w:rsid w:val="007600A4"/>
    <w:rsid w:val="00760190"/>
    <w:rsid w:val="00760299"/>
    <w:rsid w:val="007602B3"/>
    <w:rsid w:val="007603C6"/>
    <w:rsid w:val="0076066A"/>
    <w:rsid w:val="00760695"/>
    <w:rsid w:val="007606C3"/>
    <w:rsid w:val="00760881"/>
    <w:rsid w:val="0076098B"/>
    <w:rsid w:val="007609C7"/>
    <w:rsid w:val="00760B59"/>
    <w:rsid w:val="00760D45"/>
    <w:rsid w:val="00761066"/>
    <w:rsid w:val="00761249"/>
    <w:rsid w:val="00761361"/>
    <w:rsid w:val="007613F0"/>
    <w:rsid w:val="0076141C"/>
    <w:rsid w:val="007617F9"/>
    <w:rsid w:val="007617FE"/>
    <w:rsid w:val="00761847"/>
    <w:rsid w:val="0076195C"/>
    <w:rsid w:val="00761B48"/>
    <w:rsid w:val="00761C9D"/>
    <w:rsid w:val="00761D3B"/>
    <w:rsid w:val="00761DC7"/>
    <w:rsid w:val="007620CC"/>
    <w:rsid w:val="007621B5"/>
    <w:rsid w:val="00762212"/>
    <w:rsid w:val="00762233"/>
    <w:rsid w:val="00762234"/>
    <w:rsid w:val="0076240A"/>
    <w:rsid w:val="00762481"/>
    <w:rsid w:val="0076249E"/>
    <w:rsid w:val="007626B7"/>
    <w:rsid w:val="00762925"/>
    <w:rsid w:val="0076295B"/>
    <w:rsid w:val="00762A8B"/>
    <w:rsid w:val="00762AA9"/>
    <w:rsid w:val="00762AD0"/>
    <w:rsid w:val="00762AD9"/>
    <w:rsid w:val="00762BCB"/>
    <w:rsid w:val="00763007"/>
    <w:rsid w:val="00763008"/>
    <w:rsid w:val="007630D9"/>
    <w:rsid w:val="0076325F"/>
    <w:rsid w:val="007633C4"/>
    <w:rsid w:val="00763437"/>
    <w:rsid w:val="0076343A"/>
    <w:rsid w:val="007635AB"/>
    <w:rsid w:val="0076378A"/>
    <w:rsid w:val="007638F8"/>
    <w:rsid w:val="00763A5C"/>
    <w:rsid w:val="00763AD4"/>
    <w:rsid w:val="00763B65"/>
    <w:rsid w:val="00763CA7"/>
    <w:rsid w:val="00763EDB"/>
    <w:rsid w:val="00763FA9"/>
    <w:rsid w:val="00764043"/>
    <w:rsid w:val="007640BE"/>
    <w:rsid w:val="007641F0"/>
    <w:rsid w:val="00764325"/>
    <w:rsid w:val="007643BE"/>
    <w:rsid w:val="0076441D"/>
    <w:rsid w:val="00764489"/>
    <w:rsid w:val="00764543"/>
    <w:rsid w:val="00764555"/>
    <w:rsid w:val="007645BF"/>
    <w:rsid w:val="007646AA"/>
    <w:rsid w:val="007647ED"/>
    <w:rsid w:val="007648A8"/>
    <w:rsid w:val="00764958"/>
    <w:rsid w:val="00764D67"/>
    <w:rsid w:val="00764EA7"/>
    <w:rsid w:val="00764F79"/>
    <w:rsid w:val="007651D7"/>
    <w:rsid w:val="00765211"/>
    <w:rsid w:val="00765266"/>
    <w:rsid w:val="00765504"/>
    <w:rsid w:val="007655AA"/>
    <w:rsid w:val="00765910"/>
    <w:rsid w:val="0076594B"/>
    <w:rsid w:val="00765C08"/>
    <w:rsid w:val="00765E73"/>
    <w:rsid w:val="00765EAC"/>
    <w:rsid w:val="00765EF9"/>
    <w:rsid w:val="0076612A"/>
    <w:rsid w:val="00766139"/>
    <w:rsid w:val="0076617B"/>
    <w:rsid w:val="00766415"/>
    <w:rsid w:val="007664CF"/>
    <w:rsid w:val="00766526"/>
    <w:rsid w:val="00766649"/>
    <w:rsid w:val="007668D4"/>
    <w:rsid w:val="00766B5E"/>
    <w:rsid w:val="00766DE4"/>
    <w:rsid w:val="00766F63"/>
    <w:rsid w:val="007671C8"/>
    <w:rsid w:val="0076723C"/>
    <w:rsid w:val="0076732B"/>
    <w:rsid w:val="007673B5"/>
    <w:rsid w:val="00767589"/>
    <w:rsid w:val="0076763D"/>
    <w:rsid w:val="00767CC1"/>
    <w:rsid w:val="00767DE0"/>
    <w:rsid w:val="00767E58"/>
    <w:rsid w:val="00767E73"/>
    <w:rsid w:val="00767ECB"/>
    <w:rsid w:val="0077007F"/>
    <w:rsid w:val="007700A2"/>
    <w:rsid w:val="0077044E"/>
    <w:rsid w:val="00770460"/>
    <w:rsid w:val="0077046A"/>
    <w:rsid w:val="007704B7"/>
    <w:rsid w:val="00770506"/>
    <w:rsid w:val="0077051D"/>
    <w:rsid w:val="007706C1"/>
    <w:rsid w:val="0077072C"/>
    <w:rsid w:val="007707C4"/>
    <w:rsid w:val="00770807"/>
    <w:rsid w:val="0077088F"/>
    <w:rsid w:val="00770924"/>
    <w:rsid w:val="00770B8E"/>
    <w:rsid w:val="00770D02"/>
    <w:rsid w:val="00770DB9"/>
    <w:rsid w:val="00770EEB"/>
    <w:rsid w:val="00770F20"/>
    <w:rsid w:val="0077105F"/>
    <w:rsid w:val="007710EA"/>
    <w:rsid w:val="0077110D"/>
    <w:rsid w:val="007711E6"/>
    <w:rsid w:val="007711F6"/>
    <w:rsid w:val="007713D2"/>
    <w:rsid w:val="00771460"/>
    <w:rsid w:val="0077147D"/>
    <w:rsid w:val="007714F5"/>
    <w:rsid w:val="007716D1"/>
    <w:rsid w:val="00771729"/>
    <w:rsid w:val="0077189D"/>
    <w:rsid w:val="007718B3"/>
    <w:rsid w:val="007718F0"/>
    <w:rsid w:val="00771E96"/>
    <w:rsid w:val="00771F9F"/>
    <w:rsid w:val="00771FB0"/>
    <w:rsid w:val="00771FCE"/>
    <w:rsid w:val="00772147"/>
    <w:rsid w:val="007721F3"/>
    <w:rsid w:val="00772711"/>
    <w:rsid w:val="00772789"/>
    <w:rsid w:val="00772910"/>
    <w:rsid w:val="00772AC4"/>
    <w:rsid w:val="00772AE4"/>
    <w:rsid w:val="00772C43"/>
    <w:rsid w:val="00772CC7"/>
    <w:rsid w:val="00772DE0"/>
    <w:rsid w:val="00772E1B"/>
    <w:rsid w:val="00772E38"/>
    <w:rsid w:val="00773343"/>
    <w:rsid w:val="007734D2"/>
    <w:rsid w:val="007735CC"/>
    <w:rsid w:val="007735D5"/>
    <w:rsid w:val="00773846"/>
    <w:rsid w:val="007739E1"/>
    <w:rsid w:val="00773A49"/>
    <w:rsid w:val="00773B2C"/>
    <w:rsid w:val="00773BD2"/>
    <w:rsid w:val="00773C67"/>
    <w:rsid w:val="00773D94"/>
    <w:rsid w:val="00773DF1"/>
    <w:rsid w:val="00773E83"/>
    <w:rsid w:val="00773EDC"/>
    <w:rsid w:val="0077403B"/>
    <w:rsid w:val="00774113"/>
    <w:rsid w:val="007741E7"/>
    <w:rsid w:val="00774317"/>
    <w:rsid w:val="007744BD"/>
    <w:rsid w:val="00774560"/>
    <w:rsid w:val="00774634"/>
    <w:rsid w:val="0077470B"/>
    <w:rsid w:val="00774763"/>
    <w:rsid w:val="00774779"/>
    <w:rsid w:val="007748DA"/>
    <w:rsid w:val="00774989"/>
    <w:rsid w:val="00774A54"/>
    <w:rsid w:val="00774A6C"/>
    <w:rsid w:val="00774B2B"/>
    <w:rsid w:val="00774B60"/>
    <w:rsid w:val="00774BC0"/>
    <w:rsid w:val="00774D62"/>
    <w:rsid w:val="00774D6B"/>
    <w:rsid w:val="00774F25"/>
    <w:rsid w:val="00775619"/>
    <w:rsid w:val="007756D0"/>
    <w:rsid w:val="007757B4"/>
    <w:rsid w:val="00775845"/>
    <w:rsid w:val="007758AC"/>
    <w:rsid w:val="007758B7"/>
    <w:rsid w:val="007758DB"/>
    <w:rsid w:val="00775948"/>
    <w:rsid w:val="00775F39"/>
    <w:rsid w:val="00775F4B"/>
    <w:rsid w:val="00775FAC"/>
    <w:rsid w:val="00776225"/>
    <w:rsid w:val="00776255"/>
    <w:rsid w:val="00776366"/>
    <w:rsid w:val="007763F0"/>
    <w:rsid w:val="00776519"/>
    <w:rsid w:val="007765C8"/>
    <w:rsid w:val="00776800"/>
    <w:rsid w:val="00776A3A"/>
    <w:rsid w:val="00776B22"/>
    <w:rsid w:val="00776CA5"/>
    <w:rsid w:val="00777050"/>
    <w:rsid w:val="0077706F"/>
    <w:rsid w:val="00777083"/>
    <w:rsid w:val="00777358"/>
    <w:rsid w:val="007773EE"/>
    <w:rsid w:val="00777482"/>
    <w:rsid w:val="0077774B"/>
    <w:rsid w:val="00777865"/>
    <w:rsid w:val="00777898"/>
    <w:rsid w:val="007779E7"/>
    <w:rsid w:val="00777FC8"/>
    <w:rsid w:val="0078004B"/>
    <w:rsid w:val="00780050"/>
    <w:rsid w:val="007801F9"/>
    <w:rsid w:val="0078025E"/>
    <w:rsid w:val="007802EB"/>
    <w:rsid w:val="00780307"/>
    <w:rsid w:val="0078033B"/>
    <w:rsid w:val="00780404"/>
    <w:rsid w:val="007807D3"/>
    <w:rsid w:val="00780903"/>
    <w:rsid w:val="0078095D"/>
    <w:rsid w:val="00780984"/>
    <w:rsid w:val="00780A62"/>
    <w:rsid w:val="00780DB2"/>
    <w:rsid w:val="00780F24"/>
    <w:rsid w:val="00780F8E"/>
    <w:rsid w:val="00780FF5"/>
    <w:rsid w:val="00781191"/>
    <w:rsid w:val="007812C1"/>
    <w:rsid w:val="0078150F"/>
    <w:rsid w:val="00781533"/>
    <w:rsid w:val="007815F9"/>
    <w:rsid w:val="00781734"/>
    <w:rsid w:val="00781836"/>
    <w:rsid w:val="007818A5"/>
    <w:rsid w:val="007819D7"/>
    <w:rsid w:val="00781A66"/>
    <w:rsid w:val="00781B6C"/>
    <w:rsid w:val="00781C0D"/>
    <w:rsid w:val="00781F41"/>
    <w:rsid w:val="00781FEB"/>
    <w:rsid w:val="0078200C"/>
    <w:rsid w:val="0078217E"/>
    <w:rsid w:val="007821DC"/>
    <w:rsid w:val="007823CD"/>
    <w:rsid w:val="00782575"/>
    <w:rsid w:val="00782680"/>
    <w:rsid w:val="007826DB"/>
    <w:rsid w:val="00782720"/>
    <w:rsid w:val="00782967"/>
    <w:rsid w:val="0078299E"/>
    <w:rsid w:val="007829A8"/>
    <w:rsid w:val="00782A17"/>
    <w:rsid w:val="00782AC6"/>
    <w:rsid w:val="00782B99"/>
    <w:rsid w:val="00782D45"/>
    <w:rsid w:val="00782FCC"/>
    <w:rsid w:val="00782FDC"/>
    <w:rsid w:val="00783103"/>
    <w:rsid w:val="00783180"/>
    <w:rsid w:val="00783338"/>
    <w:rsid w:val="007834BE"/>
    <w:rsid w:val="007834E7"/>
    <w:rsid w:val="00783563"/>
    <w:rsid w:val="007835B6"/>
    <w:rsid w:val="0078362C"/>
    <w:rsid w:val="00783639"/>
    <w:rsid w:val="007836DD"/>
    <w:rsid w:val="00783752"/>
    <w:rsid w:val="007837B1"/>
    <w:rsid w:val="00783817"/>
    <w:rsid w:val="007839E1"/>
    <w:rsid w:val="00783AD0"/>
    <w:rsid w:val="00783CFF"/>
    <w:rsid w:val="00783F0A"/>
    <w:rsid w:val="00783F69"/>
    <w:rsid w:val="00783F7B"/>
    <w:rsid w:val="00783FCD"/>
    <w:rsid w:val="0078415E"/>
    <w:rsid w:val="007841E5"/>
    <w:rsid w:val="00784340"/>
    <w:rsid w:val="007844DB"/>
    <w:rsid w:val="007846C6"/>
    <w:rsid w:val="00784818"/>
    <w:rsid w:val="00784994"/>
    <w:rsid w:val="0078499D"/>
    <w:rsid w:val="00784A1A"/>
    <w:rsid w:val="00784B52"/>
    <w:rsid w:val="00784D4D"/>
    <w:rsid w:val="00784E31"/>
    <w:rsid w:val="0078505B"/>
    <w:rsid w:val="00785171"/>
    <w:rsid w:val="007853BE"/>
    <w:rsid w:val="00785612"/>
    <w:rsid w:val="00785661"/>
    <w:rsid w:val="007857AD"/>
    <w:rsid w:val="00785812"/>
    <w:rsid w:val="007858CE"/>
    <w:rsid w:val="007859BE"/>
    <w:rsid w:val="007859C1"/>
    <w:rsid w:val="00785AF1"/>
    <w:rsid w:val="00785BDA"/>
    <w:rsid w:val="00785C02"/>
    <w:rsid w:val="00786083"/>
    <w:rsid w:val="007860FD"/>
    <w:rsid w:val="007861A7"/>
    <w:rsid w:val="00786308"/>
    <w:rsid w:val="00786329"/>
    <w:rsid w:val="00786447"/>
    <w:rsid w:val="007866BF"/>
    <w:rsid w:val="00786765"/>
    <w:rsid w:val="00786852"/>
    <w:rsid w:val="0078692A"/>
    <w:rsid w:val="007869E5"/>
    <w:rsid w:val="00786B12"/>
    <w:rsid w:val="00786BB8"/>
    <w:rsid w:val="00786C30"/>
    <w:rsid w:val="00786DDC"/>
    <w:rsid w:val="00786E87"/>
    <w:rsid w:val="00786E8C"/>
    <w:rsid w:val="00786EE7"/>
    <w:rsid w:val="00786F5D"/>
    <w:rsid w:val="00787051"/>
    <w:rsid w:val="00787214"/>
    <w:rsid w:val="007874FF"/>
    <w:rsid w:val="00787505"/>
    <w:rsid w:val="007876F3"/>
    <w:rsid w:val="00787845"/>
    <w:rsid w:val="0078790C"/>
    <w:rsid w:val="00787B50"/>
    <w:rsid w:val="00787C28"/>
    <w:rsid w:val="00787CF3"/>
    <w:rsid w:val="00787DF4"/>
    <w:rsid w:val="00787DFF"/>
    <w:rsid w:val="00787ECB"/>
    <w:rsid w:val="00787F23"/>
    <w:rsid w:val="00787FC1"/>
    <w:rsid w:val="0079001A"/>
    <w:rsid w:val="00790105"/>
    <w:rsid w:val="007901C9"/>
    <w:rsid w:val="007901DD"/>
    <w:rsid w:val="0079020D"/>
    <w:rsid w:val="0079034D"/>
    <w:rsid w:val="00790497"/>
    <w:rsid w:val="007905B2"/>
    <w:rsid w:val="0079068B"/>
    <w:rsid w:val="00790782"/>
    <w:rsid w:val="0079089F"/>
    <w:rsid w:val="00790DB7"/>
    <w:rsid w:val="00790E1B"/>
    <w:rsid w:val="00790F29"/>
    <w:rsid w:val="00791106"/>
    <w:rsid w:val="0079118A"/>
    <w:rsid w:val="00791609"/>
    <w:rsid w:val="00791617"/>
    <w:rsid w:val="007916EF"/>
    <w:rsid w:val="0079174B"/>
    <w:rsid w:val="007917B6"/>
    <w:rsid w:val="007917C0"/>
    <w:rsid w:val="00791867"/>
    <w:rsid w:val="00791A31"/>
    <w:rsid w:val="00791AB6"/>
    <w:rsid w:val="00791C20"/>
    <w:rsid w:val="00791EF2"/>
    <w:rsid w:val="00791F2F"/>
    <w:rsid w:val="00791F80"/>
    <w:rsid w:val="007921D1"/>
    <w:rsid w:val="00792284"/>
    <w:rsid w:val="007922AD"/>
    <w:rsid w:val="00792661"/>
    <w:rsid w:val="007927CB"/>
    <w:rsid w:val="00792A5A"/>
    <w:rsid w:val="00792A6E"/>
    <w:rsid w:val="00792A9B"/>
    <w:rsid w:val="00792CF0"/>
    <w:rsid w:val="00793082"/>
    <w:rsid w:val="0079317B"/>
    <w:rsid w:val="00793218"/>
    <w:rsid w:val="00793374"/>
    <w:rsid w:val="007933A2"/>
    <w:rsid w:val="007933C0"/>
    <w:rsid w:val="00793444"/>
    <w:rsid w:val="00793510"/>
    <w:rsid w:val="00793639"/>
    <w:rsid w:val="00793692"/>
    <w:rsid w:val="00793739"/>
    <w:rsid w:val="007938B8"/>
    <w:rsid w:val="00793AC7"/>
    <w:rsid w:val="00793CE4"/>
    <w:rsid w:val="00793E62"/>
    <w:rsid w:val="00794135"/>
    <w:rsid w:val="00794179"/>
    <w:rsid w:val="0079423F"/>
    <w:rsid w:val="00794248"/>
    <w:rsid w:val="00794564"/>
    <w:rsid w:val="007946D9"/>
    <w:rsid w:val="007948D0"/>
    <w:rsid w:val="0079492F"/>
    <w:rsid w:val="00794B21"/>
    <w:rsid w:val="00794B6B"/>
    <w:rsid w:val="00794E65"/>
    <w:rsid w:val="00794F11"/>
    <w:rsid w:val="00794F35"/>
    <w:rsid w:val="00794F41"/>
    <w:rsid w:val="00794F5D"/>
    <w:rsid w:val="00794F7B"/>
    <w:rsid w:val="00795031"/>
    <w:rsid w:val="0079504F"/>
    <w:rsid w:val="00795203"/>
    <w:rsid w:val="007954E2"/>
    <w:rsid w:val="00795522"/>
    <w:rsid w:val="007955A6"/>
    <w:rsid w:val="007955D7"/>
    <w:rsid w:val="007958F0"/>
    <w:rsid w:val="00795D22"/>
    <w:rsid w:val="00795EA9"/>
    <w:rsid w:val="00795FCB"/>
    <w:rsid w:val="00796084"/>
    <w:rsid w:val="007960F4"/>
    <w:rsid w:val="0079623E"/>
    <w:rsid w:val="00796519"/>
    <w:rsid w:val="00796602"/>
    <w:rsid w:val="0079674B"/>
    <w:rsid w:val="00796775"/>
    <w:rsid w:val="007969AE"/>
    <w:rsid w:val="007969C5"/>
    <w:rsid w:val="00796C2E"/>
    <w:rsid w:val="00796C4E"/>
    <w:rsid w:val="00796D95"/>
    <w:rsid w:val="00796E8A"/>
    <w:rsid w:val="00796F3E"/>
    <w:rsid w:val="00796FAC"/>
    <w:rsid w:val="0079708A"/>
    <w:rsid w:val="0079724B"/>
    <w:rsid w:val="00797294"/>
    <w:rsid w:val="007973BB"/>
    <w:rsid w:val="0079770E"/>
    <w:rsid w:val="0079777A"/>
    <w:rsid w:val="007977D1"/>
    <w:rsid w:val="007979F3"/>
    <w:rsid w:val="00797AB8"/>
    <w:rsid w:val="00797B9B"/>
    <w:rsid w:val="00797D33"/>
    <w:rsid w:val="00797E76"/>
    <w:rsid w:val="007A014E"/>
    <w:rsid w:val="007A0159"/>
    <w:rsid w:val="007A0631"/>
    <w:rsid w:val="007A0975"/>
    <w:rsid w:val="007A0989"/>
    <w:rsid w:val="007A0A96"/>
    <w:rsid w:val="007A0B58"/>
    <w:rsid w:val="007A0C4B"/>
    <w:rsid w:val="007A0C52"/>
    <w:rsid w:val="007A0CBB"/>
    <w:rsid w:val="007A0D06"/>
    <w:rsid w:val="007A0F80"/>
    <w:rsid w:val="007A1385"/>
    <w:rsid w:val="007A1434"/>
    <w:rsid w:val="007A15CF"/>
    <w:rsid w:val="007A1660"/>
    <w:rsid w:val="007A16C0"/>
    <w:rsid w:val="007A16E5"/>
    <w:rsid w:val="007A18BD"/>
    <w:rsid w:val="007A19D3"/>
    <w:rsid w:val="007A1A4C"/>
    <w:rsid w:val="007A1D36"/>
    <w:rsid w:val="007A1D41"/>
    <w:rsid w:val="007A1D67"/>
    <w:rsid w:val="007A1E38"/>
    <w:rsid w:val="007A1F70"/>
    <w:rsid w:val="007A1F89"/>
    <w:rsid w:val="007A2217"/>
    <w:rsid w:val="007A222B"/>
    <w:rsid w:val="007A22EF"/>
    <w:rsid w:val="007A240F"/>
    <w:rsid w:val="007A2466"/>
    <w:rsid w:val="007A2503"/>
    <w:rsid w:val="007A27BD"/>
    <w:rsid w:val="007A284E"/>
    <w:rsid w:val="007A2BE5"/>
    <w:rsid w:val="007A2C75"/>
    <w:rsid w:val="007A2D08"/>
    <w:rsid w:val="007A2EC9"/>
    <w:rsid w:val="007A2FF8"/>
    <w:rsid w:val="007A3121"/>
    <w:rsid w:val="007A31A0"/>
    <w:rsid w:val="007A3328"/>
    <w:rsid w:val="007A3345"/>
    <w:rsid w:val="007A3359"/>
    <w:rsid w:val="007A33A1"/>
    <w:rsid w:val="007A3498"/>
    <w:rsid w:val="007A34CC"/>
    <w:rsid w:val="007A3580"/>
    <w:rsid w:val="007A35D5"/>
    <w:rsid w:val="007A3821"/>
    <w:rsid w:val="007A3A4D"/>
    <w:rsid w:val="007A3ACA"/>
    <w:rsid w:val="007A3C00"/>
    <w:rsid w:val="007A3D12"/>
    <w:rsid w:val="007A3D81"/>
    <w:rsid w:val="007A3DA5"/>
    <w:rsid w:val="007A3DC2"/>
    <w:rsid w:val="007A3E20"/>
    <w:rsid w:val="007A3E81"/>
    <w:rsid w:val="007A3EE5"/>
    <w:rsid w:val="007A3F82"/>
    <w:rsid w:val="007A4378"/>
    <w:rsid w:val="007A44C4"/>
    <w:rsid w:val="007A459F"/>
    <w:rsid w:val="007A45AE"/>
    <w:rsid w:val="007A4646"/>
    <w:rsid w:val="007A4835"/>
    <w:rsid w:val="007A4843"/>
    <w:rsid w:val="007A4895"/>
    <w:rsid w:val="007A4AB3"/>
    <w:rsid w:val="007A4D84"/>
    <w:rsid w:val="007A4F58"/>
    <w:rsid w:val="007A5132"/>
    <w:rsid w:val="007A51EA"/>
    <w:rsid w:val="007A526E"/>
    <w:rsid w:val="007A52DB"/>
    <w:rsid w:val="007A5432"/>
    <w:rsid w:val="007A546B"/>
    <w:rsid w:val="007A5522"/>
    <w:rsid w:val="007A5659"/>
    <w:rsid w:val="007A56D4"/>
    <w:rsid w:val="007A582A"/>
    <w:rsid w:val="007A59C1"/>
    <w:rsid w:val="007A5AF0"/>
    <w:rsid w:val="007A5BDA"/>
    <w:rsid w:val="007A5C6B"/>
    <w:rsid w:val="007A5CBA"/>
    <w:rsid w:val="007A5D28"/>
    <w:rsid w:val="007A5D6F"/>
    <w:rsid w:val="007A5E84"/>
    <w:rsid w:val="007A5EEE"/>
    <w:rsid w:val="007A5EFB"/>
    <w:rsid w:val="007A6049"/>
    <w:rsid w:val="007A60B8"/>
    <w:rsid w:val="007A651F"/>
    <w:rsid w:val="007A6541"/>
    <w:rsid w:val="007A666A"/>
    <w:rsid w:val="007A66D0"/>
    <w:rsid w:val="007A66D5"/>
    <w:rsid w:val="007A676D"/>
    <w:rsid w:val="007A685C"/>
    <w:rsid w:val="007A68B9"/>
    <w:rsid w:val="007A6BB2"/>
    <w:rsid w:val="007A6CD2"/>
    <w:rsid w:val="007A6E02"/>
    <w:rsid w:val="007A6E05"/>
    <w:rsid w:val="007A6F25"/>
    <w:rsid w:val="007A705F"/>
    <w:rsid w:val="007A7286"/>
    <w:rsid w:val="007A730A"/>
    <w:rsid w:val="007A7338"/>
    <w:rsid w:val="007A7415"/>
    <w:rsid w:val="007A7789"/>
    <w:rsid w:val="007A79DE"/>
    <w:rsid w:val="007A7AE1"/>
    <w:rsid w:val="007A7B09"/>
    <w:rsid w:val="007A7C0D"/>
    <w:rsid w:val="007A7CF8"/>
    <w:rsid w:val="007A7E19"/>
    <w:rsid w:val="007A7E25"/>
    <w:rsid w:val="007A7F36"/>
    <w:rsid w:val="007A8034"/>
    <w:rsid w:val="007B00D4"/>
    <w:rsid w:val="007B00E0"/>
    <w:rsid w:val="007B00F3"/>
    <w:rsid w:val="007B00FD"/>
    <w:rsid w:val="007B02DA"/>
    <w:rsid w:val="007B0355"/>
    <w:rsid w:val="007B0554"/>
    <w:rsid w:val="007B06B0"/>
    <w:rsid w:val="007B082D"/>
    <w:rsid w:val="007B0846"/>
    <w:rsid w:val="007B0A15"/>
    <w:rsid w:val="007B0A25"/>
    <w:rsid w:val="007B0A41"/>
    <w:rsid w:val="007B0AE3"/>
    <w:rsid w:val="007B0DEE"/>
    <w:rsid w:val="007B0E42"/>
    <w:rsid w:val="007B0EB7"/>
    <w:rsid w:val="007B0F4E"/>
    <w:rsid w:val="007B1011"/>
    <w:rsid w:val="007B1108"/>
    <w:rsid w:val="007B1435"/>
    <w:rsid w:val="007B1727"/>
    <w:rsid w:val="007B1731"/>
    <w:rsid w:val="007B19FA"/>
    <w:rsid w:val="007B1A14"/>
    <w:rsid w:val="007B1ACE"/>
    <w:rsid w:val="007B1F4E"/>
    <w:rsid w:val="007B1F7C"/>
    <w:rsid w:val="007B1F91"/>
    <w:rsid w:val="007B21FC"/>
    <w:rsid w:val="007B2439"/>
    <w:rsid w:val="007B261E"/>
    <w:rsid w:val="007B2929"/>
    <w:rsid w:val="007B293B"/>
    <w:rsid w:val="007B2A7E"/>
    <w:rsid w:val="007B2C1B"/>
    <w:rsid w:val="007B2C78"/>
    <w:rsid w:val="007B2D7A"/>
    <w:rsid w:val="007B2E29"/>
    <w:rsid w:val="007B2FAF"/>
    <w:rsid w:val="007B3028"/>
    <w:rsid w:val="007B3279"/>
    <w:rsid w:val="007B32D9"/>
    <w:rsid w:val="007B3440"/>
    <w:rsid w:val="007B347D"/>
    <w:rsid w:val="007B348A"/>
    <w:rsid w:val="007B3518"/>
    <w:rsid w:val="007B36D1"/>
    <w:rsid w:val="007B3700"/>
    <w:rsid w:val="007B3749"/>
    <w:rsid w:val="007B377C"/>
    <w:rsid w:val="007B37A4"/>
    <w:rsid w:val="007B3865"/>
    <w:rsid w:val="007B3945"/>
    <w:rsid w:val="007B3BFE"/>
    <w:rsid w:val="007B3D12"/>
    <w:rsid w:val="007B4043"/>
    <w:rsid w:val="007B4179"/>
    <w:rsid w:val="007B41FB"/>
    <w:rsid w:val="007B427B"/>
    <w:rsid w:val="007B4325"/>
    <w:rsid w:val="007B4605"/>
    <w:rsid w:val="007B4741"/>
    <w:rsid w:val="007B47BF"/>
    <w:rsid w:val="007B480B"/>
    <w:rsid w:val="007B4844"/>
    <w:rsid w:val="007B4884"/>
    <w:rsid w:val="007B4A4B"/>
    <w:rsid w:val="007B4B14"/>
    <w:rsid w:val="007B4B23"/>
    <w:rsid w:val="007B4B43"/>
    <w:rsid w:val="007B4B58"/>
    <w:rsid w:val="007B4E62"/>
    <w:rsid w:val="007B4F7D"/>
    <w:rsid w:val="007B5154"/>
    <w:rsid w:val="007B5163"/>
    <w:rsid w:val="007B51EC"/>
    <w:rsid w:val="007B5202"/>
    <w:rsid w:val="007B5261"/>
    <w:rsid w:val="007B530C"/>
    <w:rsid w:val="007B5351"/>
    <w:rsid w:val="007B5654"/>
    <w:rsid w:val="007B570D"/>
    <w:rsid w:val="007B5815"/>
    <w:rsid w:val="007B586D"/>
    <w:rsid w:val="007B58FE"/>
    <w:rsid w:val="007B5961"/>
    <w:rsid w:val="007B5A64"/>
    <w:rsid w:val="007B5A8F"/>
    <w:rsid w:val="007B5B08"/>
    <w:rsid w:val="007B5CFE"/>
    <w:rsid w:val="007B5D3D"/>
    <w:rsid w:val="007B5D47"/>
    <w:rsid w:val="007B5E86"/>
    <w:rsid w:val="007B5F13"/>
    <w:rsid w:val="007B6055"/>
    <w:rsid w:val="007B6148"/>
    <w:rsid w:val="007B6180"/>
    <w:rsid w:val="007B6209"/>
    <w:rsid w:val="007B6299"/>
    <w:rsid w:val="007B6324"/>
    <w:rsid w:val="007B63E9"/>
    <w:rsid w:val="007B6494"/>
    <w:rsid w:val="007B67CE"/>
    <w:rsid w:val="007B680E"/>
    <w:rsid w:val="007B689E"/>
    <w:rsid w:val="007B68DE"/>
    <w:rsid w:val="007B68F5"/>
    <w:rsid w:val="007B6AA6"/>
    <w:rsid w:val="007B6C39"/>
    <w:rsid w:val="007B6D72"/>
    <w:rsid w:val="007B6DFD"/>
    <w:rsid w:val="007B6E40"/>
    <w:rsid w:val="007B6EC0"/>
    <w:rsid w:val="007B6F77"/>
    <w:rsid w:val="007B7027"/>
    <w:rsid w:val="007B7337"/>
    <w:rsid w:val="007B7375"/>
    <w:rsid w:val="007B7524"/>
    <w:rsid w:val="007B7545"/>
    <w:rsid w:val="007B75EC"/>
    <w:rsid w:val="007B7764"/>
    <w:rsid w:val="007B7809"/>
    <w:rsid w:val="007B7878"/>
    <w:rsid w:val="007B7899"/>
    <w:rsid w:val="007B790A"/>
    <w:rsid w:val="007B7A14"/>
    <w:rsid w:val="007B7A3D"/>
    <w:rsid w:val="007B7D6D"/>
    <w:rsid w:val="007C018C"/>
    <w:rsid w:val="007C02B1"/>
    <w:rsid w:val="007C0550"/>
    <w:rsid w:val="007C0630"/>
    <w:rsid w:val="007C06C5"/>
    <w:rsid w:val="007C075B"/>
    <w:rsid w:val="007C075C"/>
    <w:rsid w:val="007C07AB"/>
    <w:rsid w:val="007C08F2"/>
    <w:rsid w:val="007C0A6A"/>
    <w:rsid w:val="007C0A9E"/>
    <w:rsid w:val="007C0BFF"/>
    <w:rsid w:val="007C0DFF"/>
    <w:rsid w:val="007C0FC6"/>
    <w:rsid w:val="007C0FD5"/>
    <w:rsid w:val="007C119D"/>
    <w:rsid w:val="007C124D"/>
    <w:rsid w:val="007C13D0"/>
    <w:rsid w:val="007C143A"/>
    <w:rsid w:val="007C15E7"/>
    <w:rsid w:val="007C1627"/>
    <w:rsid w:val="007C1698"/>
    <w:rsid w:val="007C1762"/>
    <w:rsid w:val="007C17F9"/>
    <w:rsid w:val="007C184A"/>
    <w:rsid w:val="007C1AE7"/>
    <w:rsid w:val="007C1CCB"/>
    <w:rsid w:val="007C1CD9"/>
    <w:rsid w:val="007C1D44"/>
    <w:rsid w:val="007C1D61"/>
    <w:rsid w:val="007C1D6D"/>
    <w:rsid w:val="007C1E7E"/>
    <w:rsid w:val="007C1FEA"/>
    <w:rsid w:val="007C2345"/>
    <w:rsid w:val="007C23BE"/>
    <w:rsid w:val="007C263E"/>
    <w:rsid w:val="007C26CA"/>
    <w:rsid w:val="007C2849"/>
    <w:rsid w:val="007C29AD"/>
    <w:rsid w:val="007C29DF"/>
    <w:rsid w:val="007C2C6B"/>
    <w:rsid w:val="007C2D4D"/>
    <w:rsid w:val="007C2D59"/>
    <w:rsid w:val="007C2EDA"/>
    <w:rsid w:val="007C30D6"/>
    <w:rsid w:val="007C3450"/>
    <w:rsid w:val="007C345C"/>
    <w:rsid w:val="007C36A7"/>
    <w:rsid w:val="007C375F"/>
    <w:rsid w:val="007C3761"/>
    <w:rsid w:val="007C387D"/>
    <w:rsid w:val="007C3935"/>
    <w:rsid w:val="007C3984"/>
    <w:rsid w:val="007C39D9"/>
    <w:rsid w:val="007C3A87"/>
    <w:rsid w:val="007C3ABD"/>
    <w:rsid w:val="007C3F01"/>
    <w:rsid w:val="007C3F5E"/>
    <w:rsid w:val="007C3F60"/>
    <w:rsid w:val="007C400F"/>
    <w:rsid w:val="007C41A3"/>
    <w:rsid w:val="007C41C4"/>
    <w:rsid w:val="007C4286"/>
    <w:rsid w:val="007C42B0"/>
    <w:rsid w:val="007C4332"/>
    <w:rsid w:val="007C459A"/>
    <w:rsid w:val="007C4656"/>
    <w:rsid w:val="007C46DC"/>
    <w:rsid w:val="007C476E"/>
    <w:rsid w:val="007C47A5"/>
    <w:rsid w:val="007C4A2C"/>
    <w:rsid w:val="007C4A3C"/>
    <w:rsid w:val="007C4AF9"/>
    <w:rsid w:val="007C4BD9"/>
    <w:rsid w:val="007C4D41"/>
    <w:rsid w:val="007C4E1B"/>
    <w:rsid w:val="007C4F68"/>
    <w:rsid w:val="007C50BA"/>
    <w:rsid w:val="007C517D"/>
    <w:rsid w:val="007C540E"/>
    <w:rsid w:val="007C54AA"/>
    <w:rsid w:val="007C55C7"/>
    <w:rsid w:val="007C57BE"/>
    <w:rsid w:val="007C5914"/>
    <w:rsid w:val="007C5BF7"/>
    <w:rsid w:val="007C5D3E"/>
    <w:rsid w:val="007C5D4E"/>
    <w:rsid w:val="007C5DE3"/>
    <w:rsid w:val="007C5FC0"/>
    <w:rsid w:val="007C631E"/>
    <w:rsid w:val="007C64BA"/>
    <w:rsid w:val="007C6547"/>
    <w:rsid w:val="007C6596"/>
    <w:rsid w:val="007C6597"/>
    <w:rsid w:val="007C667B"/>
    <w:rsid w:val="007C66C6"/>
    <w:rsid w:val="007C6922"/>
    <w:rsid w:val="007C6C89"/>
    <w:rsid w:val="007C6CC4"/>
    <w:rsid w:val="007C6F26"/>
    <w:rsid w:val="007C6FE9"/>
    <w:rsid w:val="007C7488"/>
    <w:rsid w:val="007C7500"/>
    <w:rsid w:val="007C753A"/>
    <w:rsid w:val="007C7550"/>
    <w:rsid w:val="007C75E7"/>
    <w:rsid w:val="007C768A"/>
    <w:rsid w:val="007C7761"/>
    <w:rsid w:val="007C788E"/>
    <w:rsid w:val="007C78CC"/>
    <w:rsid w:val="007C793C"/>
    <w:rsid w:val="007C7973"/>
    <w:rsid w:val="007C7A85"/>
    <w:rsid w:val="007C7A89"/>
    <w:rsid w:val="007C7C0A"/>
    <w:rsid w:val="007C7D33"/>
    <w:rsid w:val="007C7E63"/>
    <w:rsid w:val="007D0126"/>
    <w:rsid w:val="007D09C7"/>
    <w:rsid w:val="007D0AC3"/>
    <w:rsid w:val="007D0B8D"/>
    <w:rsid w:val="007D0E3F"/>
    <w:rsid w:val="007D1296"/>
    <w:rsid w:val="007D14EA"/>
    <w:rsid w:val="007D1589"/>
    <w:rsid w:val="007D1642"/>
    <w:rsid w:val="007D1741"/>
    <w:rsid w:val="007D176F"/>
    <w:rsid w:val="007D1796"/>
    <w:rsid w:val="007D17FF"/>
    <w:rsid w:val="007D1883"/>
    <w:rsid w:val="007D1935"/>
    <w:rsid w:val="007D19C6"/>
    <w:rsid w:val="007D19D3"/>
    <w:rsid w:val="007D1B58"/>
    <w:rsid w:val="007D1BD4"/>
    <w:rsid w:val="007D1C93"/>
    <w:rsid w:val="007D1D2A"/>
    <w:rsid w:val="007D1DE8"/>
    <w:rsid w:val="007D1EEC"/>
    <w:rsid w:val="007D1F65"/>
    <w:rsid w:val="007D1FC8"/>
    <w:rsid w:val="007D2064"/>
    <w:rsid w:val="007D229F"/>
    <w:rsid w:val="007D245B"/>
    <w:rsid w:val="007D2541"/>
    <w:rsid w:val="007D25E5"/>
    <w:rsid w:val="007D2607"/>
    <w:rsid w:val="007D271D"/>
    <w:rsid w:val="007D2763"/>
    <w:rsid w:val="007D2854"/>
    <w:rsid w:val="007D2990"/>
    <w:rsid w:val="007D29D6"/>
    <w:rsid w:val="007D2A18"/>
    <w:rsid w:val="007D2AB9"/>
    <w:rsid w:val="007D2B14"/>
    <w:rsid w:val="007D2D42"/>
    <w:rsid w:val="007D2DAE"/>
    <w:rsid w:val="007D2E9E"/>
    <w:rsid w:val="007D2F91"/>
    <w:rsid w:val="007D30B2"/>
    <w:rsid w:val="007D3104"/>
    <w:rsid w:val="007D3120"/>
    <w:rsid w:val="007D31CA"/>
    <w:rsid w:val="007D3261"/>
    <w:rsid w:val="007D33A4"/>
    <w:rsid w:val="007D33B3"/>
    <w:rsid w:val="007D33D6"/>
    <w:rsid w:val="007D3521"/>
    <w:rsid w:val="007D3600"/>
    <w:rsid w:val="007D3637"/>
    <w:rsid w:val="007D36B8"/>
    <w:rsid w:val="007D381E"/>
    <w:rsid w:val="007D3923"/>
    <w:rsid w:val="007D399F"/>
    <w:rsid w:val="007D3A8F"/>
    <w:rsid w:val="007D3B76"/>
    <w:rsid w:val="007D3BE2"/>
    <w:rsid w:val="007D3C8D"/>
    <w:rsid w:val="007D3D70"/>
    <w:rsid w:val="007D3DD2"/>
    <w:rsid w:val="007D40C5"/>
    <w:rsid w:val="007D4134"/>
    <w:rsid w:val="007D427F"/>
    <w:rsid w:val="007D4284"/>
    <w:rsid w:val="007D42DA"/>
    <w:rsid w:val="007D44D5"/>
    <w:rsid w:val="007D46DB"/>
    <w:rsid w:val="007D4862"/>
    <w:rsid w:val="007D497A"/>
    <w:rsid w:val="007D4982"/>
    <w:rsid w:val="007D49BA"/>
    <w:rsid w:val="007D4A84"/>
    <w:rsid w:val="007D4D42"/>
    <w:rsid w:val="007D4DDE"/>
    <w:rsid w:val="007D4F7A"/>
    <w:rsid w:val="007D4FA3"/>
    <w:rsid w:val="007D4FB5"/>
    <w:rsid w:val="007D513E"/>
    <w:rsid w:val="007D5155"/>
    <w:rsid w:val="007D525C"/>
    <w:rsid w:val="007D5352"/>
    <w:rsid w:val="007D53C4"/>
    <w:rsid w:val="007D54E0"/>
    <w:rsid w:val="007D5DE0"/>
    <w:rsid w:val="007D5F41"/>
    <w:rsid w:val="007D606E"/>
    <w:rsid w:val="007D6128"/>
    <w:rsid w:val="007D635E"/>
    <w:rsid w:val="007D6394"/>
    <w:rsid w:val="007D6899"/>
    <w:rsid w:val="007D6916"/>
    <w:rsid w:val="007D6C22"/>
    <w:rsid w:val="007D6CAF"/>
    <w:rsid w:val="007D6CD8"/>
    <w:rsid w:val="007D6D32"/>
    <w:rsid w:val="007D6E6F"/>
    <w:rsid w:val="007D6EAE"/>
    <w:rsid w:val="007D6F1E"/>
    <w:rsid w:val="007D721B"/>
    <w:rsid w:val="007D723D"/>
    <w:rsid w:val="007D72E2"/>
    <w:rsid w:val="007D7348"/>
    <w:rsid w:val="007D73EF"/>
    <w:rsid w:val="007D74B2"/>
    <w:rsid w:val="007D74C1"/>
    <w:rsid w:val="007D753E"/>
    <w:rsid w:val="007D7705"/>
    <w:rsid w:val="007D7736"/>
    <w:rsid w:val="007D77A9"/>
    <w:rsid w:val="007D77E3"/>
    <w:rsid w:val="007D78AA"/>
    <w:rsid w:val="007D7ABE"/>
    <w:rsid w:val="007D7B20"/>
    <w:rsid w:val="007D7CB3"/>
    <w:rsid w:val="007D7D50"/>
    <w:rsid w:val="007E0015"/>
    <w:rsid w:val="007E0058"/>
    <w:rsid w:val="007E005A"/>
    <w:rsid w:val="007E0198"/>
    <w:rsid w:val="007E019D"/>
    <w:rsid w:val="007E0316"/>
    <w:rsid w:val="007E0364"/>
    <w:rsid w:val="007E03E9"/>
    <w:rsid w:val="007E0409"/>
    <w:rsid w:val="007E0423"/>
    <w:rsid w:val="007E045D"/>
    <w:rsid w:val="007E057F"/>
    <w:rsid w:val="007E062C"/>
    <w:rsid w:val="007E0744"/>
    <w:rsid w:val="007E075B"/>
    <w:rsid w:val="007E0765"/>
    <w:rsid w:val="007E0969"/>
    <w:rsid w:val="007E0978"/>
    <w:rsid w:val="007E0BA5"/>
    <w:rsid w:val="007E0C4C"/>
    <w:rsid w:val="007E0C75"/>
    <w:rsid w:val="007E0D8B"/>
    <w:rsid w:val="007E0FEF"/>
    <w:rsid w:val="007E10FB"/>
    <w:rsid w:val="007E111E"/>
    <w:rsid w:val="007E15D5"/>
    <w:rsid w:val="007E173C"/>
    <w:rsid w:val="007E180F"/>
    <w:rsid w:val="007E1872"/>
    <w:rsid w:val="007E19EB"/>
    <w:rsid w:val="007E1AF2"/>
    <w:rsid w:val="007E1D99"/>
    <w:rsid w:val="007E1E1D"/>
    <w:rsid w:val="007E1E76"/>
    <w:rsid w:val="007E1F25"/>
    <w:rsid w:val="007E2282"/>
    <w:rsid w:val="007E236B"/>
    <w:rsid w:val="007E23D9"/>
    <w:rsid w:val="007E24C9"/>
    <w:rsid w:val="007E2763"/>
    <w:rsid w:val="007E29A1"/>
    <w:rsid w:val="007E2A92"/>
    <w:rsid w:val="007E2ADF"/>
    <w:rsid w:val="007E2AFF"/>
    <w:rsid w:val="007E2C2D"/>
    <w:rsid w:val="007E3070"/>
    <w:rsid w:val="007E30CC"/>
    <w:rsid w:val="007E327F"/>
    <w:rsid w:val="007E32DA"/>
    <w:rsid w:val="007E33A1"/>
    <w:rsid w:val="007E3493"/>
    <w:rsid w:val="007E36B2"/>
    <w:rsid w:val="007E376E"/>
    <w:rsid w:val="007E377E"/>
    <w:rsid w:val="007E3808"/>
    <w:rsid w:val="007E3878"/>
    <w:rsid w:val="007E3948"/>
    <w:rsid w:val="007E3961"/>
    <w:rsid w:val="007E3A0C"/>
    <w:rsid w:val="007E3BC6"/>
    <w:rsid w:val="007E3C1F"/>
    <w:rsid w:val="007E3C97"/>
    <w:rsid w:val="007E3D72"/>
    <w:rsid w:val="007E3D83"/>
    <w:rsid w:val="007E3DED"/>
    <w:rsid w:val="007E3E5C"/>
    <w:rsid w:val="007E3E76"/>
    <w:rsid w:val="007E4040"/>
    <w:rsid w:val="007E4054"/>
    <w:rsid w:val="007E40CD"/>
    <w:rsid w:val="007E415C"/>
    <w:rsid w:val="007E42F1"/>
    <w:rsid w:val="007E42FB"/>
    <w:rsid w:val="007E4375"/>
    <w:rsid w:val="007E44D0"/>
    <w:rsid w:val="007E45D5"/>
    <w:rsid w:val="007E483D"/>
    <w:rsid w:val="007E48A6"/>
    <w:rsid w:val="007E48FF"/>
    <w:rsid w:val="007E4B81"/>
    <w:rsid w:val="007E4CA2"/>
    <w:rsid w:val="007E4CCA"/>
    <w:rsid w:val="007E4D23"/>
    <w:rsid w:val="007E4DB8"/>
    <w:rsid w:val="007E501F"/>
    <w:rsid w:val="007E5055"/>
    <w:rsid w:val="007E50FC"/>
    <w:rsid w:val="007E512E"/>
    <w:rsid w:val="007E5338"/>
    <w:rsid w:val="007E556F"/>
    <w:rsid w:val="007E5604"/>
    <w:rsid w:val="007E584F"/>
    <w:rsid w:val="007E58FE"/>
    <w:rsid w:val="007E5999"/>
    <w:rsid w:val="007E59AB"/>
    <w:rsid w:val="007E5BC2"/>
    <w:rsid w:val="007E5BD1"/>
    <w:rsid w:val="007E5D0D"/>
    <w:rsid w:val="007E5E52"/>
    <w:rsid w:val="007E6156"/>
    <w:rsid w:val="007E6392"/>
    <w:rsid w:val="007E6446"/>
    <w:rsid w:val="007E66B2"/>
    <w:rsid w:val="007E6787"/>
    <w:rsid w:val="007E6933"/>
    <w:rsid w:val="007E69EA"/>
    <w:rsid w:val="007E6B0A"/>
    <w:rsid w:val="007E6B7A"/>
    <w:rsid w:val="007E6BAA"/>
    <w:rsid w:val="007E6D4D"/>
    <w:rsid w:val="007E6E50"/>
    <w:rsid w:val="007E6F60"/>
    <w:rsid w:val="007E6F6D"/>
    <w:rsid w:val="007E7049"/>
    <w:rsid w:val="007E7122"/>
    <w:rsid w:val="007E725D"/>
    <w:rsid w:val="007E726D"/>
    <w:rsid w:val="007E72E3"/>
    <w:rsid w:val="007E74FB"/>
    <w:rsid w:val="007E7592"/>
    <w:rsid w:val="007E75F1"/>
    <w:rsid w:val="007E7708"/>
    <w:rsid w:val="007E7711"/>
    <w:rsid w:val="007E77C7"/>
    <w:rsid w:val="007E77E6"/>
    <w:rsid w:val="007E78E3"/>
    <w:rsid w:val="007E7B31"/>
    <w:rsid w:val="007E7EA9"/>
    <w:rsid w:val="007E7EAD"/>
    <w:rsid w:val="007E7F6B"/>
    <w:rsid w:val="007F0122"/>
    <w:rsid w:val="007F01F7"/>
    <w:rsid w:val="007F02B4"/>
    <w:rsid w:val="007F02BA"/>
    <w:rsid w:val="007F03D2"/>
    <w:rsid w:val="007F0577"/>
    <w:rsid w:val="007F06D4"/>
    <w:rsid w:val="007F07AC"/>
    <w:rsid w:val="007F07C5"/>
    <w:rsid w:val="007F0B98"/>
    <w:rsid w:val="007F0CA7"/>
    <w:rsid w:val="007F0CDC"/>
    <w:rsid w:val="007F0D8F"/>
    <w:rsid w:val="007F0E29"/>
    <w:rsid w:val="007F0EDB"/>
    <w:rsid w:val="007F0F3E"/>
    <w:rsid w:val="007F0F45"/>
    <w:rsid w:val="007F0FFF"/>
    <w:rsid w:val="007F10FF"/>
    <w:rsid w:val="007F1121"/>
    <w:rsid w:val="007F1245"/>
    <w:rsid w:val="007F1256"/>
    <w:rsid w:val="007F1631"/>
    <w:rsid w:val="007F1685"/>
    <w:rsid w:val="007F1C78"/>
    <w:rsid w:val="007F1D1B"/>
    <w:rsid w:val="007F231D"/>
    <w:rsid w:val="007F2331"/>
    <w:rsid w:val="007F245F"/>
    <w:rsid w:val="007F26C2"/>
    <w:rsid w:val="007F28A4"/>
    <w:rsid w:val="007F2958"/>
    <w:rsid w:val="007F29A4"/>
    <w:rsid w:val="007F2A9E"/>
    <w:rsid w:val="007F2AC4"/>
    <w:rsid w:val="007F2C93"/>
    <w:rsid w:val="007F2E81"/>
    <w:rsid w:val="007F2EB6"/>
    <w:rsid w:val="007F309C"/>
    <w:rsid w:val="007F311D"/>
    <w:rsid w:val="007F321A"/>
    <w:rsid w:val="007F33DB"/>
    <w:rsid w:val="007F33ED"/>
    <w:rsid w:val="007F377E"/>
    <w:rsid w:val="007F37ED"/>
    <w:rsid w:val="007F3878"/>
    <w:rsid w:val="007F395A"/>
    <w:rsid w:val="007F3AF0"/>
    <w:rsid w:val="007F3D4A"/>
    <w:rsid w:val="007F3D6F"/>
    <w:rsid w:val="007F3E1D"/>
    <w:rsid w:val="007F3F6B"/>
    <w:rsid w:val="007F4006"/>
    <w:rsid w:val="007F4019"/>
    <w:rsid w:val="007F4172"/>
    <w:rsid w:val="007F4189"/>
    <w:rsid w:val="007F4199"/>
    <w:rsid w:val="007F443D"/>
    <w:rsid w:val="007F45F6"/>
    <w:rsid w:val="007F47F8"/>
    <w:rsid w:val="007F481E"/>
    <w:rsid w:val="007F484D"/>
    <w:rsid w:val="007F48D7"/>
    <w:rsid w:val="007F492E"/>
    <w:rsid w:val="007F495A"/>
    <w:rsid w:val="007F4AB6"/>
    <w:rsid w:val="007F4ABB"/>
    <w:rsid w:val="007F4CA7"/>
    <w:rsid w:val="007F4CF4"/>
    <w:rsid w:val="007F4FBA"/>
    <w:rsid w:val="007F51C0"/>
    <w:rsid w:val="007F53E0"/>
    <w:rsid w:val="007F573F"/>
    <w:rsid w:val="007F5769"/>
    <w:rsid w:val="007F57BF"/>
    <w:rsid w:val="007F5A33"/>
    <w:rsid w:val="007F5C9D"/>
    <w:rsid w:val="007F5DAD"/>
    <w:rsid w:val="007F5F65"/>
    <w:rsid w:val="007F6083"/>
    <w:rsid w:val="007F618D"/>
    <w:rsid w:val="007F63B1"/>
    <w:rsid w:val="007F6588"/>
    <w:rsid w:val="007F6ECD"/>
    <w:rsid w:val="007F6F39"/>
    <w:rsid w:val="007F6F52"/>
    <w:rsid w:val="007F6F5C"/>
    <w:rsid w:val="007F7265"/>
    <w:rsid w:val="007F7368"/>
    <w:rsid w:val="007F7384"/>
    <w:rsid w:val="007F759D"/>
    <w:rsid w:val="007F75B9"/>
    <w:rsid w:val="007F7628"/>
    <w:rsid w:val="007F7887"/>
    <w:rsid w:val="007F790A"/>
    <w:rsid w:val="007F7917"/>
    <w:rsid w:val="007F7992"/>
    <w:rsid w:val="007F7A14"/>
    <w:rsid w:val="007F7DAF"/>
    <w:rsid w:val="007F7F1F"/>
    <w:rsid w:val="007F7FE0"/>
    <w:rsid w:val="00800021"/>
    <w:rsid w:val="00800210"/>
    <w:rsid w:val="00800225"/>
    <w:rsid w:val="00800227"/>
    <w:rsid w:val="00800542"/>
    <w:rsid w:val="00800573"/>
    <w:rsid w:val="008005EE"/>
    <w:rsid w:val="0080069E"/>
    <w:rsid w:val="00800986"/>
    <w:rsid w:val="00800B13"/>
    <w:rsid w:val="00800B1E"/>
    <w:rsid w:val="00800B83"/>
    <w:rsid w:val="00800C8E"/>
    <w:rsid w:val="00800D19"/>
    <w:rsid w:val="00800ED8"/>
    <w:rsid w:val="00801037"/>
    <w:rsid w:val="00801055"/>
    <w:rsid w:val="008012B4"/>
    <w:rsid w:val="008013C3"/>
    <w:rsid w:val="008013C6"/>
    <w:rsid w:val="00801417"/>
    <w:rsid w:val="008014C3"/>
    <w:rsid w:val="008015DF"/>
    <w:rsid w:val="008015E9"/>
    <w:rsid w:val="00801725"/>
    <w:rsid w:val="0080190B"/>
    <w:rsid w:val="00801944"/>
    <w:rsid w:val="00801A6B"/>
    <w:rsid w:val="00801B15"/>
    <w:rsid w:val="00801BB8"/>
    <w:rsid w:val="00801DF5"/>
    <w:rsid w:val="00801E1E"/>
    <w:rsid w:val="00801EC4"/>
    <w:rsid w:val="00801F84"/>
    <w:rsid w:val="008020F0"/>
    <w:rsid w:val="00802292"/>
    <w:rsid w:val="00802540"/>
    <w:rsid w:val="0080273A"/>
    <w:rsid w:val="0080297A"/>
    <w:rsid w:val="00802B56"/>
    <w:rsid w:val="00802D6F"/>
    <w:rsid w:val="00802DE8"/>
    <w:rsid w:val="00802EE2"/>
    <w:rsid w:val="0080318D"/>
    <w:rsid w:val="0080320C"/>
    <w:rsid w:val="008032FA"/>
    <w:rsid w:val="008032FE"/>
    <w:rsid w:val="00803391"/>
    <w:rsid w:val="0080339D"/>
    <w:rsid w:val="0080347C"/>
    <w:rsid w:val="008035C3"/>
    <w:rsid w:val="008037D8"/>
    <w:rsid w:val="00803846"/>
    <w:rsid w:val="00803B47"/>
    <w:rsid w:val="00803B73"/>
    <w:rsid w:val="00803BAA"/>
    <w:rsid w:val="00803DD5"/>
    <w:rsid w:val="0080420B"/>
    <w:rsid w:val="008043EA"/>
    <w:rsid w:val="0080453C"/>
    <w:rsid w:val="00804770"/>
    <w:rsid w:val="0080491B"/>
    <w:rsid w:val="00804921"/>
    <w:rsid w:val="00804A95"/>
    <w:rsid w:val="00804C1B"/>
    <w:rsid w:val="00805037"/>
    <w:rsid w:val="008050E7"/>
    <w:rsid w:val="00805374"/>
    <w:rsid w:val="00805637"/>
    <w:rsid w:val="00805684"/>
    <w:rsid w:val="0080574E"/>
    <w:rsid w:val="00805823"/>
    <w:rsid w:val="00805A47"/>
    <w:rsid w:val="00805ACE"/>
    <w:rsid w:val="00805B42"/>
    <w:rsid w:val="00805BE4"/>
    <w:rsid w:val="00805D2A"/>
    <w:rsid w:val="00805E4A"/>
    <w:rsid w:val="00805F33"/>
    <w:rsid w:val="008062C0"/>
    <w:rsid w:val="0080635B"/>
    <w:rsid w:val="008063B8"/>
    <w:rsid w:val="008063C3"/>
    <w:rsid w:val="00806572"/>
    <w:rsid w:val="0080659A"/>
    <w:rsid w:val="00806767"/>
    <w:rsid w:val="008067BE"/>
    <w:rsid w:val="00806ABE"/>
    <w:rsid w:val="00806B21"/>
    <w:rsid w:val="00806D47"/>
    <w:rsid w:val="00807509"/>
    <w:rsid w:val="0080752C"/>
    <w:rsid w:val="008075EE"/>
    <w:rsid w:val="008079E0"/>
    <w:rsid w:val="00807A39"/>
    <w:rsid w:val="00807BCD"/>
    <w:rsid w:val="00807E30"/>
    <w:rsid w:val="00807FB4"/>
    <w:rsid w:val="00810071"/>
    <w:rsid w:val="00810078"/>
    <w:rsid w:val="0081020E"/>
    <w:rsid w:val="00810358"/>
    <w:rsid w:val="008103B1"/>
    <w:rsid w:val="008103F4"/>
    <w:rsid w:val="008105F3"/>
    <w:rsid w:val="008105FC"/>
    <w:rsid w:val="0081061F"/>
    <w:rsid w:val="00810767"/>
    <w:rsid w:val="008107F9"/>
    <w:rsid w:val="00810A04"/>
    <w:rsid w:val="00810A1E"/>
    <w:rsid w:val="00810A79"/>
    <w:rsid w:val="00810A8F"/>
    <w:rsid w:val="00810C3B"/>
    <w:rsid w:val="00810FEE"/>
    <w:rsid w:val="0081102B"/>
    <w:rsid w:val="0081103C"/>
    <w:rsid w:val="0081106B"/>
    <w:rsid w:val="008112DF"/>
    <w:rsid w:val="00811345"/>
    <w:rsid w:val="00811566"/>
    <w:rsid w:val="0081158F"/>
    <w:rsid w:val="0081162F"/>
    <w:rsid w:val="008117C2"/>
    <w:rsid w:val="00811817"/>
    <w:rsid w:val="0081183F"/>
    <w:rsid w:val="00811843"/>
    <w:rsid w:val="008118CE"/>
    <w:rsid w:val="00811982"/>
    <w:rsid w:val="008119E5"/>
    <w:rsid w:val="00811A8C"/>
    <w:rsid w:val="00811A9D"/>
    <w:rsid w:val="00811C88"/>
    <w:rsid w:val="00811D0F"/>
    <w:rsid w:val="00811D59"/>
    <w:rsid w:val="00811E5A"/>
    <w:rsid w:val="00811EB4"/>
    <w:rsid w:val="008121A3"/>
    <w:rsid w:val="0081253F"/>
    <w:rsid w:val="0081254D"/>
    <w:rsid w:val="00812668"/>
    <w:rsid w:val="00812716"/>
    <w:rsid w:val="008127E7"/>
    <w:rsid w:val="00812832"/>
    <w:rsid w:val="00812938"/>
    <w:rsid w:val="00812991"/>
    <w:rsid w:val="00812A1D"/>
    <w:rsid w:val="00812B52"/>
    <w:rsid w:val="00812BBA"/>
    <w:rsid w:val="00812C5C"/>
    <w:rsid w:val="00812D0F"/>
    <w:rsid w:val="00812D60"/>
    <w:rsid w:val="00812ED0"/>
    <w:rsid w:val="00812F75"/>
    <w:rsid w:val="00812FE1"/>
    <w:rsid w:val="0081328F"/>
    <w:rsid w:val="00813449"/>
    <w:rsid w:val="0081352B"/>
    <w:rsid w:val="008135E8"/>
    <w:rsid w:val="008137C6"/>
    <w:rsid w:val="00813A99"/>
    <w:rsid w:val="00813AFF"/>
    <w:rsid w:val="00813F3A"/>
    <w:rsid w:val="00813F7A"/>
    <w:rsid w:val="00813FD8"/>
    <w:rsid w:val="008140BB"/>
    <w:rsid w:val="00814100"/>
    <w:rsid w:val="00814259"/>
    <w:rsid w:val="008142E0"/>
    <w:rsid w:val="008142E8"/>
    <w:rsid w:val="008143B9"/>
    <w:rsid w:val="008143D8"/>
    <w:rsid w:val="00814786"/>
    <w:rsid w:val="008149ED"/>
    <w:rsid w:val="00814CDF"/>
    <w:rsid w:val="00814E1B"/>
    <w:rsid w:val="00814EF7"/>
    <w:rsid w:val="0081506D"/>
    <w:rsid w:val="008151DF"/>
    <w:rsid w:val="00815262"/>
    <w:rsid w:val="00815324"/>
    <w:rsid w:val="008155E2"/>
    <w:rsid w:val="00815776"/>
    <w:rsid w:val="008157E9"/>
    <w:rsid w:val="00815841"/>
    <w:rsid w:val="00815A15"/>
    <w:rsid w:val="00815AC6"/>
    <w:rsid w:val="00815B7C"/>
    <w:rsid w:val="00815BE6"/>
    <w:rsid w:val="00815C4E"/>
    <w:rsid w:val="00815DCD"/>
    <w:rsid w:val="00815E21"/>
    <w:rsid w:val="00816134"/>
    <w:rsid w:val="0081613E"/>
    <w:rsid w:val="00816172"/>
    <w:rsid w:val="008161B2"/>
    <w:rsid w:val="008161F1"/>
    <w:rsid w:val="0081644C"/>
    <w:rsid w:val="00816450"/>
    <w:rsid w:val="008164BB"/>
    <w:rsid w:val="008166D4"/>
    <w:rsid w:val="00816760"/>
    <w:rsid w:val="0081685F"/>
    <w:rsid w:val="008168A3"/>
    <w:rsid w:val="00816955"/>
    <w:rsid w:val="00816A20"/>
    <w:rsid w:val="00816A58"/>
    <w:rsid w:val="00816BD7"/>
    <w:rsid w:val="00816BDA"/>
    <w:rsid w:val="00816BF6"/>
    <w:rsid w:val="00816C23"/>
    <w:rsid w:val="00816C3B"/>
    <w:rsid w:val="00816D84"/>
    <w:rsid w:val="00817083"/>
    <w:rsid w:val="0081718E"/>
    <w:rsid w:val="0081727B"/>
    <w:rsid w:val="0081733A"/>
    <w:rsid w:val="00817361"/>
    <w:rsid w:val="008173AD"/>
    <w:rsid w:val="008173BA"/>
    <w:rsid w:val="008176A1"/>
    <w:rsid w:val="00817E1B"/>
    <w:rsid w:val="00817EE5"/>
    <w:rsid w:val="00817EFF"/>
    <w:rsid w:val="00817F1D"/>
    <w:rsid w:val="00817F1E"/>
    <w:rsid w:val="008200CF"/>
    <w:rsid w:val="008200E5"/>
    <w:rsid w:val="008202DF"/>
    <w:rsid w:val="0082032E"/>
    <w:rsid w:val="00820641"/>
    <w:rsid w:val="00820656"/>
    <w:rsid w:val="008206A3"/>
    <w:rsid w:val="0082072F"/>
    <w:rsid w:val="00820A81"/>
    <w:rsid w:val="00820C83"/>
    <w:rsid w:val="00820D2E"/>
    <w:rsid w:val="00820F0B"/>
    <w:rsid w:val="00820F79"/>
    <w:rsid w:val="0082112D"/>
    <w:rsid w:val="008211B9"/>
    <w:rsid w:val="008212DE"/>
    <w:rsid w:val="008213FD"/>
    <w:rsid w:val="008215D9"/>
    <w:rsid w:val="008218C0"/>
    <w:rsid w:val="00821B06"/>
    <w:rsid w:val="00821B84"/>
    <w:rsid w:val="00821B88"/>
    <w:rsid w:val="00821CA3"/>
    <w:rsid w:val="00821D2D"/>
    <w:rsid w:val="00821EF7"/>
    <w:rsid w:val="0082200F"/>
    <w:rsid w:val="0082210A"/>
    <w:rsid w:val="00822125"/>
    <w:rsid w:val="00822155"/>
    <w:rsid w:val="00822196"/>
    <w:rsid w:val="008221DE"/>
    <w:rsid w:val="0082258F"/>
    <w:rsid w:val="00822621"/>
    <w:rsid w:val="00822748"/>
    <w:rsid w:val="008227AE"/>
    <w:rsid w:val="008227F7"/>
    <w:rsid w:val="008228A8"/>
    <w:rsid w:val="008228DF"/>
    <w:rsid w:val="0082293F"/>
    <w:rsid w:val="00822AA9"/>
    <w:rsid w:val="00822BCC"/>
    <w:rsid w:val="00822BFB"/>
    <w:rsid w:val="00822C06"/>
    <w:rsid w:val="00822CEF"/>
    <w:rsid w:val="00822DD1"/>
    <w:rsid w:val="00822FE7"/>
    <w:rsid w:val="008230EF"/>
    <w:rsid w:val="00823168"/>
    <w:rsid w:val="00823238"/>
    <w:rsid w:val="008232AE"/>
    <w:rsid w:val="008233A5"/>
    <w:rsid w:val="008233B5"/>
    <w:rsid w:val="008233B9"/>
    <w:rsid w:val="008234F7"/>
    <w:rsid w:val="008235A6"/>
    <w:rsid w:val="008235B6"/>
    <w:rsid w:val="00823897"/>
    <w:rsid w:val="008238E0"/>
    <w:rsid w:val="008239C6"/>
    <w:rsid w:val="00823B2F"/>
    <w:rsid w:val="00823C05"/>
    <w:rsid w:val="00823FC5"/>
    <w:rsid w:val="00824140"/>
    <w:rsid w:val="00824332"/>
    <w:rsid w:val="008243D1"/>
    <w:rsid w:val="0082455F"/>
    <w:rsid w:val="00824732"/>
    <w:rsid w:val="0082474B"/>
    <w:rsid w:val="00824A68"/>
    <w:rsid w:val="00824F5A"/>
    <w:rsid w:val="0082516F"/>
    <w:rsid w:val="00825631"/>
    <w:rsid w:val="008256E1"/>
    <w:rsid w:val="00825BDD"/>
    <w:rsid w:val="00825DEE"/>
    <w:rsid w:val="00825EF6"/>
    <w:rsid w:val="00825F66"/>
    <w:rsid w:val="00825F98"/>
    <w:rsid w:val="00826129"/>
    <w:rsid w:val="0082633C"/>
    <w:rsid w:val="0082663A"/>
    <w:rsid w:val="0082682A"/>
    <w:rsid w:val="00826846"/>
    <w:rsid w:val="008268E9"/>
    <w:rsid w:val="00826F21"/>
    <w:rsid w:val="00827069"/>
    <w:rsid w:val="008273E9"/>
    <w:rsid w:val="008275BF"/>
    <w:rsid w:val="008276B7"/>
    <w:rsid w:val="00827752"/>
    <w:rsid w:val="00827A43"/>
    <w:rsid w:val="00827AF3"/>
    <w:rsid w:val="00827B17"/>
    <w:rsid w:val="00827BA3"/>
    <w:rsid w:val="00827BD3"/>
    <w:rsid w:val="00827D0A"/>
    <w:rsid w:val="00827D2B"/>
    <w:rsid w:val="00827E9E"/>
    <w:rsid w:val="0083011A"/>
    <w:rsid w:val="00830171"/>
    <w:rsid w:val="008303F0"/>
    <w:rsid w:val="008304B5"/>
    <w:rsid w:val="0083065F"/>
    <w:rsid w:val="00830885"/>
    <w:rsid w:val="00830987"/>
    <w:rsid w:val="00830AE2"/>
    <w:rsid w:val="00830B71"/>
    <w:rsid w:val="00830DAF"/>
    <w:rsid w:val="00830DF4"/>
    <w:rsid w:val="00830E0C"/>
    <w:rsid w:val="00830E1C"/>
    <w:rsid w:val="00830E37"/>
    <w:rsid w:val="00830E8A"/>
    <w:rsid w:val="0083108D"/>
    <w:rsid w:val="00831208"/>
    <w:rsid w:val="008313EC"/>
    <w:rsid w:val="00831516"/>
    <w:rsid w:val="008315D2"/>
    <w:rsid w:val="008316DF"/>
    <w:rsid w:val="0083175B"/>
    <w:rsid w:val="008317C6"/>
    <w:rsid w:val="0083187D"/>
    <w:rsid w:val="008319A5"/>
    <w:rsid w:val="008319AB"/>
    <w:rsid w:val="008319C8"/>
    <w:rsid w:val="008319DB"/>
    <w:rsid w:val="00831A98"/>
    <w:rsid w:val="00831AF2"/>
    <w:rsid w:val="00831B0C"/>
    <w:rsid w:val="00831BE0"/>
    <w:rsid w:val="00831D10"/>
    <w:rsid w:val="00831D64"/>
    <w:rsid w:val="00831E46"/>
    <w:rsid w:val="00831ED4"/>
    <w:rsid w:val="00831F1C"/>
    <w:rsid w:val="00831F86"/>
    <w:rsid w:val="00831FA8"/>
    <w:rsid w:val="0083201C"/>
    <w:rsid w:val="00832045"/>
    <w:rsid w:val="0083211F"/>
    <w:rsid w:val="0083215F"/>
    <w:rsid w:val="008321E6"/>
    <w:rsid w:val="00832266"/>
    <w:rsid w:val="0083241D"/>
    <w:rsid w:val="00832642"/>
    <w:rsid w:val="00832644"/>
    <w:rsid w:val="008326C7"/>
    <w:rsid w:val="00832715"/>
    <w:rsid w:val="008328A6"/>
    <w:rsid w:val="008329A1"/>
    <w:rsid w:val="00832B55"/>
    <w:rsid w:val="00832DE4"/>
    <w:rsid w:val="00832EC8"/>
    <w:rsid w:val="00832F09"/>
    <w:rsid w:val="00832F11"/>
    <w:rsid w:val="008332DE"/>
    <w:rsid w:val="00833363"/>
    <w:rsid w:val="00833561"/>
    <w:rsid w:val="00833597"/>
    <w:rsid w:val="008336E3"/>
    <w:rsid w:val="0083388C"/>
    <w:rsid w:val="008338DB"/>
    <w:rsid w:val="00833902"/>
    <w:rsid w:val="00833A76"/>
    <w:rsid w:val="00833B72"/>
    <w:rsid w:val="00833D9D"/>
    <w:rsid w:val="00833EB2"/>
    <w:rsid w:val="00834323"/>
    <w:rsid w:val="00834473"/>
    <w:rsid w:val="008345CB"/>
    <w:rsid w:val="00834656"/>
    <w:rsid w:val="008347ED"/>
    <w:rsid w:val="008348B6"/>
    <w:rsid w:val="00834989"/>
    <w:rsid w:val="00834A3B"/>
    <w:rsid w:val="00834BD3"/>
    <w:rsid w:val="00834C6B"/>
    <w:rsid w:val="00834C90"/>
    <w:rsid w:val="00834D59"/>
    <w:rsid w:val="00834DE6"/>
    <w:rsid w:val="00834E24"/>
    <w:rsid w:val="00834F69"/>
    <w:rsid w:val="00835058"/>
    <w:rsid w:val="008350A0"/>
    <w:rsid w:val="00835243"/>
    <w:rsid w:val="008355B8"/>
    <w:rsid w:val="008355F7"/>
    <w:rsid w:val="00835789"/>
    <w:rsid w:val="00835A4E"/>
    <w:rsid w:val="00835A94"/>
    <w:rsid w:val="00835C41"/>
    <w:rsid w:val="00835DF6"/>
    <w:rsid w:val="00835EBF"/>
    <w:rsid w:val="00835EC1"/>
    <w:rsid w:val="00835FB5"/>
    <w:rsid w:val="00835FEC"/>
    <w:rsid w:val="00836003"/>
    <w:rsid w:val="0083605B"/>
    <w:rsid w:val="00836243"/>
    <w:rsid w:val="008362AE"/>
    <w:rsid w:val="00836470"/>
    <w:rsid w:val="00836774"/>
    <w:rsid w:val="008367BA"/>
    <w:rsid w:val="00836949"/>
    <w:rsid w:val="00836970"/>
    <w:rsid w:val="008369AA"/>
    <w:rsid w:val="00836A3D"/>
    <w:rsid w:val="00836B30"/>
    <w:rsid w:val="00836DAC"/>
    <w:rsid w:val="00836DEC"/>
    <w:rsid w:val="0083703B"/>
    <w:rsid w:val="00837045"/>
    <w:rsid w:val="00837494"/>
    <w:rsid w:val="00837607"/>
    <w:rsid w:val="008376C6"/>
    <w:rsid w:val="008376CD"/>
    <w:rsid w:val="008378F0"/>
    <w:rsid w:val="0083791D"/>
    <w:rsid w:val="00837A12"/>
    <w:rsid w:val="00837AD4"/>
    <w:rsid w:val="00837C5B"/>
    <w:rsid w:val="00837CDE"/>
    <w:rsid w:val="00837D54"/>
    <w:rsid w:val="00837DA9"/>
    <w:rsid w:val="00837E53"/>
    <w:rsid w:val="00837EDA"/>
    <w:rsid w:val="0084038E"/>
    <w:rsid w:val="008404AD"/>
    <w:rsid w:val="0084056E"/>
    <w:rsid w:val="0084088A"/>
    <w:rsid w:val="00840964"/>
    <w:rsid w:val="00840C1A"/>
    <w:rsid w:val="00840DF9"/>
    <w:rsid w:val="00840EFE"/>
    <w:rsid w:val="00840FC5"/>
    <w:rsid w:val="00841127"/>
    <w:rsid w:val="008411DA"/>
    <w:rsid w:val="008411FF"/>
    <w:rsid w:val="0084136B"/>
    <w:rsid w:val="008413B2"/>
    <w:rsid w:val="008414A1"/>
    <w:rsid w:val="008415E2"/>
    <w:rsid w:val="00841643"/>
    <w:rsid w:val="008416B4"/>
    <w:rsid w:val="008417E9"/>
    <w:rsid w:val="00841A62"/>
    <w:rsid w:val="00841A7B"/>
    <w:rsid w:val="00841ADB"/>
    <w:rsid w:val="00841E29"/>
    <w:rsid w:val="00841E3F"/>
    <w:rsid w:val="00841E85"/>
    <w:rsid w:val="00841F41"/>
    <w:rsid w:val="00842013"/>
    <w:rsid w:val="008421BF"/>
    <w:rsid w:val="00842239"/>
    <w:rsid w:val="008422CB"/>
    <w:rsid w:val="008425AC"/>
    <w:rsid w:val="00842632"/>
    <w:rsid w:val="0084266A"/>
    <w:rsid w:val="008428A9"/>
    <w:rsid w:val="00842A0C"/>
    <w:rsid w:val="00842A63"/>
    <w:rsid w:val="00842ACD"/>
    <w:rsid w:val="00842B88"/>
    <w:rsid w:val="00842BAC"/>
    <w:rsid w:val="00842C29"/>
    <w:rsid w:val="00842C64"/>
    <w:rsid w:val="00842D44"/>
    <w:rsid w:val="00842E80"/>
    <w:rsid w:val="008430BE"/>
    <w:rsid w:val="0084319F"/>
    <w:rsid w:val="008431F0"/>
    <w:rsid w:val="0084339B"/>
    <w:rsid w:val="008434D2"/>
    <w:rsid w:val="00843791"/>
    <w:rsid w:val="008437C0"/>
    <w:rsid w:val="008438FC"/>
    <w:rsid w:val="00843924"/>
    <w:rsid w:val="008442DD"/>
    <w:rsid w:val="0084444A"/>
    <w:rsid w:val="00844472"/>
    <w:rsid w:val="008444C5"/>
    <w:rsid w:val="0084451D"/>
    <w:rsid w:val="00844522"/>
    <w:rsid w:val="0084464C"/>
    <w:rsid w:val="00844675"/>
    <w:rsid w:val="008446AF"/>
    <w:rsid w:val="0084470A"/>
    <w:rsid w:val="00844914"/>
    <w:rsid w:val="00844A1F"/>
    <w:rsid w:val="00844A2F"/>
    <w:rsid w:val="00844A8B"/>
    <w:rsid w:val="00844BA6"/>
    <w:rsid w:val="00844DF3"/>
    <w:rsid w:val="00844DFE"/>
    <w:rsid w:val="00844E7D"/>
    <w:rsid w:val="00844F42"/>
    <w:rsid w:val="00845082"/>
    <w:rsid w:val="00845106"/>
    <w:rsid w:val="0084512C"/>
    <w:rsid w:val="008452B3"/>
    <w:rsid w:val="00845311"/>
    <w:rsid w:val="008453AD"/>
    <w:rsid w:val="008453CF"/>
    <w:rsid w:val="008453D4"/>
    <w:rsid w:val="008454A7"/>
    <w:rsid w:val="0084554B"/>
    <w:rsid w:val="0084556E"/>
    <w:rsid w:val="00845632"/>
    <w:rsid w:val="0084571E"/>
    <w:rsid w:val="00845947"/>
    <w:rsid w:val="00845998"/>
    <w:rsid w:val="00845A1F"/>
    <w:rsid w:val="00845AAC"/>
    <w:rsid w:val="00845AAF"/>
    <w:rsid w:val="00845AD1"/>
    <w:rsid w:val="00845AFA"/>
    <w:rsid w:val="00845B46"/>
    <w:rsid w:val="00845C4D"/>
    <w:rsid w:val="00845F1B"/>
    <w:rsid w:val="00845FD1"/>
    <w:rsid w:val="0084623A"/>
    <w:rsid w:val="00846252"/>
    <w:rsid w:val="0084625F"/>
    <w:rsid w:val="00846474"/>
    <w:rsid w:val="00846691"/>
    <w:rsid w:val="0084670E"/>
    <w:rsid w:val="00846719"/>
    <w:rsid w:val="00846765"/>
    <w:rsid w:val="008468A4"/>
    <w:rsid w:val="00846920"/>
    <w:rsid w:val="00846AE5"/>
    <w:rsid w:val="00846EE7"/>
    <w:rsid w:val="0084721E"/>
    <w:rsid w:val="00847234"/>
    <w:rsid w:val="00847429"/>
    <w:rsid w:val="008474AB"/>
    <w:rsid w:val="00847519"/>
    <w:rsid w:val="008477AF"/>
    <w:rsid w:val="00847805"/>
    <w:rsid w:val="00847871"/>
    <w:rsid w:val="0084793C"/>
    <w:rsid w:val="0084798E"/>
    <w:rsid w:val="00847A15"/>
    <w:rsid w:val="00847AEC"/>
    <w:rsid w:val="00847B02"/>
    <w:rsid w:val="00847B53"/>
    <w:rsid w:val="00847C38"/>
    <w:rsid w:val="00847C5A"/>
    <w:rsid w:val="00847C81"/>
    <w:rsid w:val="00847D13"/>
    <w:rsid w:val="00847D45"/>
    <w:rsid w:val="00847D59"/>
    <w:rsid w:val="00847E05"/>
    <w:rsid w:val="00847FC9"/>
    <w:rsid w:val="0085015C"/>
    <w:rsid w:val="00850215"/>
    <w:rsid w:val="00850270"/>
    <w:rsid w:val="008503F5"/>
    <w:rsid w:val="00850515"/>
    <w:rsid w:val="00850665"/>
    <w:rsid w:val="00850689"/>
    <w:rsid w:val="008509F8"/>
    <w:rsid w:val="00850B75"/>
    <w:rsid w:val="00850C3B"/>
    <w:rsid w:val="00850F26"/>
    <w:rsid w:val="00850F28"/>
    <w:rsid w:val="008511B8"/>
    <w:rsid w:val="008512B2"/>
    <w:rsid w:val="008517D4"/>
    <w:rsid w:val="00851917"/>
    <w:rsid w:val="0085195F"/>
    <w:rsid w:val="00851AD6"/>
    <w:rsid w:val="00851B09"/>
    <w:rsid w:val="00851C9B"/>
    <w:rsid w:val="00851D5A"/>
    <w:rsid w:val="00851DC0"/>
    <w:rsid w:val="00851DF4"/>
    <w:rsid w:val="00851F5F"/>
    <w:rsid w:val="00851F99"/>
    <w:rsid w:val="008521AD"/>
    <w:rsid w:val="0085246E"/>
    <w:rsid w:val="008524C8"/>
    <w:rsid w:val="008525D1"/>
    <w:rsid w:val="00852689"/>
    <w:rsid w:val="00852704"/>
    <w:rsid w:val="008529E2"/>
    <w:rsid w:val="008529FC"/>
    <w:rsid w:val="00852A6C"/>
    <w:rsid w:val="00852D73"/>
    <w:rsid w:val="00853173"/>
    <w:rsid w:val="0085319B"/>
    <w:rsid w:val="008532E2"/>
    <w:rsid w:val="00853324"/>
    <w:rsid w:val="0085336B"/>
    <w:rsid w:val="008533AA"/>
    <w:rsid w:val="008533F3"/>
    <w:rsid w:val="008533FC"/>
    <w:rsid w:val="0085343F"/>
    <w:rsid w:val="0085365A"/>
    <w:rsid w:val="00853811"/>
    <w:rsid w:val="00853A88"/>
    <w:rsid w:val="00853B4B"/>
    <w:rsid w:val="00853B8E"/>
    <w:rsid w:val="00853EBA"/>
    <w:rsid w:val="008540A2"/>
    <w:rsid w:val="0085423C"/>
    <w:rsid w:val="00854730"/>
    <w:rsid w:val="00854D68"/>
    <w:rsid w:val="00854FBD"/>
    <w:rsid w:val="00855104"/>
    <w:rsid w:val="00855118"/>
    <w:rsid w:val="00855147"/>
    <w:rsid w:val="008551E4"/>
    <w:rsid w:val="0085535C"/>
    <w:rsid w:val="00855496"/>
    <w:rsid w:val="0085556D"/>
    <w:rsid w:val="008555E7"/>
    <w:rsid w:val="008556E5"/>
    <w:rsid w:val="00855776"/>
    <w:rsid w:val="00855805"/>
    <w:rsid w:val="00855AEA"/>
    <w:rsid w:val="00855B24"/>
    <w:rsid w:val="00855DFD"/>
    <w:rsid w:val="00855E2D"/>
    <w:rsid w:val="00855E8B"/>
    <w:rsid w:val="00855F47"/>
    <w:rsid w:val="00856084"/>
    <w:rsid w:val="008562F0"/>
    <w:rsid w:val="008565A4"/>
    <w:rsid w:val="0085686B"/>
    <w:rsid w:val="0085688A"/>
    <w:rsid w:val="008569E9"/>
    <w:rsid w:val="00856A6F"/>
    <w:rsid w:val="00856B1D"/>
    <w:rsid w:val="00856E16"/>
    <w:rsid w:val="00856E74"/>
    <w:rsid w:val="00856FF3"/>
    <w:rsid w:val="00857164"/>
    <w:rsid w:val="00857171"/>
    <w:rsid w:val="008572A0"/>
    <w:rsid w:val="00857365"/>
    <w:rsid w:val="008573D7"/>
    <w:rsid w:val="0085740C"/>
    <w:rsid w:val="00857632"/>
    <w:rsid w:val="00857677"/>
    <w:rsid w:val="0085782A"/>
    <w:rsid w:val="00857B2C"/>
    <w:rsid w:val="00857B5A"/>
    <w:rsid w:val="00857C4C"/>
    <w:rsid w:val="00857E09"/>
    <w:rsid w:val="008601F7"/>
    <w:rsid w:val="008602A8"/>
    <w:rsid w:val="0086043F"/>
    <w:rsid w:val="00860601"/>
    <w:rsid w:val="00860653"/>
    <w:rsid w:val="00860746"/>
    <w:rsid w:val="00860983"/>
    <w:rsid w:val="00860B51"/>
    <w:rsid w:val="00860B9E"/>
    <w:rsid w:val="00860D92"/>
    <w:rsid w:val="00860DAE"/>
    <w:rsid w:val="008613AC"/>
    <w:rsid w:val="008613B1"/>
    <w:rsid w:val="008613F4"/>
    <w:rsid w:val="00861547"/>
    <w:rsid w:val="008615FF"/>
    <w:rsid w:val="0086166B"/>
    <w:rsid w:val="0086175E"/>
    <w:rsid w:val="008617AB"/>
    <w:rsid w:val="00861808"/>
    <w:rsid w:val="008618C6"/>
    <w:rsid w:val="00861B5D"/>
    <w:rsid w:val="00861EB1"/>
    <w:rsid w:val="00861F02"/>
    <w:rsid w:val="00861F61"/>
    <w:rsid w:val="00862183"/>
    <w:rsid w:val="008621BF"/>
    <w:rsid w:val="008623E1"/>
    <w:rsid w:val="0086246F"/>
    <w:rsid w:val="008625AA"/>
    <w:rsid w:val="0086275C"/>
    <w:rsid w:val="00862775"/>
    <w:rsid w:val="00862804"/>
    <w:rsid w:val="00862867"/>
    <w:rsid w:val="0086298F"/>
    <w:rsid w:val="008629D3"/>
    <w:rsid w:val="00862B60"/>
    <w:rsid w:val="00862B86"/>
    <w:rsid w:val="00862D04"/>
    <w:rsid w:val="00862DC5"/>
    <w:rsid w:val="00862EA6"/>
    <w:rsid w:val="00862F21"/>
    <w:rsid w:val="00862F99"/>
    <w:rsid w:val="00863371"/>
    <w:rsid w:val="00863397"/>
    <w:rsid w:val="008634ED"/>
    <w:rsid w:val="0086370F"/>
    <w:rsid w:val="0086389E"/>
    <w:rsid w:val="008638D1"/>
    <w:rsid w:val="00863B34"/>
    <w:rsid w:val="00863BE0"/>
    <w:rsid w:val="00863E7D"/>
    <w:rsid w:val="00863F2F"/>
    <w:rsid w:val="00864084"/>
    <w:rsid w:val="00864307"/>
    <w:rsid w:val="00864343"/>
    <w:rsid w:val="00864403"/>
    <w:rsid w:val="008644BD"/>
    <w:rsid w:val="008644DA"/>
    <w:rsid w:val="00864559"/>
    <w:rsid w:val="0086472E"/>
    <w:rsid w:val="00864750"/>
    <w:rsid w:val="0086477F"/>
    <w:rsid w:val="0086478A"/>
    <w:rsid w:val="008649A3"/>
    <w:rsid w:val="008649E1"/>
    <w:rsid w:val="00864B22"/>
    <w:rsid w:val="00864BE8"/>
    <w:rsid w:val="00864C28"/>
    <w:rsid w:val="00864C44"/>
    <w:rsid w:val="00864C50"/>
    <w:rsid w:val="00864E05"/>
    <w:rsid w:val="00864E3D"/>
    <w:rsid w:val="00864FF3"/>
    <w:rsid w:val="00865002"/>
    <w:rsid w:val="0086515F"/>
    <w:rsid w:val="008651C2"/>
    <w:rsid w:val="00865374"/>
    <w:rsid w:val="00865633"/>
    <w:rsid w:val="008656BA"/>
    <w:rsid w:val="008656D7"/>
    <w:rsid w:val="008658B0"/>
    <w:rsid w:val="008659AC"/>
    <w:rsid w:val="008659D4"/>
    <w:rsid w:val="00865A1B"/>
    <w:rsid w:val="00865FD7"/>
    <w:rsid w:val="008660F8"/>
    <w:rsid w:val="008661D0"/>
    <w:rsid w:val="00866387"/>
    <w:rsid w:val="00866503"/>
    <w:rsid w:val="0086653C"/>
    <w:rsid w:val="008665EC"/>
    <w:rsid w:val="0086667E"/>
    <w:rsid w:val="008667AE"/>
    <w:rsid w:val="00866832"/>
    <w:rsid w:val="0086686E"/>
    <w:rsid w:val="00866A65"/>
    <w:rsid w:val="00866E0A"/>
    <w:rsid w:val="00866E63"/>
    <w:rsid w:val="00866F8C"/>
    <w:rsid w:val="00866F91"/>
    <w:rsid w:val="00866FB0"/>
    <w:rsid w:val="00866FC5"/>
    <w:rsid w:val="0086706A"/>
    <w:rsid w:val="00867113"/>
    <w:rsid w:val="00867402"/>
    <w:rsid w:val="008674AA"/>
    <w:rsid w:val="0086751F"/>
    <w:rsid w:val="00867605"/>
    <w:rsid w:val="008679C9"/>
    <w:rsid w:val="00867B39"/>
    <w:rsid w:val="00867B5D"/>
    <w:rsid w:val="00867D47"/>
    <w:rsid w:val="00867DBC"/>
    <w:rsid w:val="00867EC2"/>
    <w:rsid w:val="00867EC9"/>
    <w:rsid w:val="00867FB5"/>
    <w:rsid w:val="0087006F"/>
    <w:rsid w:val="0087025C"/>
    <w:rsid w:val="00870552"/>
    <w:rsid w:val="00870559"/>
    <w:rsid w:val="00870766"/>
    <w:rsid w:val="008707EC"/>
    <w:rsid w:val="00870A15"/>
    <w:rsid w:val="00870A39"/>
    <w:rsid w:val="00870A88"/>
    <w:rsid w:val="00870ADD"/>
    <w:rsid w:val="00870B4F"/>
    <w:rsid w:val="00870B95"/>
    <w:rsid w:val="00870C13"/>
    <w:rsid w:val="00870DEA"/>
    <w:rsid w:val="00870FF0"/>
    <w:rsid w:val="00871052"/>
    <w:rsid w:val="00871197"/>
    <w:rsid w:val="008712EB"/>
    <w:rsid w:val="0087132D"/>
    <w:rsid w:val="00871366"/>
    <w:rsid w:val="00871456"/>
    <w:rsid w:val="00871574"/>
    <w:rsid w:val="00871576"/>
    <w:rsid w:val="008716FE"/>
    <w:rsid w:val="0087176E"/>
    <w:rsid w:val="00871A46"/>
    <w:rsid w:val="00871A8F"/>
    <w:rsid w:val="00871D79"/>
    <w:rsid w:val="00871E01"/>
    <w:rsid w:val="00871E9F"/>
    <w:rsid w:val="00871ECB"/>
    <w:rsid w:val="0087209D"/>
    <w:rsid w:val="00872262"/>
    <w:rsid w:val="008723F6"/>
    <w:rsid w:val="00872406"/>
    <w:rsid w:val="0087250B"/>
    <w:rsid w:val="008725DE"/>
    <w:rsid w:val="00872614"/>
    <w:rsid w:val="0087270A"/>
    <w:rsid w:val="008727C3"/>
    <w:rsid w:val="00872933"/>
    <w:rsid w:val="008729E2"/>
    <w:rsid w:val="00872A86"/>
    <w:rsid w:val="00872B0C"/>
    <w:rsid w:val="00872D47"/>
    <w:rsid w:val="00872E09"/>
    <w:rsid w:val="00872E4A"/>
    <w:rsid w:val="00873013"/>
    <w:rsid w:val="008730D2"/>
    <w:rsid w:val="008731B9"/>
    <w:rsid w:val="0087332C"/>
    <w:rsid w:val="00873347"/>
    <w:rsid w:val="00873385"/>
    <w:rsid w:val="0087343E"/>
    <w:rsid w:val="008734A8"/>
    <w:rsid w:val="0087353A"/>
    <w:rsid w:val="008736F1"/>
    <w:rsid w:val="00873726"/>
    <w:rsid w:val="008737AC"/>
    <w:rsid w:val="008737ED"/>
    <w:rsid w:val="00873AEA"/>
    <w:rsid w:val="00873BC1"/>
    <w:rsid w:val="00873C8C"/>
    <w:rsid w:val="00873DB9"/>
    <w:rsid w:val="00874092"/>
    <w:rsid w:val="00874119"/>
    <w:rsid w:val="008741FD"/>
    <w:rsid w:val="008742A2"/>
    <w:rsid w:val="00874695"/>
    <w:rsid w:val="0087476B"/>
    <w:rsid w:val="00874816"/>
    <w:rsid w:val="008748EC"/>
    <w:rsid w:val="00874966"/>
    <w:rsid w:val="00874ADD"/>
    <w:rsid w:val="00874B67"/>
    <w:rsid w:val="00874C36"/>
    <w:rsid w:val="00874D63"/>
    <w:rsid w:val="00875043"/>
    <w:rsid w:val="0087507C"/>
    <w:rsid w:val="00875082"/>
    <w:rsid w:val="008750FD"/>
    <w:rsid w:val="0087518E"/>
    <w:rsid w:val="00875371"/>
    <w:rsid w:val="00875397"/>
    <w:rsid w:val="008753D8"/>
    <w:rsid w:val="008753ED"/>
    <w:rsid w:val="00875746"/>
    <w:rsid w:val="008758C0"/>
    <w:rsid w:val="00875AF9"/>
    <w:rsid w:val="00875B93"/>
    <w:rsid w:val="00875C76"/>
    <w:rsid w:val="00875E11"/>
    <w:rsid w:val="00875EBD"/>
    <w:rsid w:val="00875F0F"/>
    <w:rsid w:val="00875F53"/>
    <w:rsid w:val="00876024"/>
    <w:rsid w:val="008761E9"/>
    <w:rsid w:val="008761F9"/>
    <w:rsid w:val="008762B5"/>
    <w:rsid w:val="008762EF"/>
    <w:rsid w:val="008763FE"/>
    <w:rsid w:val="00876999"/>
    <w:rsid w:val="00876C0E"/>
    <w:rsid w:val="00876D2A"/>
    <w:rsid w:val="00876E36"/>
    <w:rsid w:val="00876E8E"/>
    <w:rsid w:val="00876EDA"/>
    <w:rsid w:val="00876F0B"/>
    <w:rsid w:val="00876F82"/>
    <w:rsid w:val="008770CF"/>
    <w:rsid w:val="008770EC"/>
    <w:rsid w:val="008770F3"/>
    <w:rsid w:val="00877233"/>
    <w:rsid w:val="00877287"/>
    <w:rsid w:val="008777E9"/>
    <w:rsid w:val="00877874"/>
    <w:rsid w:val="0087788B"/>
    <w:rsid w:val="008779F7"/>
    <w:rsid w:val="008779FE"/>
    <w:rsid w:val="00877AD1"/>
    <w:rsid w:val="00877AD8"/>
    <w:rsid w:val="00877B2D"/>
    <w:rsid w:val="00877B33"/>
    <w:rsid w:val="00877B8D"/>
    <w:rsid w:val="00877C27"/>
    <w:rsid w:val="00877C3B"/>
    <w:rsid w:val="00877C5F"/>
    <w:rsid w:val="00877FDB"/>
    <w:rsid w:val="00880109"/>
    <w:rsid w:val="00880387"/>
    <w:rsid w:val="00880467"/>
    <w:rsid w:val="0088046D"/>
    <w:rsid w:val="00880489"/>
    <w:rsid w:val="008804E2"/>
    <w:rsid w:val="00880505"/>
    <w:rsid w:val="008805A4"/>
    <w:rsid w:val="0088062D"/>
    <w:rsid w:val="00880850"/>
    <w:rsid w:val="00880867"/>
    <w:rsid w:val="008808B9"/>
    <w:rsid w:val="00880973"/>
    <w:rsid w:val="008809E0"/>
    <w:rsid w:val="00880A65"/>
    <w:rsid w:val="00880BDE"/>
    <w:rsid w:val="00880C8E"/>
    <w:rsid w:val="00880D27"/>
    <w:rsid w:val="00880E9B"/>
    <w:rsid w:val="00880F58"/>
    <w:rsid w:val="00880FE6"/>
    <w:rsid w:val="008810BD"/>
    <w:rsid w:val="00881459"/>
    <w:rsid w:val="0088147F"/>
    <w:rsid w:val="008814E7"/>
    <w:rsid w:val="008814F7"/>
    <w:rsid w:val="00881605"/>
    <w:rsid w:val="00881607"/>
    <w:rsid w:val="00881676"/>
    <w:rsid w:val="008816EF"/>
    <w:rsid w:val="00881764"/>
    <w:rsid w:val="008817EF"/>
    <w:rsid w:val="008819DF"/>
    <w:rsid w:val="00881BE4"/>
    <w:rsid w:val="00881CC5"/>
    <w:rsid w:val="00881D67"/>
    <w:rsid w:val="00881D9F"/>
    <w:rsid w:val="00881E63"/>
    <w:rsid w:val="00881F0D"/>
    <w:rsid w:val="00881F3A"/>
    <w:rsid w:val="008821B3"/>
    <w:rsid w:val="008823F8"/>
    <w:rsid w:val="0088260D"/>
    <w:rsid w:val="008827CC"/>
    <w:rsid w:val="00882802"/>
    <w:rsid w:val="0088285A"/>
    <w:rsid w:val="00882877"/>
    <w:rsid w:val="008828D1"/>
    <w:rsid w:val="00882990"/>
    <w:rsid w:val="008829B3"/>
    <w:rsid w:val="00882BF1"/>
    <w:rsid w:val="00882C0B"/>
    <w:rsid w:val="00882C60"/>
    <w:rsid w:val="00882DE7"/>
    <w:rsid w:val="00882E86"/>
    <w:rsid w:val="0088315C"/>
    <w:rsid w:val="008833F3"/>
    <w:rsid w:val="00883611"/>
    <w:rsid w:val="0088361E"/>
    <w:rsid w:val="0088362C"/>
    <w:rsid w:val="008837AB"/>
    <w:rsid w:val="008837FA"/>
    <w:rsid w:val="00883A31"/>
    <w:rsid w:val="00883B9C"/>
    <w:rsid w:val="00883E2C"/>
    <w:rsid w:val="008840B9"/>
    <w:rsid w:val="00884540"/>
    <w:rsid w:val="0088457C"/>
    <w:rsid w:val="008846E1"/>
    <w:rsid w:val="00884938"/>
    <w:rsid w:val="00884A72"/>
    <w:rsid w:val="00884C69"/>
    <w:rsid w:val="00884CD9"/>
    <w:rsid w:val="00884D05"/>
    <w:rsid w:val="00884E8D"/>
    <w:rsid w:val="0088500C"/>
    <w:rsid w:val="00885028"/>
    <w:rsid w:val="008851E4"/>
    <w:rsid w:val="0088538A"/>
    <w:rsid w:val="00885399"/>
    <w:rsid w:val="00885527"/>
    <w:rsid w:val="008855E4"/>
    <w:rsid w:val="00885642"/>
    <w:rsid w:val="008856EE"/>
    <w:rsid w:val="0088573B"/>
    <w:rsid w:val="00885871"/>
    <w:rsid w:val="008858A9"/>
    <w:rsid w:val="008858B7"/>
    <w:rsid w:val="0088595A"/>
    <w:rsid w:val="00885998"/>
    <w:rsid w:val="00885A46"/>
    <w:rsid w:val="00885C6A"/>
    <w:rsid w:val="00885DD0"/>
    <w:rsid w:val="00885E45"/>
    <w:rsid w:val="00885EC2"/>
    <w:rsid w:val="00886002"/>
    <w:rsid w:val="00886122"/>
    <w:rsid w:val="00886511"/>
    <w:rsid w:val="00886550"/>
    <w:rsid w:val="00886586"/>
    <w:rsid w:val="00886633"/>
    <w:rsid w:val="00886672"/>
    <w:rsid w:val="0088667C"/>
    <w:rsid w:val="008867A0"/>
    <w:rsid w:val="008869E7"/>
    <w:rsid w:val="00886A58"/>
    <w:rsid w:val="00886B64"/>
    <w:rsid w:val="00886CFD"/>
    <w:rsid w:val="00886E01"/>
    <w:rsid w:val="00886F21"/>
    <w:rsid w:val="00886FB3"/>
    <w:rsid w:val="00887019"/>
    <w:rsid w:val="0088709D"/>
    <w:rsid w:val="0088720D"/>
    <w:rsid w:val="0088720F"/>
    <w:rsid w:val="008872A0"/>
    <w:rsid w:val="00887829"/>
    <w:rsid w:val="008878E1"/>
    <w:rsid w:val="00887D4F"/>
    <w:rsid w:val="00890035"/>
    <w:rsid w:val="00890129"/>
    <w:rsid w:val="00890185"/>
    <w:rsid w:val="00890306"/>
    <w:rsid w:val="00890316"/>
    <w:rsid w:val="00890357"/>
    <w:rsid w:val="00890467"/>
    <w:rsid w:val="0089046F"/>
    <w:rsid w:val="0089057D"/>
    <w:rsid w:val="00890698"/>
    <w:rsid w:val="008906AB"/>
    <w:rsid w:val="00890734"/>
    <w:rsid w:val="008907B5"/>
    <w:rsid w:val="00890822"/>
    <w:rsid w:val="00890C6E"/>
    <w:rsid w:val="00890F39"/>
    <w:rsid w:val="00890F8F"/>
    <w:rsid w:val="0089105F"/>
    <w:rsid w:val="00891162"/>
    <w:rsid w:val="008911E5"/>
    <w:rsid w:val="008911F2"/>
    <w:rsid w:val="00891222"/>
    <w:rsid w:val="00891382"/>
    <w:rsid w:val="008913A0"/>
    <w:rsid w:val="008913BC"/>
    <w:rsid w:val="008915F1"/>
    <w:rsid w:val="0089171A"/>
    <w:rsid w:val="00891788"/>
    <w:rsid w:val="00891931"/>
    <w:rsid w:val="008919C0"/>
    <w:rsid w:val="00891AD2"/>
    <w:rsid w:val="00891C13"/>
    <w:rsid w:val="00891C75"/>
    <w:rsid w:val="00891CDC"/>
    <w:rsid w:val="00891DD0"/>
    <w:rsid w:val="00891E33"/>
    <w:rsid w:val="00891E8F"/>
    <w:rsid w:val="00891EC1"/>
    <w:rsid w:val="00892032"/>
    <w:rsid w:val="00892172"/>
    <w:rsid w:val="00892229"/>
    <w:rsid w:val="0089229C"/>
    <w:rsid w:val="008922AB"/>
    <w:rsid w:val="00892616"/>
    <w:rsid w:val="008926D8"/>
    <w:rsid w:val="008928B4"/>
    <w:rsid w:val="008928F8"/>
    <w:rsid w:val="0089299E"/>
    <w:rsid w:val="00892B95"/>
    <w:rsid w:val="00892BBC"/>
    <w:rsid w:val="00892BD5"/>
    <w:rsid w:val="00892C98"/>
    <w:rsid w:val="00892F3F"/>
    <w:rsid w:val="00893015"/>
    <w:rsid w:val="00893183"/>
    <w:rsid w:val="008931B2"/>
    <w:rsid w:val="00893467"/>
    <w:rsid w:val="008935C4"/>
    <w:rsid w:val="008936D9"/>
    <w:rsid w:val="00893780"/>
    <w:rsid w:val="0089378D"/>
    <w:rsid w:val="008937CF"/>
    <w:rsid w:val="00893856"/>
    <w:rsid w:val="00893B65"/>
    <w:rsid w:val="008942D8"/>
    <w:rsid w:val="008942FF"/>
    <w:rsid w:val="0089436E"/>
    <w:rsid w:val="008943E0"/>
    <w:rsid w:val="00894429"/>
    <w:rsid w:val="00894491"/>
    <w:rsid w:val="00894781"/>
    <w:rsid w:val="008949D1"/>
    <w:rsid w:val="00894B43"/>
    <w:rsid w:val="00894BA1"/>
    <w:rsid w:val="00894C85"/>
    <w:rsid w:val="00894E17"/>
    <w:rsid w:val="00895038"/>
    <w:rsid w:val="0089516D"/>
    <w:rsid w:val="008952EC"/>
    <w:rsid w:val="0089547D"/>
    <w:rsid w:val="008954B1"/>
    <w:rsid w:val="008954D2"/>
    <w:rsid w:val="008955C5"/>
    <w:rsid w:val="008955FF"/>
    <w:rsid w:val="00895644"/>
    <w:rsid w:val="008959CE"/>
    <w:rsid w:val="00895BB6"/>
    <w:rsid w:val="00895CBC"/>
    <w:rsid w:val="00895E93"/>
    <w:rsid w:val="00895EB6"/>
    <w:rsid w:val="00895EF3"/>
    <w:rsid w:val="00895F2D"/>
    <w:rsid w:val="00895F48"/>
    <w:rsid w:val="00895FF3"/>
    <w:rsid w:val="0089604A"/>
    <w:rsid w:val="0089628E"/>
    <w:rsid w:val="0089628F"/>
    <w:rsid w:val="00896365"/>
    <w:rsid w:val="00896668"/>
    <w:rsid w:val="00896703"/>
    <w:rsid w:val="00896B28"/>
    <w:rsid w:val="00896BC1"/>
    <w:rsid w:val="00896C82"/>
    <w:rsid w:val="00896FBF"/>
    <w:rsid w:val="00897079"/>
    <w:rsid w:val="00897087"/>
    <w:rsid w:val="0089712C"/>
    <w:rsid w:val="00897222"/>
    <w:rsid w:val="0089727A"/>
    <w:rsid w:val="00897331"/>
    <w:rsid w:val="00897442"/>
    <w:rsid w:val="00897482"/>
    <w:rsid w:val="00897545"/>
    <w:rsid w:val="00897662"/>
    <w:rsid w:val="00897670"/>
    <w:rsid w:val="008976AB"/>
    <w:rsid w:val="008977B8"/>
    <w:rsid w:val="0089789A"/>
    <w:rsid w:val="008979FF"/>
    <w:rsid w:val="00897DA8"/>
    <w:rsid w:val="00897F86"/>
    <w:rsid w:val="008A0061"/>
    <w:rsid w:val="008A00A1"/>
    <w:rsid w:val="008A00A7"/>
    <w:rsid w:val="008A0106"/>
    <w:rsid w:val="008A032D"/>
    <w:rsid w:val="008A0395"/>
    <w:rsid w:val="008A043E"/>
    <w:rsid w:val="008A0476"/>
    <w:rsid w:val="008A05AF"/>
    <w:rsid w:val="008A0606"/>
    <w:rsid w:val="008A06C2"/>
    <w:rsid w:val="008A06CC"/>
    <w:rsid w:val="008A080B"/>
    <w:rsid w:val="008A09A5"/>
    <w:rsid w:val="008A0A37"/>
    <w:rsid w:val="008A0A53"/>
    <w:rsid w:val="008A0BFA"/>
    <w:rsid w:val="008A0C1D"/>
    <w:rsid w:val="008A0DFC"/>
    <w:rsid w:val="008A0FD3"/>
    <w:rsid w:val="008A1140"/>
    <w:rsid w:val="008A1178"/>
    <w:rsid w:val="008A12DE"/>
    <w:rsid w:val="008A1319"/>
    <w:rsid w:val="008A13D0"/>
    <w:rsid w:val="008A1410"/>
    <w:rsid w:val="008A141B"/>
    <w:rsid w:val="008A14A7"/>
    <w:rsid w:val="008A1A44"/>
    <w:rsid w:val="008A1A4A"/>
    <w:rsid w:val="008A1A55"/>
    <w:rsid w:val="008A1DA9"/>
    <w:rsid w:val="008A1DAF"/>
    <w:rsid w:val="008A1DE2"/>
    <w:rsid w:val="008A20C5"/>
    <w:rsid w:val="008A20EE"/>
    <w:rsid w:val="008A250B"/>
    <w:rsid w:val="008A25B3"/>
    <w:rsid w:val="008A278C"/>
    <w:rsid w:val="008A27D5"/>
    <w:rsid w:val="008A2847"/>
    <w:rsid w:val="008A29EE"/>
    <w:rsid w:val="008A2AC2"/>
    <w:rsid w:val="008A2C44"/>
    <w:rsid w:val="008A2CF7"/>
    <w:rsid w:val="008A2D51"/>
    <w:rsid w:val="008A31B0"/>
    <w:rsid w:val="008A3254"/>
    <w:rsid w:val="008A32A1"/>
    <w:rsid w:val="008A35B9"/>
    <w:rsid w:val="008A3646"/>
    <w:rsid w:val="008A3647"/>
    <w:rsid w:val="008A3733"/>
    <w:rsid w:val="008A380E"/>
    <w:rsid w:val="008A3879"/>
    <w:rsid w:val="008A3BC3"/>
    <w:rsid w:val="008A3C75"/>
    <w:rsid w:val="008A3D31"/>
    <w:rsid w:val="008A3D4F"/>
    <w:rsid w:val="008A3DCD"/>
    <w:rsid w:val="008A3E15"/>
    <w:rsid w:val="008A3F48"/>
    <w:rsid w:val="008A4193"/>
    <w:rsid w:val="008A422C"/>
    <w:rsid w:val="008A42F6"/>
    <w:rsid w:val="008A4459"/>
    <w:rsid w:val="008A44A1"/>
    <w:rsid w:val="008A44FF"/>
    <w:rsid w:val="008A45E1"/>
    <w:rsid w:val="008A4871"/>
    <w:rsid w:val="008A4924"/>
    <w:rsid w:val="008A4D18"/>
    <w:rsid w:val="008A4D2E"/>
    <w:rsid w:val="008A4D56"/>
    <w:rsid w:val="008A4E46"/>
    <w:rsid w:val="008A4EB0"/>
    <w:rsid w:val="008A4EC6"/>
    <w:rsid w:val="008A51CC"/>
    <w:rsid w:val="008A51EE"/>
    <w:rsid w:val="008A52E2"/>
    <w:rsid w:val="008A55A4"/>
    <w:rsid w:val="008A5963"/>
    <w:rsid w:val="008A599B"/>
    <w:rsid w:val="008A59A0"/>
    <w:rsid w:val="008A5B16"/>
    <w:rsid w:val="008A5D0B"/>
    <w:rsid w:val="008A5E2B"/>
    <w:rsid w:val="008A60C4"/>
    <w:rsid w:val="008A6293"/>
    <w:rsid w:val="008A63AE"/>
    <w:rsid w:val="008A64CA"/>
    <w:rsid w:val="008A65B8"/>
    <w:rsid w:val="008A66A6"/>
    <w:rsid w:val="008A66B9"/>
    <w:rsid w:val="008A67C6"/>
    <w:rsid w:val="008A6AAE"/>
    <w:rsid w:val="008A6B36"/>
    <w:rsid w:val="008A6B54"/>
    <w:rsid w:val="008A6C41"/>
    <w:rsid w:val="008A6F3F"/>
    <w:rsid w:val="008A6F4A"/>
    <w:rsid w:val="008A70C9"/>
    <w:rsid w:val="008A70DD"/>
    <w:rsid w:val="008A710F"/>
    <w:rsid w:val="008A7575"/>
    <w:rsid w:val="008A76CF"/>
    <w:rsid w:val="008A76EE"/>
    <w:rsid w:val="008A7852"/>
    <w:rsid w:val="008A79A8"/>
    <w:rsid w:val="008A7A0E"/>
    <w:rsid w:val="008A7B95"/>
    <w:rsid w:val="008A7E8F"/>
    <w:rsid w:val="008B025F"/>
    <w:rsid w:val="008B0366"/>
    <w:rsid w:val="008B03D6"/>
    <w:rsid w:val="008B0477"/>
    <w:rsid w:val="008B05D5"/>
    <w:rsid w:val="008B07AB"/>
    <w:rsid w:val="008B0821"/>
    <w:rsid w:val="008B08DE"/>
    <w:rsid w:val="008B0F16"/>
    <w:rsid w:val="008B10C3"/>
    <w:rsid w:val="008B10D3"/>
    <w:rsid w:val="008B110A"/>
    <w:rsid w:val="008B13AE"/>
    <w:rsid w:val="008B14AB"/>
    <w:rsid w:val="008B1896"/>
    <w:rsid w:val="008B19B6"/>
    <w:rsid w:val="008B1A45"/>
    <w:rsid w:val="008B1AB1"/>
    <w:rsid w:val="008B1BAD"/>
    <w:rsid w:val="008B1D37"/>
    <w:rsid w:val="008B1DBC"/>
    <w:rsid w:val="008B1E99"/>
    <w:rsid w:val="008B1FBA"/>
    <w:rsid w:val="008B2085"/>
    <w:rsid w:val="008B20BA"/>
    <w:rsid w:val="008B20CE"/>
    <w:rsid w:val="008B2116"/>
    <w:rsid w:val="008B21EE"/>
    <w:rsid w:val="008B2223"/>
    <w:rsid w:val="008B22B3"/>
    <w:rsid w:val="008B2472"/>
    <w:rsid w:val="008B2605"/>
    <w:rsid w:val="008B271B"/>
    <w:rsid w:val="008B27FD"/>
    <w:rsid w:val="008B2AAA"/>
    <w:rsid w:val="008B2C4F"/>
    <w:rsid w:val="008B2CD7"/>
    <w:rsid w:val="008B2DDF"/>
    <w:rsid w:val="008B2E10"/>
    <w:rsid w:val="008B2E9E"/>
    <w:rsid w:val="008B329D"/>
    <w:rsid w:val="008B33D3"/>
    <w:rsid w:val="008B33E1"/>
    <w:rsid w:val="008B3507"/>
    <w:rsid w:val="008B35F4"/>
    <w:rsid w:val="008B35FC"/>
    <w:rsid w:val="008B38D9"/>
    <w:rsid w:val="008B39DA"/>
    <w:rsid w:val="008B39F3"/>
    <w:rsid w:val="008B3A03"/>
    <w:rsid w:val="008B3AAD"/>
    <w:rsid w:val="008B3AB5"/>
    <w:rsid w:val="008B3CDC"/>
    <w:rsid w:val="008B3EF0"/>
    <w:rsid w:val="008B3F4D"/>
    <w:rsid w:val="008B424C"/>
    <w:rsid w:val="008B4268"/>
    <w:rsid w:val="008B43F4"/>
    <w:rsid w:val="008B4489"/>
    <w:rsid w:val="008B454B"/>
    <w:rsid w:val="008B45AB"/>
    <w:rsid w:val="008B45B2"/>
    <w:rsid w:val="008B469C"/>
    <w:rsid w:val="008B46DA"/>
    <w:rsid w:val="008B46E7"/>
    <w:rsid w:val="008B4C1D"/>
    <w:rsid w:val="008B4D4D"/>
    <w:rsid w:val="008B5043"/>
    <w:rsid w:val="008B50B0"/>
    <w:rsid w:val="008B52BD"/>
    <w:rsid w:val="008B536C"/>
    <w:rsid w:val="008B539D"/>
    <w:rsid w:val="008B5413"/>
    <w:rsid w:val="008B5600"/>
    <w:rsid w:val="008B567D"/>
    <w:rsid w:val="008B5783"/>
    <w:rsid w:val="008B57A2"/>
    <w:rsid w:val="008B5906"/>
    <w:rsid w:val="008B5A40"/>
    <w:rsid w:val="008B5BB3"/>
    <w:rsid w:val="008B5BE0"/>
    <w:rsid w:val="008B5D99"/>
    <w:rsid w:val="008B5F97"/>
    <w:rsid w:val="008B6089"/>
    <w:rsid w:val="008B6136"/>
    <w:rsid w:val="008B62B3"/>
    <w:rsid w:val="008B6425"/>
    <w:rsid w:val="008B64A3"/>
    <w:rsid w:val="008B6540"/>
    <w:rsid w:val="008B684C"/>
    <w:rsid w:val="008B6B19"/>
    <w:rsid w:val="008B6B1A"/>
    <w:rsid w:val="008B6BAB"/>
    <w:rsid w:val="008B6C50"/>
    <w:rsid w:val="008B6C66"/>
    <w:rsid w:val="008B6C88"/>
    <w:rsid w:val="008B6CAE"/>
    <w:rsid w:val="008B6DA5"/>
    <w:rsid w:val="008B6E84"/>
    <w:rsid w:val="008B7097"/>
    <w:rsid w:val="008B7148"/>
    <w:rsid w:val="008B71D0"/>
    <w:rsid w:val="008B7277"/>
    <w:rsid w:val="008B72E0"/>
    <w:rsid w:val="008B7456"/>
    <w:rsid w:val="008B7492"/>
    <w:rsid w:val="008B74D4"/>
    <w:rsid w:val="008B76DF"/>
    <w:rsid w:val="008B78AD"/>
    <w:rsid w:val="008B79AE"/>
    <w:rsid w:val="008B79AF"/>
    <w:rsid w:val="008B7C40"/>
    <w:rsid w:val="008B7D21"/>
    <w:rsid w:val="008B7D7C"/>
    <w:rsid w:val="008B7D8D"/>
    <w:rsid w:val="008B7DEF"/>
    <w:rsid w:val="008C0072"/>
    <w:rsid w:val="008C025F"/>
    <w:rsid w:val="008C02F5"/>
    <w:rsid w:val="008C03D9"/>
    <w:rsid w:val="008C04F0"/>
    <w:rsid w:val="008C0500"/>
    <w:rsid w:val="008C05A4"/>
    <w:rsid w:val="008C060C"/>
    <w:rsid w:val="008C0756"/>
    <w:rsid w:val="008C0852"/>
    <w:rsid w:val="008C08F6"/>
    <w:rsid w:val="008C0BAE"/>
    <w:rsid w:val="008C0CB5"/>
    <w:rsid w:val="008C0D9C"/>
    <w:rsid w:val="008C0DC4"/>
    <w:rsid w:val="008C0E82"/>
    <w:rsid w:val="008C0F08"/>
    <w:rsid w:val="008C106F"/>
    <w:rsid w:val="008C1096"/>
    <w:rsid w:val="008C11A0"/>
    <w:rsid w:val="008C11C8"/>
    <w:rsid w:val="008C12AF"/>
    <w:rsid w:val="008C12B8"/>
    <w:rsid w:val="008C13E8"/>
    <w:rsid w:val="008C1653"/>
    <w:rsid w:val="008C1661"/>
    <w:rsid w:val="008C16B7"/>
    <w:rsid w:val="008C16CD"/>
    <w:rsid w:val="008C1836"/>
    <w:rsid w:val="008C18FA"/>
    <w:rsid w:val="008C1A69"/>
    <w:rsid w:val="008C1C25"/>
    <w:rsid w:val="008C1C56"/>
    <w:rsid w:val="008C1CEA"/>
    <w:rsid w:val="008C2071"/>
    <w:rsid w:val="008C21F2"/>
    <w:rsid w:val="008C2283"/>
    <w:rsid w:val="008C22EB"/>
    <w:rsid w:val="008C2346"/>
    <w:rsid w:val="008C24AD"/>
    <w:rsid w:val="008C24B5"/>
    <w:rsid w:val="008C24F9"/>
    <w:rsid w:val="008C256F"/>
    <w:rsid w:val="008C26E8"/>
    <w:rsid w:val="008C27A1"/>
    <w:rsid w:val="008C28E6"/>
    <w:rsid w:val="008C2AC3"/>
    <w:rsid w:val="008C2B38"/>
    <w:rsid w:val="008C2B3D"/>
    <w:rsid w:val="008C2C28"/>
    <w:rsid w:val="008C2D23"/>
    <w:rsid w:val="008C2E8F"/>
    <w:rsid w:val="008C3331"/>
    <w:rsid w:val="008C33C5"/>
    <w:rsid w:val="008C348A"/>
    <w:rsid w:val="008C36BC"/>
    <w:rsid w:val="008C3AF2"/>
    <w:rsid w:val="008C3C3F"/>
    <w:rsid w:val="008C3D3C"/>
    <w:rsid w:val="008C4014"/>
    <w:rsid w:val="008C40E2"/>
    <w:rsid w:val="008C411F"/>
    <w:rsid w:val="008C4283"/>
    <w:rsid w:val="008C44B8"/>
    <w:rsid w:val="008C47EC"/>
    <w:rsid w:val="008C4968"/>
    <w:rsid w:val="008C4A0D"/>
    <w:rsid w:val="008C4AB7"/>
    <w:rsid w:val="008C4AF6"/>
    <w:rsid w:val="008C4B26"/>
    <w:rsid w:val="008C4C2F"/>
    <w:rsid w:val="008C4C44"/>
    <w:rsid w:val="008C4C69"/>
    <w:rsid w:val="008C4C6C"/>
    <w:rsid w:val="008C4C99"/>
    <w:rsid w:val="008C4E9C"/>
    <w:rsid w:val="008C4EA4"/>
    <w:rsid w:val="008C4FFB"/>
    <w:rsid w:val="008C5145"/>
    <w:rsid w:val="008C53E1"/>
    <w:rsid w:val="008C553D"/>
    <w:rsid w:val="008C571C"/>
    <w:rsid w:val="008C57CC"/>
    <w:rsid w:val="008C597A"/>
    <w:rsid w:val="008C5B60"/>
    <w:rsid w:val="008C5BAB"/>
    <w:rsid w:val="008C5CF8"/>
    <w:rsid w:val="008C5D9A"/>
    <w:rsid w:val="008C5DAF"/>
    <w:rsid w:val="008C5E69"/>
    <w:rsid w:val="008C5FAB"/>
    <w:rsid w:val="008C61C3"/>
    <w:rsid w:val="008C626B"/>
    <w:rsid w:val="008C6286"/>
    <w:rsid w:val="008C62E9"/>
    <w:rsid w:val="008C6472"/>
    <w:rsid w:val="008C64A9"/>
    <w:rsid w:val="008C6557"/>
    <w:rsid w:val="008C665B"/>
    <w:rsid w:val="008C66CF"/>
    <w:rsid w:val="008C6749"/>
    <w:rsid w:val="008C681F"/>
    <w:rsid w:val="008C6828"/>
    <w:rsid w:val="008C6868"/>
    <w:rsid w:val="008C695E"/>
    <w:rsid w:val="008C6D09"/>
    <w:rsid w:val="008C6DB1"/>
    <w:rsid w:val="008C6F9A"/>
    <w:rsid w:val="008C7206"/>
    <w:rsid w:val="008C72CF"/>
    <w:rsid w:val="008C73C8"/>
    <w:rsid w:val="008C75DA"/>
    <w:rsid w:val="008C7722"/>
    <w:rsid w:val="008C7857"/>
    <w:rsid w:val="008C793B"/>
    <w:rsid w:val="008C7A0B"/>
    <w:rsid w:val="008C7A0C"/>
    <w:rsid w:val="008C7A73"/>
    <w:rsid w:val="008C7B91"/>
    <w:rsid w:val="008C7BE5"/>
    <w:rsid w:val="008C7F50"/>
    <w:rsid w:val="008D013D"/>
    <w:rsid w:val="008D02F0"/>
    <w:rsid w:val="008D04A3"/>
    <w:rsid w:val="008D04EC"/>
    <w:rsid w:val="008D05FB"/>
    <w:rsid w:val="008D0601"/>
    <w:rsid w:val="008D06D9"/>
    <w:rsid w:val="008D06FE"/>
    <w:rsid w:val="008D0747"/>
    <w:rsid w:val="008D0933"/>
    <w:rsid w:val="008D0955"/>
    <w:rsid w:val="008D0B58"/>
    <w:rsid w:val="008D0C7E"/>
    <w:rsid w:val="008D0EAC"/>
    <w:rsid w:val="008D101C"/>
    <w:rsid w:val="008D10F1"/>
    <w:rsid w:val="008D1146"/>
    <w:rsid w:val="008D13B9"/>
    <w:rsid w:val="008D13F9"/>
    <w:rsid w:val="008D155C"/>
    <w:rsid w:val="008D1664"/>
    <w:rsid w:val="008D183C"/>
    <w:rsid w:val="008D18F6"/>
    <w:rsid w:val="008D1963"/>
    <w:rsid w:val="008D19D6"/>
    <w:rsid w:val="008D1C27"/>
    <w:rsid w:val="008D1C53"/>
    <w:rsid w:val="008D1C65"/>
    <w:rsid w:val="008D1CD3"/>
    <w:rsid w:val="008D1E33"/>
    <w:rsid w:val="008D1F6C"/>
    <w:rsid w:val="008D1FC5"/>
    <w:rsid w:val="008D2082"/>
    <w:rsid w:val="008D21FE"/>
    <w:rsid w:val="008D233C"/>
    <w:rsid w:val="008D26B4"/>
    <w:rsid w:val="008D2741"/>
    <w:rsid w:val="008D27E5"/>
    <w:rsid w:val="008D2BCE"/>
    <w:rsid w:val="008D2BDB"/>
    <w:rsid w:val="008D2C8D"/>
    <w:rsid w:val="008D2DD8"/>
    <w:rsid w:val="008D2E54"/>
    <w:rsid w:val="008D2EDB"/>
    <w:rsid w:val="008D30D9"/>
    <w:rsid w:val="008D3275"/>
    <w:rsid w:val="008D3459"/>
    <w:rsid w:val="008D350C"/>
    <w:rsid w:val="008D35E1"/>
    <w:rsid w:val="008D3788"/>
    <w:rsid w:val="008D3826"/>
    <w:rsid w:val="008D3A1A"/>
    <w:rsid w:val="008D3BDE"/>
    <w:rsid w:val="008D3C7A"/>
    <w:rsid w:val="008D3CD2"/>
    <w:rsid w:val="008D3D4F"/>
    <w:rsid w:val="008D4083"/>
    <w:rsid w:val="008D42CE"/>
    <w:rsid w:val="008D4308"/>
    <w:rsid w:val="008D4397"/>
    <w:rsid w:val="008D43D5"/>
    <w:rsid w:val="008D4475"/>
    <w:rsid w:val="008D4531"/>
    <w:rsid w:val="008D4740"/>
    <w:rsid w:val="008D48D7"/>
    <w:rsid w:val="008D4A70"/>
    <w:rsid w:val="008D4B55"/>
    <w:rsid w:val="008D4B62"/>
    <w:rsid w:val="008D4B63"/>
    <w:rsid w:val="008D4CA7"/>
    <w:rsid w:val="008D5317"/>
    <w:rsid w:val="008D531D"/>
    <w:rsid w:val="008D53C3"/>
    <w:rsid w:val="008D55AD"/>
    <w:rsid w:val="008D55B7"/>
    <w:rsid w:val="008D57DC"/>
    <w:rsid w:val="008D5943"/>
    <w:rsid w:val="008D5ABA"/>
    <w:rsid w:val="008D5B00"/>
    <w:rsid w:val="008D5B80"/>
    <w:rsid w:val="008D5BC8"/>
    <w:rsid w:val="008D5C0C"/>
    <w:rsid w:val="008D5CED"/>
    <w:rsid w:val="008D5E80"/>
    <w:rsid w:val="008D600D"/>
    <w:rsid w:val="008D60A5"/>
    <w:rsid w:val="008D60B1"/>
    <w:rsid w:val="008D6365"/>
    <w:rsid w:val="008D6381"/>
    <w:rsid w:val="008D6521"/>
    <w:rsid w:val="008D652E"/>
    <w:rsid w:val="008D656F"/>
    <w:rsid w:val="008D6625"/>
    <w:rsid w:val="008D6690"/>
    <w:rsid w:val="008D673E"/>
    <w:rsid w:val="008D6749"/>
    <w:rsid w:val="008D69A5"/>
    <w:rsid w:val="008D6AD2"/>
    <w:rsid w:val="008D6BD7"/>
    <w:rsid w:val="008D6D22"/>
    <w:rsid w:val="008D6D56"/>
    <w:rsid w:val="008D6E3F"/>
    <w:rsid w:val="008D6FCB"/>
    <w:rsid w:val="008D711D"/>
    <w:rsid w:val="008D71EA"/>
    <w:rsid w:val="008D72E1"/>
    <w:rsid w:val="008D746C"/>
    <w:rsid w:val="008D74B9"/>
    <w:rsid w:val="008D75CC"/>
    <w:rsid w:val="008D7749"/>
    <w:rsid w:val="008D777A"/>
    <w:rsid w:val="008D790F"/>
    <w:rsid w:val="008D7922"/>
    <w:rsid w:val="008D7A5A"/>
    <w:rsid w:val="008D7B2E"/>
    <w:rsid w:val="008D7BB1"/>
    <w:rsid w:val="008D7BEF"/>
    <w:rsid w:val="008D7C27"/>
    <w:rsid w:val="008D7E98"/>
    <w:rsid w:val="008D7EAA"/>
    <w:rsid w:val="008E0126"/>
    <w:rsid w:val="008E016A"/>
    <w:rsid w:val="008E01DF"/>
    <w:rsid w:val="008E03FE"/>
    <w:rsid w:val="008E04E8"/>
    <w:rsid w:val="008E0736"/>
    <w:rsid w:val="008E0739"/>
    <w:rsid w:val="008E0ADC"/>
    <w:rsid w:val="008E0C89"/>
    <w:rsid w:val="008E0D6F"/>
    <w:rsid w:val="008E0DDD"/>
    <w:rsid w:val="008E0E18"/>
    <w:rsid w:val="008E0EC0"/>
    <w:rsid w:val="008E0FAB"/>
    <w:rsid w:val="008E107B"/>
    <w:rsid w:val="008E1092"/>
    <w:rsid w:val="008E10BD"/>
    <w:rsid w:val="008E1199"/>
    <w:rsid w:val="008E11D4"/>
    <w:rsid w:val="008E154A"/>
    <w:rsid w:val="008E15F2"/>
    <w:rsid w:val="008E1783"/>
    <w:rsid w:val="008E1905"/>
    <w:rsid w:val="008E190C"/>
    <w:rsid w:val="008E1A48"/>
    <w:rsid w:val="008E1AD8"/>
    <w:rsid w:val="008E1C7F"/>
    <w:rsid w:val="008E1E80"/>
    <w:rsid w:val="008E1E9E"/>
    <w:rsid w:val="008E1F01"/>
    <w:rsid w:val="008E26D5"/>
    <w:rsid w:val="008E272E"/>
    <w:rsid w:val="008E2827"/>
    <w:rsid w:val="008E29F0"/>
    <w:rsid w:val="008E2C19"/>
    <w:rsid w:val="008E2DA9"/>
    <w:rsid w:val="008E2ECF"/>
    <w:rsid w:val="008E2F08"/>
    <w:rsid w:val="008E2F0E"/>
    <w:rsid w:val="008E2FFB"/>
    <w:rsid w:val="008E3001"/>
    <w:rsid w:val="008E3054"/>
    <w:rsid w:val="008E3064"/>
    <w:rsid w:val="008E33FC"/>
    <w:rsid w:val="008E3410"/>
    <w:rsid w:val="008E352B"/>
    <w:rsid w:val="008E38DB"/>
    <w:rsid w:val="008E38DC"/>
    <w:rsid w:val="008E3C1B"/>
    <w:rsid w:val="008E3C1E"/>
    <w:rsid w:val="008E3D1B"/>
    <w:rsid w:val="008E3FE0"/>
    <w:rsid w:val="008E4022"/>
    <w:rsid w:val="008E40AE"/>
    <w:rsid w:val="008E4108"/>
    <w:rsid w:val="008E4109"/>
    <w:rsid w:val="008E415A"/>
    <w:rsid w:val="008E41C3"/>
    <w:rsid w:val="008E4266"/>
    <w:rsid w:val="008E456B"/>
    <w:rsid w:val="008E484C"/>
    <w:rsid w:val="008E4905"/>
    <w:rsid w:val="008E498C"/>
    <w:rsid w:val="008E49D4"/>
    <w:rsid w:val="008E49FB"/>
    <w:rsid w:val="008E4AA2"/>
    <w:rsid w:val="008E4E39"/>
    <w:rsid w:val="008E4F7E"/>
    <w:rsid w:val="008E5113"/>
    <w:rsid w:val="008E526C"/>
    <w:rsid w:val="008E53C9"/>
    <w:rsid w:val="008E544E"/>
    <w:rsid w:val="008E54C6"/>
    <w:rsid w:val="008E5600"/>
    <w:rsid w:val="008E589C"/>
    <w:rsid w:val="008E5907"/>
    <w:rsid w:val="008E590B"/>
    <w:rsid w:val="008E5B00"/>
    <w:rsid w:val="008E5D34"/>
    <w:rsid w:val="008E5DDB"/>
    <w:rsid w:val="008E5E2B"/>
    <w:rsid w:val="008E60C6"/>
    <w:rsid w:val="008E6131"/>
    <w:rsid w:val="008E61BC"/>
    <w:rsid w:val="008E644E"/>
    <w:rsid w:val="008E64AF"/>
    <w:rsid w:val="008E656D"/>
    <w:rsid w:val="008E6597"/>
    <w:rsid w:val="008E65FC"/>
    <w:rsid w:val="008E6917"/>
    <w:rsid w:val="008E692A"/>
    <w:rsid w:val="008E6972"/>
    <w:rsid w:val="008E69F8"/>
    <w:rsid w:val="008E6AD0"/>
    <w:rsid w:val="008E6B05"/>
    <w:rsid w:val="008E6BDE"/>
    <w:rsid w:val="008E6E1D"/>
    <w:rsid w:val="008E6F00"/>
    <w:rsid w:val="008E6F04"/>
    <w:rsid w:val="008E7074"/>
    <w:rsid w:val="008E7095"/>
    <w:rsid w:val="008E711D"/>
    <w:rsid w:val="008E719D"/>
    <w:rsid w:val="008E71BE"/>
    <w:rsid w:val="008E71F6"/>
    <w:rsid w:val="008E7327"/>
    <w:rsid w:val="008E73C4"/>
    <w:rsid w:val="008E760C"/>
    <w:rsid w:val="008E79FF"/>
    <w:rsid w:val="008E7B5B"/>
    <w:rsid w:val="008E7C73"/>
    <w:rsid w:val="008E7E77"/>
    <w:rsid w:val="008F0084"/>
    <w:rsid w:val="008F0091"/>
    <w:rsid w:val="008F01BB"/>
    <w:rsid w:val="008F01F2"/>
    <w:rsid w:val="008F0240"/>
    <w:rsid w:val="008F02E9"/>
    <w:rsid w:val="008F0409"/>
    <w:rsid w:val="008F0459"/>
    <w:rsid w:val="008F05A8"/>
    <w:rsid w:val="008F05D0"/>
    <w:rsid w:val="008F05EF"/>
    <w:rsid w:val="008F07A9"/>
    <w:rsid w:val="008F07E6"/>
    <w:rsid w:val="008F08B7"/>
    <w:rsid w:val="008F08C5"/>
    <w:rsid w:val="008F0D5C"/>
    <w:rsid w:val="008F0D8B"/>
    <w:rsid w:val="008F0DB6"/>
    <w:rsid w:val="008F0DD4"/>
    <w:rsid w:val="008F0F8D"/>
    <w:rsid w:val="008F1266"/>
    <w:rsid w:val="008F1465"/>
    <w:rsid w:val="008F1477"/>
    <w:rsid w:val="008F1537"/>
    <w:rsid w:val="008F1576"/>
    <w:rsid w:val="008F1601"/>
    <w:rsid w:val="008F16A2"/>
    <w:rsid w:val="008F16B1"/>
    <w:rsid w:val="008F16EC"/>
    <w:rsid w:val="008F18E2"/>
    <w:rsid w:val="008F19DE"/>
    <w:rsid w:val="008F1A4B"/>
    <w:rsid w:val="008F1A62"/>
    <w:rsid w:val="008F1BE4"/>
    <w:rsid w:val="008F1E8E"/>
    <w:rsid w:val="008F2000"/>
    <w:rsid w:val="008F20F4"/>
    <w:rsid w:val="008F21E3"/>
    <w:rsid w:val="008F2214"/>
    <w:rsid w:val="008F225D"/>
    <w:rsid w:val="008F22DE"/>
    <w:rsid w:val="008F2322"/>
    <w:rsid w:val="008F2487"/>
    <w:rsid w:val="008F2729"/>
    <w:rsid w:val="008F2768"/>
    <w:rsid w:val="008F279C"/>
    <w:rsid w:val="008F27A7"/>
    <w:rsid w:val="008F2945"/>
    <w:rsid w:val="008F2973"/>
    <w:rsid w:val="008F2CE8"/>
    <w:rsid w:val="008F2D19"/>
    <w:rsid w:val="008F2DB3"/>
    <w:rsid w:val="008F2F04"/>
    <w:rsid w:val="008F2FDC"/>
    <w:rsid w:val="008F3088"/>
    <w:rsid w:val="008F30CC"/>
    <w:rsid w:val="008F310B"/>
    <w:rsid w:val="008F31C6"/>
    <w:rsid w:val="008F32AB"/>
    <w:rsid w:val="008F32B6"/>
    <w:rsid w:val="008F3307"/>
    <w:rsid w:val="008F354E"/>
    <w:rsid w:val="008F36BF"/>
    <w:rsid w:val="008F392B"/>
    <w:rsid w:val="008F39BB"/>
    <w:rsid w:val="008F3A41"/>
    <w:rsid w:val="008F3B5D"/>
    <w:rsid w:val="008F3C6B"/>
    <w:rsid w:val="008F3E71"/>
    <w:rsid w:val="008F3EC3"/>
    <w:rsid w:val="008F40B1"/>
    <w:rsid w:val="008F43D6"/>
    <w:rsid w:val="008F44BF"/>
    <w:rsid w:val="008F4786"/>
    <w:rsid w:val="008F485C"/>
    <w:rsid w:val="008F4AAE"/>
    <w:rsid w:val="008F4B90"/>
    <w:rsid w:val="008F4DC4"/>
    <w:rsid w:val="008F4E03"/>
    <w:rsid w:val="008F4EAD"/>
    <w:rsid w:val="008F512F"/>
    <w:rsid w:val="008F513A"/>
    <w:rsid w:val="008F5179"/>
    <w:rsid w:val="008F51B5"/>
    <w:rsid w:val="008F55E4"/>
    <w:rsid w:val="008F5624"/>
    <w:rsid w:val="008F56A8"/>
    <w:rsid w:val="008F571D"/>
    <w:rsid w:val="008F57A4"/>
    <w:rsid w:val="008F598E"/>
    <w:rsid w:val="008F59E6"/>
    <w:rsid w:val="008F5A93"/>
    <w:rsid w:val="008F5AED"/>
    <w:rsid w:val="008F5AFC"/>
    <w:rsid w:val="008F5E4D"/>
    <w:rsid w:val="008F5EEB"/>
    <w:rsid w:val="008F5FD6"/>
    <w:rsid w:val="008F60A9"/>
    <w:rsid w:val="008F6119"/>
    <w:rsid w:val="008F6218"/>
    <w:rsid w:val="008F622C"/>
    <w:rsid w:val="008F6249"/>
    <w:rsid w:val="008F62BF"/>
    <w:rsid w:val="008F65CB"/>
    <w:rsid w:val="008F6647"/>
    <w:rsid w:val="008F6671"/>
    <w:rsid w:val="008F66A5"/>
    <w:rsid w:val="008F6945"/>
    <w:rsid w:val="008F6E72"/>
    <w:rsid w:val="008F6F82"/>
    <w:rsid w:val="008F6FFF"/>
    <w:rsid w:val="008F70E8"/>
    <w:rsid w:val="008F74A8"/>
    <w:rsid w:val="008F75E0"/>
    <w:rsid w:val="008F769C"/>
    <w:rsid w:val="008F78D8"/>
    <w:rsid w:val="008F791F"/>
    <w:rsid w:val="008F796D"/>
    <w:rsid w:val="008F7AD4"/>
    <w:rsid w:val="008F7BA4"/>
    <w:rsid w:val="008F7ED7"/>
    <w:rsid w:val="009001E9"/>
    <w:rsid w:val="009001EB"/>
    <w:rsid w:val="00900258"/>
    <w:rsid w:val="009003EA"/>
    <w:rsid w:val="0090045B"/>
    <w:rsid w:val="009005C2"/>
    <w:rsid w:val="0090060B"/>
    <w:rsid w:val="0090078B"/>
    <w:rsid w:val="0090090B"/>
    <w:rsid w:val="009009C1"/>
    <w:rsid w:val="00900A35"/>
    <w:rsid w:val="00900E25"/>
    <w:rsid w:val="00900E6A"/>
    <w:rsid w:val="00900EF0"/>
    <w:rsid w:val="00900F57"/>
    <w:rsid w:val="00900F82"/>
    <w:rsid w:val="00900FAA"/>
    <w:rsid w:val="00900FF6"/>
    <w:rsid w:val="00901112"/>
    <w:rsid w:val="00901299"/>
    <w:rsid w:val="009012D5"/>
    <w:rsid w:val="0090140C"/>
    <w:rsid w:val="009014BE"/>
    <w:rsid w:val="00901515"/>
    <w:rsid w:val="0090153B"/>
    <w:rsid w:val="00901690"/>
    <w:rsid w:val="0090169E"/>
    <w:rsid w:val="0090183E"/>
    <w:rsid w:val="00901A18"/>
    <w:rsid w:val="00901D59"/>
    <w:rsid w:val="00901E5E"/>
    <w:rsid w:val="00902129"/>
    <w:rsid w:val="009021D9"/>
    <w:rsid w:val="009021DE"/>
    <w:rsid w:val="0090221B"/>
    <w:rsid w:val="0090233C"/>
    <w:rsid w:val="0090244C"/>
    <w:rsid w:val="009026EC"/>
    <w:rsid w:val="0090276D"/>
    <w:rsid w:val="009029D5"/>
    <w:rsid w:val="00902A0A"/>
    <w:rsid w:val="00902A79"/>
    <w:rsid w:val="00902ADC"/>
    <w:rsid w:val="00902ADE"/>
    <w:rsid w:val="00902BEA"/>
    <w:rsid w:val="00902E67"/>
    <w:rsid w:val="00903132"/>
    <w:rsid w:val="00903255"/>
    <w:rsid w:val="0090344D"/>
    <w:rsid w:val="009036DD"/>
    <w:rsid w:val="009037FA"/>
    <w:rsid w:val="009038AE"/>
    <w:rsid w:val="009038F9"/>
    <w:rsid w:val="00903A06"/>
    <w:rsid w:val="00903A37"/>
    <w:rsid w:val="00903C11"/>
    <w:rsid w:val="00903C6A"/>
    <w:rsid w:val="00903C70"/>
    <w:rsid w:val="00903DFA"/>
    <w:rsid w:val="00904016"/>
    <w:rsid w:val="00904245"/>
    <w:rsid w:val="0090442A"/>
    <w:rsid w:val="00904583"/>
    <w:rsid w:val="00904619"/>
    <w:rsid w:val="009047D2"/>
    <w:rsid w:val="00904B5D"/>
    <w:rsid w:val="00904BF3"/>
    <w:rsid w:val="00904C34"/>
    <w:rsid w:val="00904E3F"/>
    <w:rsid w:val="00904E98"/>
    <w:rsid w:val="00904FA7"/>
    <w:rsid w:val="00905324"/>
    <w:rsid w:val="00905532"/>
    <w:rsid w:val="009056CC"/>
    <w:rsid w:val="0090581B"/>
    <w:rsid w:val="0090581C"/>
    <w:rsid w:val="00905908"/>
    <w:rsid w:val="00905B2D"/>
    <w:rsid w:val="00905E0C"/>
    <w:rsid w:val="00905EBE"/>
    <w:rsid w:val="00905EDC"/>
    <w:rsid w:val="00905F8C"/>
    <w:rsid w:val="00905F92"/>
    <w:rsid w:val="0090603D"/>
    <w:rsid w:val="00906157"/>
    <w:rsid w:val="009061C5"/>
    <w:rsid w:val="0090624E"/>
    <w:rsid w:val="009064E4"/>
    <w:rsid w:val="009067BF"/>
    <w:rsid w:val="00906822"/>
    <w:rsid w:val="0090687B"/>
    <w:rsid w:val="00906A1C"/>
    <w:rsid w:val="00906C99"/>
    <w:rsid w:val="00906CD3"/>
    <w:rsid w:val="00906E43"/>
    <w:rsid w:val="00906E63"/>
    <w:rsid w:val="00906F01"/>
    <w:rsid w:val="00907097"/>
    <w:rsid w:val="00907243"/>
    <w:rsid w:val="009072D9"/>
    <w:rsid w:val="0090742D"/>
    <w:rsid w:val="00907439"/>
    <w:rsid w:val="00907508"/>
    <w:rsid w:val="009075EE"/>
    <w:rsid w:val="00907684"/>
    <w:rsid w:val="00907825"/>
    <w:rsid w:val="00907830"/>
    <w:rsid w:val="0090784B"/>
    <w:rsid w:val="009078E2"/>
    <w:rsid w:val="009079F6"/>
    <w:rsid w:val="00907C15"/>
    <w:rsid w:val="00907EA2"/>
    <w:rsid w:val="00907FA9"/>
    <w:rsid w:val="009104AB"/>
    <w:rsid w:val="00910589"/>
    <w:rsid w:val="009105EA"/>
    <w:rsid w:val="0091081C"/>
    <w:rsid w:val="00910832"/>
    <w:rsid w:val="00910D12"/>
    <w:rsid w:val="00910F03"/>
    <w:rsid w:val="00910FFE"/>
    <w:rsid w:val="009112C6"/>
    <w:rsid w:val="009114B8"/>
    <w:rsid w:val="009115D1"/>
    <w:rsid w:val="009116E1"/>
    <w:rsid w:val="00911741"/>
    <w:rsid w:val="00911882"/>
    <w:rsid w:val="0091188D"/>
    <w:rsid w:val="00911896"/>
    <w:rsid w:val="009118C7"/>
    <w:rsid w:val="00911985"/>
    <w:rsid w:val="00911A3F"/>
    <w:rsid w:val="00911B78"/>
    <w:rsid w:val="00911C91"/>
    <w:rsid w:val="00911ED6"/>
    <w:rsid w:val="0091206D"/>
    <w:rsid w:val="0091234C"/>
    <w:rsid w:val="009124C7"/>
    <w:rsid w:val="009127BD"/>
    <w:rsid w:val="00912A51"/>
    <w:rsid w:val="00912A81"/>
    <w:rsid w:val="00912AC3"/>
    <w:rsid w:val="00912BA7"/>
    <w:rsid w:val="00912C64"/>
    <w:rsid w:val="00912D6C"/>
    <w:rsid w:val="00912DBF"/>
    <w:rsid w:val="00912E08"/>
    <w:rsid w:val="00912F18"/>
    <w:rsid w:val="00912F5D"/>
    <w:rsid w:val="00913001"/>
    <w:rsid w:val="009130DE"/>
    <w:rsid w:val="009131CF"/>
    <w:rsid w:val="00913251"/>
    <w:rsid w:val="009133D5"/>
    <w:rsid w:val="009133FE"/>
    <w:rsid w:val="0091355D"/>
    <w:rsid w:val="00913687"/>
    <w:rsid w:val="0091381B"/>
    <w:rsid w:val="00913919"/>
    <w:rsid w:val="00913956"/>
    <w:rsid w:val="00913A3C"/>
    <w:rsid w:val="00913BEC"/>
    <w:rsid w:val="00913EC7"/>
    <w:rsid w:val="0091418F"/>
    <w:rsid w:val="009141D6"/>
    <w:rsid w:val="009141E3"/>
    <w:rsid w:val="00914262"/>
    <w:rsid w:val="00914308"/>
    <w:rsid w:val="00914423"/>
    <w:rsid w:val="009144C8"/>
    <w:rsid w:val="00914539"/>
    <w:rsid w:val="009146DC"/>
    <w:rsid w:val="0091496D"/>
    <w:rsid w:val="00914B25"/>
    <w:rsid w:val="00914B93"/>
    <w:rsid w:val="00914B97"/>
    <w:rsid w:val="00914BD6"/>
    <w:rsid w:val="00914CAC"/>
    <w:rsid w:val="00914EAB"/>
    <w:rsid w:val="00915000"/>
    <w:rsid w:val="009150F0"/>
    <w:rsid w:val="009151E4"/>
    <w:rsid w:val="009152C0"/>
    <w:rsid w:val="0091546D"/>
    <w:rsid w:val="00915589"/>
    <w:rsid w:val="0091567E"/>
    <w:rsid w:val="0091570F"/>
    <w:rsid w:val="00915A14"/>
    <w:rsid w:val="00915C62"/>
    <w:rsid w:val="00915DA4"/>
    <w:rsid w:val="00915F20"/>
    <w:rsid w:val="00916148"/>
    <w:rsid w:val="00916491"/>
    <w:rsid w:val="009165AC"/>
    <w:rsid w:val="00916931"/>
    <w:rsid w:val="00916BE2"/>
    <w:rsid w:val="00916C4D"/>
    <w:rsid w:val="00916C9B"/>
    <w:rsid w:val="00916CB0"/>
    <w:rsid w:val="00916CC8"/>
    <w:rsid w:val="00916E09"/>
    <w:rsid w:val="0091707B"/>
    <w:rsid w:val="009170AF"/>
    <w:rsid w:val="009170C6"/>
    <w:rsid w:val="009172B2"/>
    <w:rsid w:val="00917352"/>
    <w:rsid w:val="0091735A"/>
    <w:rsid w:val="0091762F"/>
    <w:rsid w:val="00917846"/>
    <w:rsid w:val="009178B2"/>
    <w:rsid w:val="009178C7"/>
    <w:rsid w:val="0091791E"/>
    <w:rsid w:val="0091794B"/>
    <w:rsid w:val="00917A02"/>
    <w:rsid w:val="00917B27"/>
    <w:rsid w:val="00917C84"/>
    <w:rsid w:val="00917D35"/>
    <w:rsid w:val="00917E9F"/>
    <w:rsid w:val="00917EEC"/>
    <w:rsid w:val="00917FB4"/>
    <w:rsid w:val="00920177"/>
    <w:rsid w:val="009202EB"/>
    <w:rsid w:val="00920320"/>
    <w:rsid w:val="009204D5"/>
    <w:rsid w:val="009204F6"/>
    <w:rsid w:val="0092066B"/>
    <w:rsid w:val="009208C9"/>
    <w:rsid w:val="009208CD"/>
    <w:rsid w:val="009209FA"/>
    <w:rsid w:val="00920A7D"/>
    <w:rsid w:val="00920D54"/>
    <w:rsid w:val="0092110B"/>
    <w:rsid w:val="00921401"/>
    <w:rsid w:val="00921424"/>
    <w:rsid w:val="009214ED"/>
    <w:rsid w:val="00921505"/>
    <w:rsid w:val="0092154F"/>
    <w:rsid w:val="009215FE"/>
    <w:rsid w:val="0092163E"/>
    <w:rsid w:val="009216FD"/>
    <w:rsid w:val="00921809"/>
    <w:rsid w:val="00921A86"/>
    <w:rsid w:val="00921B77"/>
    <w:rsid w:val="00921BC9"/>
    <w:rsid w:val="00921C64"/>
    <w:rsid w:val="00921EFE"/>
    <w:rsid w:val="0092205C"/>
    <w:rsid w:val="009221D7"/>
    <w:rsid w:val="009222A3"/>
    <w:rsid w:val="0092269B"/>
    <w:rsid w:val="00922A53"/>
    <w:rsid w:val="00922BEB"/>
    <w:rsid w:val="00922C9B"/>
    <w:rsid w:val="00922F2F"/>
    <w:rsid w:val="00922F83"/>
    <w:rsid w:val="00923340"/>
    <w:rsid w:val="00923347"/>
    <w:rsid w:val="009233CA"/>
    <w:rsid w:val="00923777"/>
    <w:rsid w:val="009238D1"/>
    <w:rsid w:val="00923925"/>
    <w:rsid w:val="00923C88"/>
    <w:rsid w:val="00923D9E"/>
    <w:rsid w:val="00923E4D"/>
    <w:rsid w:val="0092401D"/>
    <w:rsid w:val="0092402A"/>
    <w:rsid w:val="0092443E"/>
    <w:rsid w:val="00924470"/>
    <w:rsid w:val="00924595"/>
    <w:rsid w:val="00924629"/>
    <w:rsid w:val="009247BC"/>
    <w:rsid w:val="0092499D"/>
    <w:rsid w:val="00924BB4"/>
    <w:rsid w:val="00924D04"/>
    <w:rsid w:val="00924ED2"/>
    <w:rsid w:val="00924F3E"/>
    <w:rsid w:val="00924F5B"/>
    <w:rsid w:val="00924F86"/>
    <w:rsid w:val="00925015"/>
    <w:rsid w:val="0092512A"/>
    <w:rsid w:val="00925159"/>
    <w:rsid w:val="0092527D"/>
    <w:rsid w:val="0092531C"/>
    <w:rsid w:val="00925345"/>
    <w:rsid w:val="00925387"/>
    <w:rsid w:val="0092552C"/>
    <w:rsid w:val="009256F2"/>
    <w:rsid w:val="0092576A"/>
    <w:rsid w:val="009257F5"/>
    <w:rsid w:val="00925819"/>
    <w:rsid w:val="00925859"/>
    <w:rsid w:val="009259F6"/>
    <w:rsid w:val="00925A1A"/>
    <w:rsid w:val="00925B3A"/>
    <w:rsid w:val="00925B49"/>
    <w:rsid w:val="00925D21"/>
    <w:rsid w:val="00925DA3"/>
    <w:rsid w:val="00925DC4"/>
    <w:rsid w:val="00925F07"/>
    <w:rsid w:val="00926010"/>
    <w:rsid w:val="00926084"/>
    <w:rsid w:val="0092618F"/>
    <w:rsid w:val="009261B5"/>
    <w:rsid w:val="0092620D"/>
    <w:rsid w:val="009262C0"/>
    <w:rsid w:val="009262C9"/>
    <w:rsid w:val="00926432"/>
    <w:rsid w:val="0092647E"/>
    <w:rsid w:val="009264B3"/>
    <w:rsid w:val="00926568"/>
    <w:rsid w:val="0092659B"/>
    <w:rsid w:val="009265F6"/>
    <w:rsid w:val="0092677D"/>
    <w:rsid w:val="009267DD"/>
    <w:rsid w:val="00926BBD"/>
    <w:rsid w:val="00926BE7"/>
    <w:rsid w:val="00926C22"/>
    <w:rsid w:val="00926E8B"/>
    <w:rsid w:val="00926ED3"/>
    <w:rsid w:val="00926F4F"/>
    <w:rsid w:val="00926F5E"/>
    <w:rsid w:val="00926F91"/>
    <w:rsid w:val="00926FDD"/>
    <w:rsid w:val="0092718F"/>
    <w:rsid w:val="009275CA"/>
    <w:rsid w:val="00927A9A"/>
    <w:rsid w:val="00927B3D"/>
    <w:rsid w:val="00927BDD"/>
    <w:rsid w:val="00927C22"/>
    <w:rsid w:val="00927D8E"/>
    <w:rsid w:val="00927DB2"/>
    <w:rsid w:val="00927E23"/>
    <w:rsid w:val="00927FD5"/>
    <w:rsid w:val="00927FED"/>
    <w:rsid w:val="009301B7"/>
    <w:rsid w:val="009303C8"/>
    <w:rsid w:val="009305C8"/>
    <w:rsid w:val="0093064C"/>
    <w:rsid w:val="00930669"/>
    <w:rsid w:val="009309CF"/>
    <w:rsid w:val="00930A8F"/>
    <w:rsid w:val="00930B1D"/>
    <w:rsid w:val="00930B65"/>
    <w:rsid w:val="00930B6C"/>
    <w:rsid w:val="00930C37"/>
    <w:rsid w:val="00930CCB"/>
    <w:rsid w:val="00930E7C"/>
    <w:rsid w:val="00930FA4"/>
    <w:rsid w:val="009310A8"/>
    <w:rsid w:val="0093138E"/>
    <w:rsid w:val="00931470"/>
    <w:rsid w:val="00931578"/>
    <w:rsid w:val="0093162A"/>
    <w:rsid w:val="009318F0"/>
    <w:rsid w:val="0093193D"/>
    <w:rsid w:val="009319FC"/>
    <w:rsid w:val="00931AB2"/>
    <w:rsid w:val="00931AC7"/>
    <w:rsid w:val="00931C8D"/>
    <w:rsid w:val="00931CB5"/>
    <w:rsid w:val="00931CC6"/>
    <w:rsid w:val="00931D84"/>
    <w:rsid w:val="00931EA3"/>
    <w:rsid w:val="00931EB2"/>
    <w:rsid w:val="00931F37"/>
    <w:rsid w:val="00931FCC"/>
    <w:rsid w:val="0093204A"/>
    <w:rsid w:val="00932053"/>
    <w:rsid w:val="0093209F"/>
    <w:rsid w:val="009321B4"/>
    <w:rsid w:val="009322A2"/>
    <w:rsid w:val="009322F8"/>
    <w:rsid w:val="00932402"/>
    <w:rsid w:val="00932598"/>
    <w:rsid w:val="0093263D"/>
    <w:rsid w:val="009329EF"/>
    <w:rsid w:val="00932A99"/>
    <w:rsid w:val="00932BF1"/>
    <w:rsid w:val="00932CA9"/>
    <w:rsid w:val="00932D34"/>
    <w:rsid w:val="00932D86"/>
    <w:rsid w:val="00932F17"/>
    <w:rsid w:val="00932F95"/>
    <w:rsid w:val="0093322A"/>
    <w:rsid w:val="009334CA"/>
    <w:rsid w:val="009334E6"/>
    <w:rsid w:val="009335E9"/>
    <w:rsid w:val="00933670"/>
    <w:rsid w:val="0093373C"/>
    <w:rsid w:val="009339A2"/>
    <w:rsid w:val="00933BB2"/>
    <w:rsid w:val="00933E6E"/>
    <w:rsid w:val="00934163"/>
    <w:rsid w:val="009343C5"/>
    <w:rsid w:val="009343F0"/>
    <w:rsid w:val="00934470"/>
    <w:rsid w:val="00934480"/>
    <w:rsid w:val="00934590"/>
    <w:rsid w:val="009345A6"/>
    <w:rsid w:val="0093461C"/>
    <w:rsid w:val="0093463B"/>
    <w:rsid w:val="0093465C"/>
    <w:rsid w:val="00934A21"/>
    <w:rsid w:val="00934AA4"/>
    <w:rsid w:val="00934B5C"/>
    <w:rsid w:val="00934DD8"/>
    <w:rsid w:val="00934DDF"/>
    <w:rsid w:val="00934EF3"/>
    <w:rsid w:val="0093515A"/>
    <w:rsid w:val="00935204"/>
    <w:rsid w:val="00935236"/>
    <w:rsid w:val="0093523F"/>
    <w:rsid w:val="009352C7"/>
    <w:rsid w:val="009354FA"/>
    <w:rsid w:val="00935577"/>
    <w:rsid w:val="009357F9"/>
    <w:rsid w:val="00935928"/>
    <w:rsid w:val="009359A6"/>
    <w:rsid w:val="009359C3"/>
    <w:rsid w:val="00935B22"/>
    <w:rsid w:val="00935BD0"/>
    <w:rsid w:val="00935CB6"/>
    <w:rsid w:val="00935CEE"/>
    <w:rsid w:val="00935D7C"/>
    <w:rsid w:val="00935F42"/>
    <w:rsid w:val="00935F8E"/>
    <w:rsid w:val="00935FBD"/>
    <w:rsid w:val="009360D0"/>
    <w:rsid w:val="00936163"/>
    <w:rsid w:val="009362E8"/>
    <w:rsid w:val="0093645C"/>
    <w:rsid w:val="00936720"/>
    <w:rsid w:val="0093691C"/>
    <w:rsid w:val="00936A13"/>
    <w:rsid w:val="00936A88"/>
    <w:rsid w:val="00936EAA"/>
    <w:rsid w:val="00936FE6"/>
    <w:rsid w:val="00937393"/>
    <w:rsid w:val="009373D5"/>
    <w:rsid w:val="0093743A"/>
    <w:rsid w:val="009374B6"/>
    <w:rsid w:val="0093757E"/>
    <w:rsid w:val="00937628"/>
    <w:rsid w:val="009376AD"/>
    <w:rsid w:val="009376EB"/>
    <w:rsid w:val="009376FF"/>
    <w:rsid w:val="00937797"/>
    <w:rsid w:val="00937894"/>
    <w:rsid w:val="00937AC6"/>
    <w:rsid w:val="00937AFF"/>
    <w:rsid w:val="00937C5A"/>
    <w:rsid w:val="00937D33"/>
    <w:rsid w:val="00937D65"/>
    <w:rsid w:val="00937D86"/>
    <w:rsid w:val="00937E10"/>
    <w:rsid w:val="00937EA1"/>
    <w:rsid w:val="00937F5E"/>
    <w:rsid w:val="00940051"/>
    <w:rsid w:val="00940168"/>
    <w:rsid w:val="0094019E"/>
    <w:rsid w:val="00940426"/>
    <w:rsid w:val="009404A6"/>
    <w:rsid w:val="009406AF"/>
    <w:rsid w:val="009409EF"/>
    <w:rsid w:val="00940A1B"/>
    <w:rsid w:val="00940A2A"/>
    <w:rsid w:val="00940B66"/>
    <w:rsid w:val="00940CA5"/>
    <w:rsid w:val="00940D45"/>
    <w:rsid w:val="00941046"/>
    <w:rsid w:val="009410AF"/>
    <w:rsid w:val="0094140D"/>
    <w:rsid w:val="0094141E"/>
    <w:rsid w:val="009414C6"/>
    <w:rsid w:val="009414F4"/>
    <w:rsid w:val="00941524"/>
    <w:rsid w:val="00941598"/>
    <w:rsid w:val="0094176E"/>
    <w:rsid w:val="00941886"/>
    <w:rsid w:val="00941993"/>
    <w:rsid w:val="009419E2"/>
    <w:rsid w:val="00941C96"/>
    <w:rsid w:val="00941D2E"/>
    <w:rsid w:val="00941E76"/>
    <w:rsid w:val="00941F27"/>
    <w:rsid w:val="0094269C"/>
    <w:rsid w:val="009426FE"/>
    <w:rsid w:val="00942787"/>
    <w:rsid w:val="00942C5E"/>
    <w:rsid w:val="00942CB0"/>
    <w:rsid w:val="00942CBE"/>
    <w:rsid w:val="00942D6F"/>
    <w:rsid w:val="00942E68"/>
    <w:rsid w:val="00942E9D"/>
    <w:rsid w:val="00943052"/>
    <w:rsid w:val="009431D1"/>
    <w:rsid w:val="009431D7"/>
    <w:rsid w:val="0094335F"/>
    <w:rsid w:val="009433F8"/>
    <w:rsid w:val="00943402"/>
    <w:rsid w:val="009434F9"/>
    <w:rsid w:val="00943585"/>
    <w:rsid w:val="009435AE"/>
    <w:rsid w:val="00943653"/>
    <w:rsid w:val="009436B9"/>
    <w:rsid w:val="0094370A"/>
    <w:rsid w:val="0094385C"/>
    <w:rsid w:val="009438ED"/>
    <w:rsid w:val="0094391D"/>
    <w:rsid w:val="00943952"/>
    <w:rsid w:val="00943BFD"/>
    <w:rsid w:val="00943C70"/>
    <w:rsid w:val="00943C76"/>
    <w:rsid w:val="00943CF8"/>
    <w:rsid w:val="00943EBC"/>
    <w:rsid w:val="009440B1"/>
    <w:rsid w:val="009440E2"/>
    <w:rsid w:val="009440FE"/>
    <w:rsid w:val="009441CC"/>
    <w:rsid w:val="009444C4"/>
    <w:rsid w:val="00944631"/>
    <w:rsid w:val="00944693"/>
    <w:rsid w:val="0094475C"/>
    <w:rsid w:val="009448B3"/>
    <w:rsid w:val="00944B0F"/>
    <w:rsid w:val="00944DAB"/>
    <w:rsid w:val="00944FF9"/>
    <w:rsid w:val="009450F0"/>
    <w:rsid w:val="00945121"/>
    <w:rsid w:val="00945126"/>
    <w:rsid w:val="00945355"/>
    <w:rsid w:val="00945356"/>
    <w:rsid w:val="00945369"/>
    <w:rsid w:val="009453E8"/>
    <w:rsid w:val="009453F6"/>
    <w:rsid w:val="00945409"/>
    <w:rsid w:val="00945495"/>
    <w:rsid w:val="00945509"/>
    <w:rsid w:val="0094570F"/>
    <w:rsid w:val="00945777"/>
    <w:rsid w:val="0094583B"/>
    <w:rsid w:val="0094586B"/>
    <w:rsid w:val="009458D5"/>
    <w:rsid w:val="00945A39"/>
    <w:rsid w:val="00945A97"/>
    <w:rsid w:val="00945B3D"/>
    <w:rsid w:val="00945D3F"/>
    <w:rsid w:val="00945D61"/>
    <w:rsid w:val="00945E24"/>
    <w:rsid w:val="00945E41"/>
    <w:rsid w:val="00945E88"/>
    <w:rsid w:val="00945E92"/>
    <w:rsid w:val="00945E9D"/>
    <w:rsid w:val="00945EB5"/>
    <w:rsid w:val="00946110"/>
    <w:rsid w:val="0094632A"/>
    <w:rsid w:val="0094642B"/>
    <w:rsid w:val="009464CB"/>
    <w:rsid w:val="009465A7"/>
    <w:rsid w:val="00946997"/>
    <w:rsid w:val="00946D20"/>
    <w:rsid w:val="00946D32"/>
    <w:rsid w:val="0094724E"/>
    <w:rsid w:val="009473BB"/>
    <w:rsid w:val="00947AA9"/>
    <w:rsid w:val="00947E33"/>
    <w:rsid w:val="0095006D"/>
    <w:rsid w:val="009500D3"/>
    <w:rsid w:val="009501D1"/>
    <w:rsid w:val="0095037D"/>
    <w:rsid w:val="009504A3"/>
    <w:rsid w:val="009504F9"/>
    <w:rsid w:val="00950624"/>
    <w:rsid w:val="00950684"/>
    <w:rsid w:val="00950864"/>
    <w:rsid w:val="00950876"/>
    <w:rsid w:val="00950965"/>
    <w:rsid w:val="00950A83"/>
    <w:rsid w:val="00950AE9"/>
    <w:rsid w:val="00950B1B"/>
    <w:rsid w:val="00950D70"/>
    <w:rsid w:val="00950E18"/>
    <w:rsid w:val="00951078"/>
    <w:rsid w:val="00951518"/>
    <w:rsid w:val="00951523"/>
    <w:rsid w:val="0095167E"/>
    <w:rsid w:val="0095172D"/>
    <w:rsid w:val="0095174D"/>
    <w:rsid w:val="00951825"/>
    <w:rsid w:val="00951950"/>
    <w:rsid w:val="00951A72"/>
    <w:rsid w:val="00951C1A"/>
    <w:rsid w:val="00951CA2"/>
    <w:rsid w:val="00951E5B"/>
    <w:rsid w:val="00951FD0"/>
    <w:rsid w:val="00952363"/>
    <w:rsid w:val="00952473"/>
    <w:rsid w:val="0095254C"/>
    <w:rsid w:val="0095294A"/>
    <w:rsid w:val="00952ABD"/>
    <w:rsid w:val="00952C7F"/>
    <w:rsid w:val="00952CA4"/>
    <w:rsid w:val="00952E57"/>
    <w:rsid w:val="00952ED2"/>
    <w:rsid w:val="00952F85"/>
    <w:rsid w:val="009530DC"/>
    <w:rsid w:val="0095341A"/>
    <w:rsid w:val="0095344E"/>
    <w:rsid w:val="00953554"/>
    <w:rsid w:val="009535E3"/>
    <w:rsid w:val="00953619"/>
    <w:rsid w:val="00953946"/>
    <w:rsid w:val="00953974"/>
    <w:rsid w:val="009539C0"/>
    <w:rsid w:val="00953B59"/>
    <w:rsid w:val="00953BFB"/>
    <w:rsid w:val="00953D1B"/>
    <w:rsid w:val="00953D68"/>
    <w:rsid w:val="00953E02"/>
    <w:rsid w:val="00953E3B"/>
    <w:rsid w:val="00953EA9"/>
    <w:rsid w:val="00953F6D"/>
    <w:rsid w:val="00954455"/>
    <w:rsid w:val="00954494"/>
    <w:rsid w:val="0095454F"/>
    <w:rsid w:val="00954710"/>
    <w:rsid w:val="0095489D"/>
    <w:rsid w:val="009548C5"/>
    <w:rsid w:val="009549E8"/>
    <w:rsid w:val="00954B42"/>
    <w:rsid w:val="00954CE6"/>
    <w:rsid w:val="00954DBA"/>
    <w:rsid w:val="00954EE7"/>
    <w:rsid w:val="00954EFC"/>
    <w:rsid w:val="00954F34"/>
    <w:rsid w:val="00955018"/>
    <w:rsid w:val="009551D8"/>
    <w:rsid w:val="009551FE"/>
    <w:rsid w:val="0095537A"/>
    <w:rsid w:val="00955492"/>
    <w:rsid w:val="0095549B"/>
    <w:rsid w:val="0095568E"/>
    <w:rsid w:val="0095581B"/>
    <w:rsid w:val="009558DC"/>
    <w:rsid w:val="009558F6"/>
    <w:rsid w:val="0095593B"/>
    <w:rsid w:val="009559A1"/>
    <w:rsid w:val="00955C74"/>
    <w:rsid w:val="00955D16"/>
    <w:rsid w:val="00955E6B"/>
    <w:rsid w:val="00955E93"/>
    <w:rsid w:val="00955F1D"/>
    <w:rsid w:val="00955F66"/>
    <w:rsid w:val="0095610E"/>
    <w:rsid w:val="0095617F"/>
    <w:rsid w:val="009561D0"/>
    <w:rsid w:val="009563BE"/>
    <w:rsid w:val="009565DE"/>
    <w:rsid w:val="009566B3"/>
    <w:rsid w:val="0095673C"/>
    <w:rsid w:val="00956789"/>
    <w:rsid w:val="00956860"/>
    <w:rsid w:val="0095687C"/>
    <w:rsid w:val="00956898"/>
    <w:rsid w:val="00956902"/>
    <w:rsid w:val="009569FB"/>
    <w:rsid w:val="00956A08"/>
    <w:rsid w:val="00956A15"/>
    <w:rsid w:val="00956A23"/>
    <w:rsid w:val="00956AEA"/>
    <w:rsid w:val="00956AF7"/>
    <w:rsid w:val="00956B1A"/>
    <w:rsid w:val="00956C31"/>
    <w:rsid w:val="00956C45"/>
    <w:rsid w:val="00956C9B"/>
    <w:rsid w:val="00956EE8"/>
    <w:rsid w:val="00957052"/>
    <w:rsid w:val="00957356"/>
    <w:rsid w:val="00957480"/>
    <w:rsid w:val="009574A3"/>
    <w:rsid w:val="0095767F"/>
    <w:rsid w:val="009576E8"/>
    <w:rsid w:val="009576F2"/>
    <w:rsid w:val="00957789"/>
    <w:rsid w:val="00957C6A"/>
    <w:rsid w:val="00957E14"/>
    <w:rsid w:val="00957E15"/>
    <w:rsid w:val="00957E2C"/>
    <w:rsid w:val="009600D4"/>
    <w:rsid w:val="00960116"/>
    <w:rsid w:val="00960249"/>
    <w:rsid w:val="00960361"/>
    <w:rsid w:val="0096037A"/>
    <w:rsid w:val="0096053A"/>
    <w:rsid w:val="0096056E"/>
    <w:rsid w:val="00960630"/>
    <w:rsid w:val="0096084F"/>
    <w:rsid w:val="00960879"/>
    <w:rsid w:val="00960A1D"/>
    <w:rsid w:val="00960B50"/>
    <w:rsid w:val="00960B6E"/>
    <w:rsid w:val="00960BA1"/>
    <w:rsid w:val="00960BAE"/>
    <w:rsid w:val="00960CA9"/>
    <w:rsid w:val="00960E38"/>
    <w:rsid w:val="009611E3"/>
    <w:rsid w:val="00961209"/>
    <w:rsid w:val="009612DA"/>
    <w:rsid w:val="00961338"/>
    <w:rsid w:val="009613EA"/>
    <w:rsid w:val="00961511"/>
    <w:rsid w:val="00961597"/>
    <w:rsid w:val="009616BE"/>
    <w:rsid w:val="009617CE"/>
    <w:rsid w:val="0096194A"/>
    <w:rsid w:val="00961992"/>
    <w:rsid w:val="00961A65"/>
    <w:rsid w:val="00961C99"/>
    <w:rsid w:val="00961CDE"/>
    <w:rsid w:val="00961E23"/>
    <w:rsid w:val="00961E9A"/>
    <w:rsid w:val="00961F23"/>
    <w:rsid w:val="009620A7"/>
    <w:rsid w:val="00962142"/>
    <w:rsid w:val="009623C4"/>
    <w:rsid w:val="00962472"/>
    <w:rsid w:val="0096251C"/>
    <w:rsid w:val="00962610"/>
    <w:rsid w:val="00962614"/>
    <w:rsid w:val="0096262C"/>
    <w:rsid w:val="0096265B"/>
    <w:rsid w:val="00962B4B"/>
    <w:rsid w:val="00962B82"/>
    <w:rsid w:val="00962C0E"/>
    <w:rsid w:val="00962DEC"/>
    <w:rsid w:val="00962E83"/>
    <w:rsid w:val="00962F28"/>
    <w:rsid w:val="009631C7"/>
    <w:rsid w:val="009635BA"/>
    <w:rsid w:val="009636EB"/>
    <w:rsid w:val="0096382E"/>
    <w:rsid w:val="0096399B"/>
    <w:rsid w:val="00963ACD"/>
    <w:rsid w:val="00963B4F"/>
    <w:rsid w:val="00963B5A"/>
    <w:rsid w:val="00963C87"/>
    <w:rsid w:val="00963CBA"/>
    <w:rsid w:val="00963EE2"/>
    <w:rsid w:val="009641A3"/>
    <w:rsid w:val="009641E9"/>
    <w:rsid w:val="00964264"/>
    <w:rsid w:val="009644FA"/>
    <w:rsid w:val="009644FD"/>
    <w:rsid w:val="00964615"/>
    <w:rsid w:val="009646AA"/>
    <w:rsid w:val="00964869"/>
    <w:rsid w:val="00964BA4"/>
    <w:rsid w:val="00964C37"/>
    <w:rsid w:val="00964C7B"/>
    <w:rsid w:val="00964D2E"/>
    <w:rsid w:val="00964DB0"/>
    <w:rsid w:val="00965163"/>
    <w:rsid w:val="009651A1"/>
    <w:rsid w:val="00965261"/>
    <w:rsid w:val="0096530B"/>
    <w:rsid w:val="00965328"/>
    <w:rsid w:val="00965336"/>
    <w:rsid w:val="0096551C"/>
    <w:rsid w:val="0096555D"/>
    <w:rsid w:val="00965589"/>
    <w:rsid w:val="00965764"/>
    <w:rsid w:val="00965A9E"/>
    <w:rsid w:val="00965AA7"/>
    <w:rsid w:val="00965AE4"/>
    <w:rsid w:val="00965BDB"/>
    <w:rsid w:val="00965DAA"/>
    <w:rsid w:val="00965FEA"/>
    <w:rsid w:val="00966203"/>
    <w:rsid w:val="00966265"/>
    <w:rsid w:val="009662CE"/>
    <w:rsid w:val="00966304"/>
    <w:rsid w:val="0096646D"/>
    <w:rsid w:val="00966899"/>
    <w:rsid w:val="009668A6"/>
    <w:rsid w:val="00966AEB"/>
    <w:rsid w:val="00966B06"/>
    <w:rsid w:val="00966B24"/>
    <w:rsid w:val="00966C37"/>
    <w:rsid w:val="00966DE8"/>
    <w:rsid w:val="00966E46"/>
    <w:rsid w:val="00966EA2"/>
    <w:rsid w:val="0096711F"/>
    <w:rsid w:val="00967364"/>
    <w:rsid w:val="009674F9"/>
    <w:rsid w:val="0096758F"/>
    <w:rsid w:val="009676C9"/>
    <w:rsid w:val="009676F5"/>
    <w:rsid w:val="0096775D"/>
    <w:rsid w:val="009677CF"/>
    <w:rsid w:val="0096799C"/>
    <w:rsid w:val="00967A60"/>
    <w:rsid w:val="00967AEF"/>
    <w:rsid w:val="00967C50"/>
    <w:rsid w:val="00967C66"/>
    <w:rsid w:val="00967D1A"/>
    <w:rsid w:val="00967D99"/>
    <w:rsid w:val="00970189"/>
    <w:rsid w:val="00970363"/>
    <w:rsid w:val="00970435"/>
    <w:rsid w:val="009704BF"/>
    <w:rsid w:val="00970531"/>
    <w:rsid w:val="009706AE"/>
    <w:rsid w:val="009708B8"/>
    <w:rsid w:val="009708BD"/>
    <w:rsid w:val="009709DB"/>
    <w:rsid w:val="00970A01"/>
    <w:rsid w:val="00970AC2"/>
    <w:rsid w:val="00970ADD"/>
    <w:rsid w:val="00970BEE"/>
    <w:rsid w:val="00970C4E"/>
    <w:rsid w:val="009711E6"/>
    <w:rsid w:val="0097120B"/>
    <w:rsid w:val="00971217"/>
    <w:rsid w:val="009713AE"/>
    <w:rsid w:val="0097145F"/>
    <w:rsid w:val="00971595"/>
    <w:rsid w:val="0097180F"/>
    <w:rsid w:val="00971885"/>
    <w:rsid w:val="00971B62"/>
    <w:rsid w:val="00971B70"/>
    <w:rsid w:val="00971BC4"/>
    <w:rsid w:val="00971C26"/>
    <w:rsid w:val="00971C90"/>
    <w:rsid w:val="00971CBC"/>
    <w:rsid w:val="00971E65"/>
    <w:rsid w:val="009720D3"/>
    <w:rsid w:val="009721EF"/>
    <w:rsid w:val="0097239D"/>
    <w:rsid w:val="00972600"/>
    <w:rsid w:val="009726BC"/>
    <w:rsid w:val="00972976"/>
    <w:rsid w:val="0097298A"/>
    <w:rsid w:val="00972A02"/>
    <w:rsid w:val="00972BEA"/>
    <w:rsid w:val="00972DCD"/>
    <w:rsid w:val="00972E2A"/>
    <w:rsid w:val="00972E74"/>
    <w:rsid w:val="00972F9A"/>
    <w:rsid w:val="00972FA0"/>
    <w:rsid w:val="00972FCD"/>
    <w:rsid w:val="00972FDB"/>
    <w:rsid w:val="00973020"/>
    <w:rsid w:val="00973053"/>
    <w:rsid w:val="0097312C"/>
    <w:rsid w:val="00973283"/>
    <w:rsid w:val="009734E4"/>
    <w:rsid w:val="009735DA"/>
    <w:rsid w:val="009736C4"/>
    <w:rsid w:val="00973707"/>
    <w:rsid w:val="009737AC"/>
    <w:rsid w:val="00973A0E"/>
    <w:rsid w:val="00973A98"/>
    <w:rsid w:val="00973AAD"/>
    <w:rsid w:val="00973F68"/>
    <w:rsid w:val="00973F6E"/>
    <w:rsid w:val="009740A9"/>
    <w:rsid w:val="00974117"/>
    <w:rsid w:val="00974173"/>
    <w:rsid w:val="00974223"/>
    <w:rsid w:val="00974464"/>
    <w:rsid w:val="00974476"/>
    <w:rsid w:val="0097449E"/>
    <w:rsid w:val="0097487C"/>
    <w:rsid w:val="00974A21"/>
    <w:rsid w:val="00974AC0"/>
    <w:rsid w:val="00974AED"/>
    <w:rsid w:val="00974B78"/>
    <w:rsid w:val="00974BFE"/>
    <w:rsid w:val="00974CB8"/>
    <w:rsid w:val="00974E25"/>
    <w:rsid w:val="00974FD9"/>
    <w:rsid w:val="00974FE7"/>
    <w:rsid w:val="00975378"/>
    <w:rsid w:val="009753CB"/>
    <w:rsid w:val="00975582"/>
    <w:rsid w:val="009757B9"/>
    <w:rsid w:val="00975915"/>
    <w:rsid w:val="00975BF9"/>
    <w:rsid w:val="00975C08"/>
    <w:rsid w:val="00975E57"/>
    <w:rsid w:val="00976242"/>
    <w:rsid w:val="009762AA"/>
    <w:rsid w:val="009762C7"/>
    <w:rsid w:val="009762CB"/>
    <w:rsid w:val="00976457"/>
    <w:rsid w:val="009764BA"/>
    <w:rsid w:val="009764CE"/>
    <w:rsid w:val="0097660A"/>
    <w:rsid w:val="00976612"/>
    <w:rsid w:val="0097684C"/>
    <w:rsid w:val="009769A6"/>
    <w:rsid w:val="00976A10"/>
    <w:rsid w:val="00976ACD"/>
    <w:rsid w:val="00976C56"/>
    <w:rsid w:val="00976C87"/>
    <w:rsid w:val="00976CE8"/>
    <w:rsid w:val="00976D9B"/>
    <w:rsid w:val="00976E40"/>
    <w:rsid w:val="00976EEC"/>
    <w:rsid w:val="00976F17"/>
    <w:rsid w:val="0097706D"/>
    <w:rsid w:val="009771CF"/>
    <w:rsid w:val="0097737C"/>
    <w:rsid w:val="0097751A"/>
    <w:rsid w:val="0097761C"/>
    <w:rsid w:val="0097771B"/>
    <w:rsid w:val="009777D9"/>
    <w:rsid w:val="009778B2"/>
    <w:rsid w:val="00977B8D"/>
    <w:rsid w:val="00977C57"/>
    <w:rsid w:val="00977CB0"/>
    <w:rsid w:val="00977E77"/>
    <w:rsid w:val="00977E8A"/>
    <w:rsid w:val="00980438"/>
    <w:rsid w:val="009806FD"/>
    <w:rsid w:val="00980C75"/>
    <w:rsid w:val="00980E13"/>
    <w:rsid w:val="00981116"/>
    <w:rsid w:val="00981126"/>
    <w:rsid w:val="0098116D"/>
    <w:rsid w:val="009814E4"/>
    <w:rsid w:val="0098153E"/>
    <w:rsid w:val="00981591"/>
    <w:rsid w:val="00981881"/>
    <w:rsid w:val="009818F0"/>
    <w:rsid w:val="00981A51"/>
    <w:rsid w:val="00981AE2"/>
    <w:rsid w:val="00981BAD"/>
    <w:rsid w:val="00981CF1"/>
    <w:rsid w:val="00981D29"/>
    <w:rsid w:val="00981ECF"/>
    <w:rsid w:val="00981F2B"/>
    <w:rsid w:val="00982149"/>
    <w:rsid w:val="00982275"/>
    <w:rsid w:val="00982534"/>
    <w:rsid w:val="00982566"/>
    <w:rsid w:val="009826CE"/>
    <w:rsid w:val="00982722"/>
    <w:rsid w:val="0098275E"/>
    <w:rsid w:val="00982761"/>
    <w:rsid w:val="00982AB6"/>
    <w:rsid w:val="00982AF1"/>
    <w:rsid w:val="00982D12"/>
    <w:rsid w:val="00982D1F"/>
    <w:rsid w:val="00982E01"/>
    <w:rsid w:val="00982E8D"/>
    <w:rsid w:val="00982F12"/>
    <w:rsid w:val="00982F78"/>
    <w:rsid w:val="009831F9"/>
    <w:rsid w:val="009833C6"/>
    <w:rsid w:val="009833C7"/>
    <w:rsid w:val="0098350B"/>
    <w:rsid w:val="00983514"/>
    <w:rsid w:val="00983582"/>
    <w:rsid w:val="009836E7"/>
    <w:rsid w:val="00983713"/>
    <w:rsid w:val="009838FF"/>
    <w:rsid w:val="00983917"/>
    <w:rsid w:val="00983AB3"/>
    <w:rsid w:val="00983BE4"/>
    <w:rsid w:val="00983E16"/>
    <w:rsid w:val="00983F48"/>
    <w:rsid w:val="0098405F"/>
    <w:rsid w:val="0098420E"/>
    <w:rsid w:val="0098437C"/>
    <w:rsid w:val="009843C9"/>
    <w:rsid w:val="0098446A"/>
    <w:rsid w:val="0098475F"/>
    <w:rsid w:val="00984804"/>
    <w:rsid w:val="00984832"/>
    <w:rsid w:val="00984886"/>
    <w:rsid w:val="00984A24"/>
    <w:rsid w:val="00984AA7"/>
    <w:rsid w:val="00984C55"/>
    <w:rsid w:val="00984C57"/>
    <w:rsid w:val="00984D0F"/>
    <w:rsid w:val="00984ECF"/>
    <w:rsid w:val="009851CA"/>
    <w:rsid w:val="00985442"/>
    <w:rsid w:val="00985465"/>
    <w:rsid w:val="009854DD"/>
    <w:rsid w:val="009857A3"/>
    <w:rsid w:val="0098586D"/>
    <w:rsid w:val="00985A01"/>
    <w:rsid w:val="00985A57"/>
    <w:rsid w:val="00985C2A"/>
    <w:rsid w:val="00985CC9"/>
    <w:rsid w:val="00985E80"/>
    <w:rsid w:val="00985EDA"/>
    <w:rsid w:val="009860AE"/>
    <w:rsid w:val="00986149"/>
    <w:rsid w:val="009863D5"/>
    <w:rsid w:val="009863DE"/>
    <w:rsid w:val="009863E7"/>
    <w:rsid w:val="00986405"/>
    <w:rsid w:val="0098641E"/>
    <w:rsid w:val="00986625"/>
    <w:rsid w:val="00986825"/>
    <w:rsid w:val="0098689F"/>
    <w:rsid w:val="0098693D"/>
    <w:rsid w:val="00986BCD"/>
    <w:rsid w:val="00986C49"/>
    <w:rsid w:val="00986C80"/>
    <w:rsid w:val="00986D62"/>
    <w:rsid w:val="00986E29"/>
    <w:rsid w:val="00986EAF"/>
    <w:rsid w:val="00986EE1"/>
    <w:rsid w:val="00986FB4"/>
    <w:rsid w:val="00986FDE"/>
    <w:rsid w:val="0098703A"/>
    <w:rsid w:val="00987076"/>
    <w:rsid w:val="009870B8"/>
    <w:rsid w:val="009873BD"/>
    <w:rsid w:val="0098748C"/>
    <w:rsid w:val="009876C1"/>
    <w:rsid w:val="00987705"/>
    <w:rsid w:val="0098773D"/>
    <w:rsid w:val="00987829"/>
    <w:rsid w:val="00987886"/>
    <w:rsid w:val="00987998"/>
    <w:rsid w:val="00987A41"/>
    <w:rsid w:val="00987A6C"/>
    <w:rsid w:val="00987BBD"/>
    <w:rsid w:val="00987CE2"/>
    <w:rsid w:val="00987CFD"/>
    <w:rsid w:val="00987EF3"/>
    <w:rsid w:val="009900C7"/>
    <w:rsid w:val="0099014D"/>
    <w:rsid w:val="0099017C"/>
    <w:rsid w:val="0099019E"/>
    <w:rsid w:val="009901D7"/>
    <w:rsid w:val="00990259"/>
    <w:rsid w:val="0099027B"/>
    <w:rsid w:val="00990430"/>
    <w:rsid w:val="009904EC"/>
    <w:rsid w:val="00990BF1"/>
    <w:rsid w:val="00990E3B"/>
    <w:rsid w:val="00990E84"/>
    <w:rsid w:val="00990EBC"/>
    <w:rsid w:val="00990F41"/>
    <w:rsid w:val="009910C8"/>
    <w:rsid w:val="00991231"/>
    <w:rsid w:val="0099136E"/>
    <w:rsid w:val="00991396"/>
    <w:rsid w:val="00991397"/>
    <w:rsid w:val="00991699"/>
    <w:rsid w:val="00991AAF"/>
    <w:rsid w:val="00991C79"/>
    <w:rsid w:val="00991D30"/>
    <w:rsid w:val="00991E17"/>
    <w:rsid w:val="00991E41"/>
    <w:rsid w:val="00991F48"/>
    <w:rsid w:val="00992083"/>
    <w:rsid w:val="0099211C"/>
    <w:rsid w:val="00992128"/>
    <w:rsid w:val="00992514"/>
    <w:rsid w:val="00992521"/>
    <w:rsid w:val="009925F1"/>
    <w:rsid w:val="0099266E"/>
    <w:rsid w:val="0099287E"/>
    <w:rsid w:val="009928AA"/>
    <w:rsid w:val="00992A34"/>
    <w:rsid w:val="00992AC3"/>
    <w:rsid w:val="00993256"/>
    <w:rsid w:val="00993307"/>
    <w:rsid w:val="0099342D"/>
    <w:rsid w:val="00993805"/>
    <w:rsid w:val="00993901"/>
    <w:rsid w:val="00993915"/>
    <w:rsid w:val="009939D1"/>
    <w:rsid w:val="00993B0F"/>
    <w:rsid w:val="00993FEB"/>
    <w:rsid w:val="00994015"/>
    <w:rsid w:val="0099407F"/>
    <w:rsid w:val="00994083"/>
    <w:rsid w:val="00994100"/>
    <w:rsid w:val="00994211"/>
    <w:rsid w:val="009942DA"/>
    <w:rsid w:val="00994466"/>
    <w:rsid w:val="009944C8"/>
    <w:rsid w:val="00994508"/>
    <w:rsid w:val="009945EE"/>
    <w:rsid w:val="00994612"/>
    <w:rsid w:val="00994693"/>
    <w:rsid w:val="00994737"/>
    <w:rsid w:val="009947B2"/>
    <w:rsid w:val="00994A92"/>
    <w:rsid w:val="00994E5F"/>
    <w:rsid w:val="00994EB1"/>
    <w:rsid w:val="00994FFB"/>
    <w:rsid w:val="0099500F"/>
    <w:rsid w:val="00995078"/>
    <w:rsid w:val="009950D3"/>
    <w:rsid w:val="00995260"/>
    <w:rsid w:val="009954FD"/>
    <w:rsid w:val="0099556E"/>
    <w:rsid w:val="009955C4"/>
    <w:rsid w:val="00995878"/>
    <w:rsid w:val="009958DE"/>
    <w:rsid w:val="0099596E"/>
    <w:rsid w:val="00995ABC"/>
    <w:rsid w:val="00995AF3"/>
    <w:rsid w:val="00995BEE"/>
    <w:rsid w:val="00995D4E"/>
    <w:rsid w:val="00995FCF"/>
    <w:rsid w:val="00996130"/>
    <w:rsid w:val="00996267"/>
    <w:rsid w:val="00996575"/>
    <w:rsid w:val="00996829"/>
    <w:rsid w:val="009968BF"/>
    <w:rsid w:val="00996A38"/>
    <w:rsid w:val="00996E1B"/>
    <w:rsid w:val="0099700F"/>
    <w:rsid w:val="00997312"/>
    <w:rsid w:val="0099759F"/>
    <w:rsid w:val="009975A9"/>
    <w:rsid w:val="009976FC"/>
    <w:rsid w:val="009978AA"/>
    <w:rsid w:val="00997A46"/>
    <w:rsid w:val="00997A73"/>
    <w:rsid w:val="00997CBD"/>
    <w:rsid w:val="00997E9B"/>
    <w:rsid w:val="00997FF3"/>
    <w:rsid w:val="009A0089"/>
    <w:rsid w:val="009A009B"/>
    <w:rsid w:val="009A01F4"/>
    <w:rsid w:val="009A0248"/>
    <w:rsid w:val="009A045E"/>
    <w:rsid w:val="009A04A8"/>
    <w:rsid w:val="009A04ED"/>
    <w:rsid w:val="009A0561"/>
    <w:rsid w:val="009A099F"/>
    <w:rsid w:val="009A0B0B"/>
    <w:rsid w:val="009A0B47"/>
    <w:rsid w:val="009A0BAE"/>
    <w:rsid w:val="009A0C9D"/>
    <w:rsid w:val="009A0F24"/>
    <w:rsid w:val="009A0FB0"/>
    <w:rsid w:val="009A10DA"/>
    <w:rsid w:val="009A1320"/>
    <w:rsid w:val="009A1371"/>
    <w:rsid w:val="009A1380"/>
    <w:rsid w:val="009A14EF"/>
    <w:rsid w:val="009A1634"/>
    <w:rsid w:val="009A16C6"/>
    <w:rsid w:val="009A16F1"/>
    <w:rsid w:val="009A194F"/>
    <w:rsid w:val="009A1A44"/>
    <w:rsid w:val="009A1AA2"/>
    <w:rsid w:val="009A1B97"/>
    <w:rsid w:val="009A1CDF"/>
    <w:rsid w:val="009A1DE1"/>
    <w:rsid w:val="009A1F09"/>
    <w:rsid w:val="009A1F59"/>
    <w:rsid w:val="009A1F5A"/>
    <w:rsid w:val="009A2315"/>
    <w:rsid w:val="009A2582"/>
    <w:rsid w:val="009A2806"/>
    <w:rsid w:val="009A2A73"/>
    <w:rsid w:val="009A2AB0"/>
    <w:rsid w:val="009A2AC4"/>
    <w:rsid w:val="009A2C39"/>
    <w:rsid w:val="009A2C8F"/>
    <w:rsid w:val="009A2DE7"/>
    <w:rsid w:val="009A2E0F"/>
    <w:rsid w:val="009A2E59"/>
    <w:rsid w:val="009A325C"/>
    <w:rsid w:val="009A3296"/>
    <w:rsid w:val="009A3373"/>
    <w:rsid w:val="009A3626"/>
    <w:rsid w:val="009A369E"/>
    <w:rsid w:val="009A36EB"/>
    <w:rsid w:val="009A377B"/>
    <w:rsid w:val="009A3786"/>
    <w:rsid w:val="009A3793"/>
    <w:rsid w:val="009A395B"/>
    <w:rsid w:val="009A39CB"/>
    <w:rsid w:val="009A39DB"/>
    <w:rsid w:val="009A3A60"/>
    <w:rsid w:val="009A3BE4"/>
    <w:rsid w:val="009A3C84"/>
    <w:rsid w:val="009A3D20"/>
    <w:rsid w:val="009A3F68"/>
    <w:rsid w:val="009A4109"/>
    <w:rsid w:val="009A4111"/>
    <w:rsid w:val="009A42FA"/>
    <w:rsid w:val="009A4391"/>
    <w:rsid w:val="009A44C5"/>
    <w:rsid w:val="009A44CE"/>
    <w:rsid w:val="009A44D2"/>
    <w:rsid w:val="009A4810"/>
    <w:rsid w:val="009A4879"/>
    <w:rsid w:val="009A49F5"/>
    <w:rsid w:val="009A4AEC"/>
    <w:rsid w:val="009A4B4F"/>
    <w:rsid w:val="009A4BD0"/>
    <w:rsid w:val="009A4CE6"/>
    <w:rsid w:val="009A4F39"/>
    <w:rsid w:val="009A50A0"/>
    <w:rsid w:val="009A53FC"/>
    <w:rsid w:val="009A5864"/>
    <w:rsid w:val="009A58A4"/>
    <w:rsid w:val="009A59AB"/>
    <w:rsid w:val="009A5A2E"/>
    <w:rsid w:val="009A5C31"/>
    <w:rsid w:val="009A5C5D"/>
    <w:rsid w:val="009A5DC3"/>
    <w:rsid w:val="009A5DEC"/>
    <w:rsid w:val="009A5EF7"/>
    <w:rsid w:val="009A6058"/>
    <w:rsid w:val="009A6221"/>
    <w:rsid w:val="009A63BC"/>
    <w:rsid w:val="009A655F"/>
    <w:rsid w:val="009A67B0"/>
    <w:rsid w:val="009A6902"/>
    <w:rsid w:val="009A6B5B"/>
    <w:rsid w:val="009A6C60"/>
    <w:rsid w:val="009A6CB1"/>
    <w:rsid w:val="009A6E6C"/>
    <w:rsid w:val="009A6ED1"/>
    <w:rsid w:val="009A6F1C"/>
    <w:rsid w:val="009A70C7"/>
    <w:rsid w:val="009A710A"/>
    <w:rsid w:val="009A7306"/>
    <w:rsid w:val="009A733C"/>
    <w:rsid w:val="009A7357"/>
    <w:rsid w:val="009A77E5"/>
    <w:rsid w:val="009A7930"/>
    <w:rsid w:val="009A7A70"/>
    <w:rsid w:val="009A7B3C"/>
    <w:rsid w:val="009A7DA0"/>
    <w:rsid w:val="009A7E1B"/>
    <w:rsid w:val="009A7EAF"/>
    <w:rsid w:val="009A7EBD"/>
    <w:rsid w:val="009B00AE"/>
    <w:rsid w:val="009B0110"/>
    <w:rsid w:val="009B0336"/>
    <w:rsid w:val="009B037A"/>
    <w:rsid w:val="009B04DE"/>
    <w:rsid w:val="009B053C"/>
    <w:rsid w:val="009B0653"/>
    <w:rsid w:val="009B06D6"/>
    <w:rsid w:val="009B0705"/>
    <w:rsid w:val="009B0767"/>
    <w:rsid w:val="009B0A47"/>
    <w:rsid w:val="009B0CE5"/>
    <w:rsid w:val="009B104F"/>
    <w:rsid w:val="009B10B5"/>
    <w:rsid w:val="009B1144"/>
    <w:rsid w:val="009B127C"/>
    <w:rsid w:val="009B12B3"/>
    <w:rsid w:val="009B155F"/>
    <w:rsid w:val="009B16C7"/>
    <w:rsid w:val="009B16DA"/>
    <w:rsid w:val="009B1713"/>
    <w:rsid w:val="009B176C"/>
    <w:rsid w:val="009B1AA7"/>
    <w:rsid w:val="009B1C61"/>
    <w:rsid w:val="009B1D13"/>
    <w:rsid w:val="009B1D67"/>
    <w:rsid w:val="009B1FE6"/>
    <w:rsid w:val="009B2004"/>
    <w:rsid w:val="009B21DB"/>
    <w:rsid w:val="009B21EF"/>
    <w:rsid w:val="009B21F0"/>
    <w:rsid w:val="009B224B"/>
    <w:rsid w:val="009B231E"/>
    <w:rsid w:val="009B2328"/>
    <w:rsid w:val="009B24E3"/>
    <w:rsid w:val="009B27C1"/>
    <w:rsid w:val="009B27CB"/>
    <w:rsid w:val="009B27F2"/>
    <w:rsid w:val="009B2887"/>
    <w:rsid w:val="009B28F9"/>
    <w:rsid w:val="009B29E5"/>
    <w:rsid w:val="009B2A03"/>
    <w:rsid w:val="009B2A50"/>
    <w:rsid w:val="009B2B61"/>
    <w:rsid w:val="009B2B85"/>
    <w:rsid w:val="009B2B99"/>
    <w:rsid w:val="009B2BDF"/>
    <w:rsid w:val="009B2D7F"/>
    <w:rsid w:val="009B2DA5"/>
    <w:rsid w:val="009B2E45"/>
    <w:rsid w:val="009B2EDB"/>
    <w:rsid w:val="009B2EEB"/>
    <w:rsid w:val="009B2F99"/>
    <w:rsid w:val="009B32D3"/>
    <w:rsid w:val="009B35BB"/>
    <w:rsid w:val="009B36EE"/>
    <w:rsid w:val="009B372B"/>
    <w:rsid w:val="009B3953"/>
    <w:rsid w:val="009B3CE8"/>
    <w:rsid w:val="009B3D24"/>
    <w:rsid w:val="009B3EBC"/>
    <w:rsid w:val="009B4042"/>
    <w:rsid w:val="009B417B"/>
    <w:rsid w:val="009B4373"/>
    <w:rsid w:val="009B4564"/>
    <w:rsid w:val="009B4588"/>
    <w:rsid w:val="009B45D9"/>
    <w:rsid w:val="009B464A"/>
    <w:rsid w:val="009B4749"/>
    <w:rsid w:val="009B48EA"/>
    <w:rsid w:val="009B4A1D"/>
    <w:rsid w:val="009B4B17"/>
    <w:rsid w:val="009B4B6E"/>
    <w:rsid w:val="009B4CE0"/>
    <w:rsid w:val="009B4E89"/>
    <w:rsid w:val="009B4F8C"/>
    <w:rsid w:val="009B5109"/>
    <w:rsid w:val="009B5134"/>
    <w:rsid w:val="009B52A9"/>
    <w:rsid w:val="009B55A8"/>
    <w:rsid w:val="009B564F"/>
    <w:rsid w:val="009B57F4"/>
    <w:rsid w:val="009B58D0"/>
    <w:rsid w:val="009B5934"/>
    <w:rsid w:val="009B59FC"/>
    <w:rsid w:val="009B5AF4"/>
    <w:rsid w:val="009B5BB5"/>
    <w:rsid w:val="009B5D61"/>
    <w:rsid w:val="009B5DE6"/>
    <w:rsid w:val="009B602C"/>
    <w:rsid w:val="009B60AC"/>
    <w:rsid w:val="009B66DF"/>
    <w:rsid w:val="009B6719"/>
    <w:rsid w:val="009B67D6"/>
    <w:rsid w:val="009B6962"/>
    <w:rsid w:val="009B6ADF"/>
    <w:rsid w:val="009B6AEF"/>
    <w:rsid w:val="009B6D9A"/>
    <w:rsid w:val="009B6DD8"/>
    <w:rsid w:val="009B7125"/>
    <w:rsid w:val="009B7188"/>
    <w:rsid w:val="009B72DB"/>
    <w:rsid w:val="009B744E"/>
    <w:rsid w:val="009B74D3"/>
    <w:rsid w:val="009B7581"/>
    <w:rsid w:val="009B758B"/>
    <w:rsid w:val="009B765E"/>
    <w:rsid w:val="009B7750"/>
    <w:rsid w:val="009B77DC"/>
    <w:rsid w:val="009B7A70"/>
    <w:rsid w:val="009B7A97"/>
    <w:rsid w:val="009B7ACD"/>
    <w:rsid w:val="009B7BF1"/>
    <w:rsid w:val="009B7C42"/>
    <w:rsid w:val="009B7FE1"/>
    <w:rsid w:val="009C022A"/>
    <w:rsid w:val="009C041D"/>
    <w:rsid w:val="009C049F"/>
    <w:rsid w:val="009C051F"/>
    <w:rsid w:val="009C0635"/>
    <w:rsid w:val="009C0639"/>
    <w:rsid w:val="009C0665"/>
    <w:rsid w:val="009C069D"/>
    <w:rsid w:val="009C0717"/>
    <w:rsid w:val="009C0751"/>
    <w:rsid w:val="009C08A7"/>
    <w:rsid w:val="009C0943"/>
    <w:rsid w:val="009C09BA"/>
    <w:rsid w:val="009C0ABE"/>
    <w:rsid w:val="009C0B8E"/>
    <w:rsid w:val="009C0C8C"/>
    <w:rsid w:val="009C0CCB"/>
    <w:rsid w:val="009C0D66"/>
    <w:rsid w:val="009C0E82"/>
    <w:rsid w:val="009C10B8"/>
    <w:rsid w:val="009C15D9"/>
    <w:rsid w:val="009C162F"/>
    <w:rsid w:val="009C17A7"/>
    <w:rsid w:val="009C1863"/>
    <w:rsid w:val="009C19D3"/>
    <w:rsid w:val="009C1A67"/>
    <w:rsid w:val="009C1A98"/>
    <w:rsid w:val="009C1D1D"/>
    <w:rsid w:val="009C1DBB"/>
    <w:rsid w:val="009C1E2E"/>
    <w:rsid w:val="009C2173"/>
    <w:rsid w:val="009C225F"/>
    <w:rsid w:val="009C255C"/>
    <w:rsid w:val="009C25C9"/>
    <w:rsid w:val="009C2969"/>
    <w:rsid w:val="009C29A9"/>
    <w:rsid w:val="009C29AB"/>
    <w:rsid w:val="009C2A78"/>
    <w:rsid w:val="009C2B49"/>
    <w:rsid w:val="009C2D3B"/>
    <w:rsid w:val="009C2D95"/>
    <w:rsid w:val="009C2D9E"/>
    <w:rsid w:val="009C2DBB"/>
    <w:rsid w:val="009C2E02"/>
    <w:rsid w:val="009C31BD"/>
    <w:rsid w:val="009C31C5"/>
    <w:rsid w:val="009C320C"/>
    <w:rsid w:val="009C3221"/>
    <w:rsid w:val="009C3223"/>
    <w:rsid w:val="009C32A7"/>
    <w:rsid w:val="009C33AE"/>
    <w:rsid w:val="009C33F6"/>
    <w:rsid w:val="009C3535"/>
    <w:rsid w:val="009C35DF"/>
    <w:rsid w:val="009C3800"/>
    <w:rsid w:val="009C3802"/>
    <w:rsid w:val="009C3822"/>
    <w:rsid w:val="009C3A4A"/>
    <w:rsid w:val="009C3A61"/>
    <w:rsid w:val="009C3B28"/>
    <w:rsid w:val="009C3D92"/>
    <w:rsid w:val="009C3F3C"/>
    <w:rsid w:val="009C403E"/>
    <w:rsid w:val="009C413F"/>
    <w:rsid w:val="009C4160"/>
    <w:rsid w:val="009C4371"/>
    <w:rsid w:val="009C4573"/>
    <w:rsid w:val="009C4575"/>
    <w:rsid w:val="009C45B4"/>
    <w:rsid w:val="009C45E5"/>
    <w:rsid w:val="009C469D"/>
    <w:rsid w:val="009C47FC"/>
    <w:rsid w:val="009C4B35"/>
    <w:rsid w:val="009C4C2C"/>
    <w:rsid w:val="009C4C8D"/>
    <w:rsid w:val="009C4DAD"/>
    <w:rsid w:val="009C4EEE"/>
    <w:rsid w:val="009C522A"/>
    <w:rsid w:val="009C524D"/>
    <w:rsid w:val="009C52C1"/>
    <w:rsid w:val="009C549E"/>
    <w:rsid w:val="009C54FC"/>
    <w:rsid w:val="009C5601"/>
    <w:rsid w:val="009C56D1"/>
    <w:rsid w:val="009C56D7"/>
    <w:rsid w:val="009C5899"/>
    <w:rsid w:val="009C5B47"/>
    <w:rsid w:val="009C5B7F"/>
    <w:rsid w:val="009C5D27"/>
    <w:rsid w:val="009C5D8C"/>
    <w:rsid w:val="009C5EBD"/>
    <w:rsid w:val="009C6034"/>
    <w:rsid w:val="009C6061"/>
    <w:rsid w:val="009C607A"/>
    <w:rsid w:val="009C6135"/>
    <w:rsid w:val="009C61E5"/>
    <w:rsid w:val="009C6229"/>
    <w:rsid w:val="009C641B"/>
    <w:rsid w:val="009C6491"/>
    <w:rsid w:val="009C6788"/>
    <w:rsid w:val="009C6907"/>
    <w:rsid w:val="009C6935"/>
    <w:rsid w:val="009C6A18"/>
    <w:rsid w:val="009C6A6C"/>
    <w:rsid w:val="009C6AAA"/>
    <w:rsid w:val="009C6AF9"/>
    <w:rsid w:val="009C6CBA"/>
    <w:rsid w:val="009C6D5D"/>
    <w:rsid w:val="009C6F45"/>
    <w:rsid w:val="009C71F4"/>
    <w:rsid w:val="009C7453"/>
    <w:rsid w:val="009C74C5"/>
    <w:rsid w:val="009C7814"/>
    <w:rsid w:val="009C791F"/>
    <w:rsid w:val="009C7AC3"/>
    <w:rsid w:val="009C7B01"/>
    <w:rsid w:val="009C7BFD"/>
    <w:rsid w:val="009C7D0B"/>
    <w:rsid w:val="009C7E61"/>
    <w:rsid w:val="009C7FFE"/>
    <w:rsid w:val="009D003F"/>
    <w:rsid w:val="009D00C4"/>
    <w:rsid w:val="009D026E"/>
    <w:rsid w:val="009D031A"/>
    <w:rsid w:val="009D034B"/>
    <w:rsid w:val="009D035A"/>
    <w:rsid w:val="009D03C0"/>
    <w:rsid w:val="009D0635"/>
    <w:rsid w:val="009D06A9"/>
    <w:rsid w:val="009D0747"/>
    <w:rsid w:val="009D082C"/>
    <w:rsid w:val="009D086E"/>
    <w:rsid w:val="009D08C5"/>
    <w:rsid w:val="009D0BC3"/>
    <w:rsid w:val="009D0D2D"/>
    <w:rsid w:val="009D0E3B"/>
    <w:rsid w:val="009D0E44"/>
    <w:rsid w:val="009D0EE3"/>
    <w:rsid w:val="009D0F25"/>
    <w:rsid w:val="009D0FD2"/>
    <w:rsid w:val="009D10CE"/>
    <w:rsid w:val="009D1103"/>
    <w:rsid w:val="009D117F"/>
    <w:rsid w:val="009D11E4"/>
    <w:rsid w:val="009D1597"/>
    <w:rsid w:val="009D1BE4"/>
    <w:rsid w:val="009D1EB9"/>
    <w:rsid w:val="009D1FEE"/>
    <w:rsid w:val="009D1FF6"/>
    <w:rsid w:val="009D20EA"/>
    <w:rsid w:val="009D2134"/>
    <w:rsid w:val="009D221A"/>
    <w:rsid w:val="009D227B"/>
    <w:rsid w:val="009D239C"/>
    <w:rsid w:val="009D2559"/>
    <w:rsid w:val="009D25BE"/>
    <w:rsid w:val="009D260E"/>
    <w:rsid w:val="009D268E"/>
    <w:rsid w:val="009D27C1"/>
    <w:rsid w:val="009D29D5"/>
    <w:rsid w:val="009D2AEA"/>
    <w:rsid w:val="009D2C16"/>
    <w:rsid w:val="009D2C5E"/>
    <w:rsid w:val="009D2DC0"/>
    <w:rsid w:val="009D2DCE"/>
    <w:rsid w:val="009D2DEB"/>
    <w:rsid w:val="009D2E90"/>
    <w:rsid w:val="009D30DC"/>
    <w:rsid w:val="009D30EB"/>
    <w:rsid w:val="009D3278"/>
    <w:rsid w:val="009D33B8"/>
    <w:rsid w:val="009D3408"/>
    <w:rsid w:val="009D346A"/>
    <w:rsid w:val="009D35CF"/>
    <w:rsid w:val="009D38A5"/>
    <w:rsid w:val="009D3969"/>
    <w:rsid w:val="009D39C0"/>
    <w:rsid w:val="009D3A02"/>
    <w:rsid w:val="009D3EA0"/>
    <w:rsid w:val="009D401F"/>
    <w:rsid w:val="009D4152"/>
    <w:rsid w:val="009D419F"/>
    <w:rsid w:val="009D42CD"/>
    <w:rsid w:val="009D4323"/>
    <w:rsid w:val="009D434E"/>
    <w:rsid w:val="009D4502"/>
    <w:rsid w:val="009D4529"/>
    <w:rsid w:val="009D45A6"/>
    <w:rsid w:val="009D45D7"/>
    <w:rsid w:val="009D4731"/>
    <w:rsid w:val="009D4855"/>
    <w:rsid w:val="009D4987"/>
    <w:rsid w:val="009D4A9B"/>
    <w:rsid w:val="009D4AA1"/>
    <w:rsid w:val="009D4FD7"/>
    <w:rsid w:val="009D5165"/>
    <w:rsid w:val="009D5501"/>
    <w:rsid w:val="009D5516"/>
    <w:rsid w:val="009D5585"/>
    <w:rsid w:val="009D5B9A"/>
    <w:rsid w:val="009D5B9C"/>
    <w:rsid w:val="009D5CDE"/>
    <w:rsid w:val="009D5D15"/>
    <w:rsid w:val="009D5D4B"/>
    <w:rsid w:val="009D5DB5"/>
    <w:rsid w:val="009D5FB4"/>
    <w:rsid w:val="009D5FBD"/>
    <w:rsid w:val="009D612F"/>
    <w:rsid w:val="009D6190"/>
    <w:rsid w:val="009D6368"/>
    <w:rsid w:val="009D6387"/>
    <w:rsid w:val="009D64AF"/>
    <w:rsid w:val="009D65CC"/>
    <w:rsid w:val="009D66B2"/>
    <w:rsid w:val="009D688D"/>
    <w:rsid w:val="009D68CD"/>
    <w:rsid w:val="009D68DE"/>
    <w:rsid w:val="009D691F"/>
    <w:rsid w:val="009D6AD8"/>
    <w:rsid w:val="009D6B85"/>
    <w:rsid w:val="009D6C67"/>
    <w:rsid w:val="009D6C74"/>
    <w:rsid w:val="009D6D7D"/>
    <w:rsid w:val="009D6F47"/>
    <w:rsid w:val="009D6F53"/>
    <w:rsid w:val="009D703D"/>
    <w:rsid w:val="009D70AC"/>
    <w:rsid w:val="009D7224"/>
    <w:rsid w:val="009D72DB"/>
    <w:rsid w:val="009D73DB"/>
    <w:rsid w:val="009D7479"/>
    <w:rsid w:val="009D751A"/>
    <w:rsid w:val="009D757C"/>
    <w:rsid w:val="009D765F"/>
    <w:rsid w:val="009D797D"/>
    <w:rsid w:val="009D7A76"/>
    <w:rsid w:val="009D7C0F"/>
    <w:rsid w:val="009D7CE8"/>
    <w:rsid w:val="009D7D3E"/>
    <w:rsid w:val="009D7E4A"/>
    <w:rsid w:val="009D7E8B"/>
    <w:rsid w:val="009D7E93"/>
    <w:rsid w:val="009D7F69"/>
    <w:rsid w:val="009D7FBF"/>
    <w:rsid w:val="009D7FE8"/>
    <w:rsid w:val="009E00CF"/>
    <w:rsid w:val="009E0319"/>
    <w:rsid w:val="009E03FA"/>
    <w:rsid w:val="009E0405"/>
    <w:rsid w:val="009E05C7"/>
    <w:rsid w:val="009E05DC"/>
    <w:rsid w:val="009E09E7"/>
    <w:rsid w:val="009E0B1D"/>
    <w:rsid w:val="009E0BB4"/>
    <w:rsid w:val="009E0F5C"/>
    <w:rsid w:val="009E0F95"/>
    <w:rsid w:val="009E1027"/>
    <w:rsid w:val="009E108B"/>
    <w:rsid w:val="009E12ED"/>
    <w:rsid w:val="009E1413"/>
    <w:rsid w:val="009E1663"/>
    <w:rsid w:val="009E17A0"/>
    <w:rsid w:val="009E191E"/>
    <w:rsid w:val="009E19BA"/>
    <w:rsid w:val="009E1A73"/>
    <w:rsid w:val="009E1B1D"/>
    <w:rsid w:val="009E1BDB"/>
    <w:rsid w:val="009E1CB1"/>
    <w:rsid w:val="009E1E4B"/>
    <w:rsid w:val="009E1F72"/>
    <w:rsid w:val="009E20FA"/>
    <w:rsid w:val="009E210D"/>
    <w:rsid w:val="009E2325"/>
    <w:rsid w:val="009E2562"/>
    <w:rsid w:val="009E25AF"/>
    <w:rsid w:val="009E2785"/>
    <w:rsid w:val="009E2988"/>
    <w:rsid w:val="009E2A26"/>
    <w:rsid w:val="009E2D05"/>
    <w:rsid w:val="009E2D20"/>
    <w:rsid w:val="009E2D6D"/>
    <w:rsid w:val="009E3204"/>
    <w:rsid w:val="009E3253"/>
    <w:rsid w:val="009E33C7"/>
    <w:rsid w:val="009E34E1"/>
    <w:rsid w:val="009E3534"/>
    <w:rsid w:val="009E3565"/>
    <w:rsid w:val="009E3614"/>
    <w:rsid w:val="009E3757"/>
    <w:rsid w:val="009E377E"/>
    <w:rsid w:val="009E37B0"/>
    <w:rsid w:val="009E37E1"/>
    <w:rsid w:val="009E39D7"/>
    <w:rsid w:val="009E3B8D"/>
    <w:rsid w:val="009E3B97"/>
    <w:rsid w:val="009E3CFD"/>
    <w:rsid w:val="009E3CFE"/>
    <w:rsid w:val="009E3E82"/>
    <w:rsid w:val="009E3EA4"/>
    <w:rsid w:val="009E3EFC"/>
    <w:rsid w:val="009E3F81"/>
    <w:rsid w:val="009E3FE3"/>
    <w:rsid w:val="009E405D"/>
    <w:rsid w:val="009E41A2"/>
    <w:rsid w:val="009E4262"/>
    <w:rsid w:val="009E42A7"/>
    <w:rsid w:val="009E43F7"/>
    <w:rsid w:val="009E4452"/>
    <w:rsid w:val="009E44A2"/>
    <w:rsid w:val="009E4503"/>
    <w:rsid w:val="009E46AB"/>
    <w:rsid w:val="009E46ED"/>
    <w:rsid w:val="009E4724"/>
    <w:rsid w:val="009E47DF"/>
    <w:rsid w:val="009E4847"/>
    <w:rsid w:val="009E49B3"/>
    <w:rsid w:val="009E4A26"/>
    <w:rsid w:val="009E4A4B"/>
    <w:rsid w:val="009E4B82"/>
    <w:rsid w:val="009E4B87"/>
    <w:rsid w:val="009E4BBD"/>
    <w:rsid w:val="009E4CC5"/>
    <w:rsid w:val="009E4E81"/>
    <w:rsid w:val="009E4E9A"/>
    <w:rsid w:val="009E4EF3"/>
    <w:rsid w:val="009E4EFB"/>
    <w:rsid w:val="009E510D"/>
    <w:rsid w:val="009E52C5"/>
    <w:rsid w:val="009E52EF"/>
    <w:rsid w:val="009E5306"/>
    <w:rsid w:val="009E5320"/>
    <w:rsid w:val="009E544D"/>
    <w:rsid w:val="009E5517"/>
    <w:rsid w:val="009E5589"/>
    <w:rsid w:val="009E55BF"/>
    <w:rsid w:val="009E56DE"/>
    <w:rsid w:val="009E58A0"/>
    <w:rsid w:val="009E5933"/>
    <w:rsid w:val="009E5A4E"/>
    <w:rsid w:val="009E5C61"/>
    <w:rsid w:val="009E5C85"/>
    <w:rsid w:val="009E5CC2"/>
    <w:rsid w:val="009E5D52"/>
    <w:rsid w:val="009E5E0A"/>
    <w:rsid w:val="009E5F7B"/>
    <w:rsid w:val="009E60A9"/>
    <w:rsid w:val="009E60CA"/>
    <w:rsid w:val="009E6110"/>
    <w:rsid w:val="009E611F"/>
    <w:rsid w:val="009E6241"/>
    <w:rsid w:val="009E635A"/>
    <w:rsid w:val="009E642A"/>
    <w:rsid w:val="009E6453"/>
    <w:rsid w:val="009E6504"/>
    <w:rsid w:val="009E6637"/>
    <w:rsid w:val="009E66C7"/>
    <w:rsid w:val="009E670D"/>
    <w:rsid w:val="009E69EC"/>
    <w:rsid w:val="009E6B1B"/>
    <w:rsid w:val="009E6CE3"/>
    <w:rsid w:val="009E6E62"/>
    <w:rsid w:val="009E6F7E"/>
    <w:rsid w:val="009E7404"/>
    <w:rsid w:val="009E747C"/>
    <w:rsid w:val="009E7523"/>
    <w:rsid w:val="009E7531"/>
    <w:rsid w:val="009E7650"/>
    <w:rsid w:val="009E7833"/>
    <w:rsid w:val="009E7911"/>
    <w:rsid w:val="009E7D62"/>
    <w:rsid w:val="009E7F0D"/>
    <w:rsid w:val="009E7F75"/>
    <w:rsid w:val="009E7FB3"/>
    <w:rsid w:val="009F0004"/>
    <w:rsid w:val="009F009D"/>
    <w:rsid w:val="009F01D2"/>
    <w:rsid w:val="009F01D3"/>
    <w:rsid w:val="009F022C"/>
    <w:rsid w:val="009F0367"/>
    <w:rsid w:val="009F064C"/>
    <w:rsid w:val="009F072A"/>
    <w:rsid w:val="009F0757"/>
    <w:rsid w:val="009F09D6"/>
    <w:rsid w:val="009F09E8"/>
    <w:rsid w:val="009F0B6F"/>
    <w:rsid w:val="009F0D7C"/>
    <w:rsid w:val="009F0D7D"/>
    <w:rsid w:val="009F106F"/>
    <w:rsid w:val="009F113C"/>
    <w:rsid w:val="009F1262"/>
    <w:rsid w:val="009F1268"/>
    <w:rsid w:val="009F13CF"/>
    <w:rsid w:val="009F1643"/>
    <w:rsid w:val="009F173D"/>
    <w:rsid w:val="009F18B1"/>
    <w:rsid w:val="009F1922"/>
    <w:rsid w:val="009F1B5C"/>
    <w:rsid w:val="009F206C"/>
    <w:rsid w:val="009F21D5"/>
    <w:rsid w:val="009F2277"/>
    <w:rsid w:val="009F23F8"/>
    <w:rsid w:val="009F2409"/>
    <w:rsid w:val="009F2565"/>
    <w:rsid w:val="009F2692"/>
    <w:rsid w:val="009F26C3"/>
    <w:rsid w:val="009F2716"/>
    <w:rsid w:val="009F2797"/>
    <w:rsid w:val="009F280B"/>
    <w:rsid w:val="009F2A9E"/>
    <w:rsid w:val="009F2B1D"/>
    <w:rsid w:val="009F2C67"/>
    <w:rsid w:val="009F2D94"/>
    <w:rsid w:val="009F30A9"/>
    <w:rsid w:val="009F3112"/>
    <w:rsid w:val="009F3137"/>
    <w:rsid w:val="009F31CF"/>
    <w:rsid w:val="009F33B2"/>
    <w:rsid w:val="009F3596"/>
    <w:rsid w:val="009F3782"/>
    <w:rsid w:val="009F39A5"/>
    <w:rsid w:val="009F3AE2"/>
    <w:rsid w:val="009F3B91"/>
    <w:rsid w:val="009F3BB9"/>
    <w:rsid w:val="009F3C58"/>
    <w:rsid w:val="009F3E05"/>
    <w:rsid w:val="009F3F33"/>
    <w:rsid w:val="009F40FC"/>
    <w:rsid w:val="009F428E"/>
    <w:rsid w:val="009F4305"/>
    <w:rsid w:val="009F43BA"/>
    <w:rsid w:val="009F44C8"/>
    <w:rsid w:val="009F454A"/>
    <w:rsid w:val="009F4641"/>
    <w:rsid w:val="009F4719"/>
    <w:rsid w:val="009F486D"/>
    <w:rsid w:val="009F48AE"/>
    <w:rsid w:val="009F4971"/>
    <w:rsid w:val="009F4BAC"/>
    <w:rsid w:val="009F4C16"/>
    <w:rsid w:val="009F4FE1"/>
    <w:rsid w:val="009F5110"/>
    <w:rsid w:val="009F5249"/>
    <w:rsid w:val="009F535B"/>
    <w:rsid w:val="009F53A1"/>
    <w:rsid w:val="009F53A6"/>
    <w:rsid w:val="009F5637"/>
    <w:rsid w:val="009F56A2"/>
    <w:rsid w:val="009F5740"/>
    <w:rsid w:val="009F592C"/>
    <w:rsid w:val="009F5956"/>
    <w:rsid w:val="009F5D6E"/>
    <w:rsid w:val="009F5DA0"/>
    <w:rsid w:val="009F5E16"/>
    <w:rsid w:val="009F5F66"/>
    <w:rsid w:val="009F5FAD"/>
    <w:rsid w:val="009F5FB2"/>
    <w:rsid w:val="009F6107"/>
    <w:rsid w:val="009F61C3"/>
    <w:rsid w:val="009F624C"/>
    <w:rsid w:val="009F626A"/>
    <w:rsid w:val="009F62E2"/>
    <w:rsid w:val="009F637E"/>
    <w:rsid w:val="009F642B"/>
    <w:rsid w:val="009F66B7"/>
    <w:rsid w:val="009F66BA"/>
    <w:rsid w:val="009F66C8"/>
    <w:rsid w:val="009F6793"/>
    <w:rsid w:val="009F6955"/>
    <w:rsid w:val="009F6AAC"/>
    <w:rsid w:val="009F6AC3"/>
    <w:rsid w:val="009F6B67"/>
    <w:rsid w:val="009F6C7E"/>
    <w:rsid w:val="009F6D60"/>
    <w:rsid w:val="009F6E1C"/>
    <w:rsid w:val="009F6E97"/>
    <w:rsid w:val="009F6F86"/>
    <w:rsid w:val="009F701F"/>
    <w:rsid w:val="009F7091"/>
    <w:rsid w:val="009F70D6"/>
    <w:rsid w:val="009F71D0"/>
    <w:rsid w:val="009F723E"/>
    <w:rsid w:val="009F72F3"/>
    <w:rsid w:val="009F7301"/>
    <w:rsid w:val="009F7428"/>
    <w:rsid w:val="009F74FB"/>
    <w:rsid w:val="009F775F"/>
    <w:rsid w:val="009F78A9"/>
    <w:rsid w:val="009F79B5"/>
    <w:rsid w:val="009F7A2A"/>
    <w:rsid w:val="009F7A46"/>
    <w:rsid w:val="009F7B9C"/>
    <w:rsid w:val="009F7BEC"/>
    <w:rsid w:val="009F7BFC"/>
    <w:rsid w:val="009F7EB6"/>
    <w:rsid w:val="009F7F5F"/>
    <w:rsid w:val="00A0002D"/>
    <w:rsid w:val="00A00067"/>
    <w:rsid w:val="00A0018C"/>
    <w:rsid w:val="00A00193"/>
    <w:rsid w:val="00A002BA"/>
    <w:rsid w:val="00A00383"/>
    <w:rsid w:val="00A005D4"/>
    <w:rsid w:val="00A007BA"/>
    <w:rsid w:val="00A007E2"/>
    <w:rsid w:val="00A00886"/>
    <w:rsid w:val="00A0089F"/>
    <w:rsid w:val="00A00952"/>
    <w:rsid w:val="00A009A8"/>
    <w:rsid w:val="00A00A21"/>
    <w:rsid w:val="00A00B03"/>
    <w:rsid w:val="00A00FCD"/>
    <w:rsid w:val="00A0134C"/>
    <w:rsid w:val="00A013AC"/>
    <w:rsid w:val="00A01656"/>
    <w:rsid w:val="00A01693"/>
    <w:rsid w:val="00A01763"/>
    <w:rsid w:val="00A018B5"/>
    <w:rsid w:val="00A019E8"/>
    <w:rsid w:val="00A01C7B"/>
    <w:rsid w:val="00A01DE2"/>
    <w:rsid w:val="00A01E9F"/>
    <w:rsid w:val="00A020E3"/>
    <w:rsid w:val="00A02413"/>
    <w:rsid w:val="00A0247B"/>
    <w:rsid w:val="00A02515"/>
    <w:rsid w:val="00A02552"/>
    <w:rsid w:val="00A02663"/>
    <w:rsid w:val="00A02801"/>
    <w:rsid w:val="00A02877"/>
    <w:rsid w:val="00A028C0"/>
    <w:rsid w:val="00A02B0E"/>
    <w:rsid w:val="00A02DDF"/>
    <w:rsid w:val="00A02FD8"/>
    <w:rsid w:val="00A03148"/>
    <w:rsid w:val="00A032C0"/>
    <w:rsid w:val="00A033E4"/>
    <w:rsid w:val="00A0350F"/>
    <w:rsid w:val="00A035B1"/>
    <w:rsid w:val="00A0368E"/>
    <w:rsid w:val="00A036DB"/>
    <w:rsid w:val="00A03876"/>
    <w:rsid w:val="00A039DE"/>
    <w:rsid w:val="00A03A09"/>
    <w:rsid w:val="00A03B69"/>
    <w:rsid w:val="00A03BF8"/>
    <w:rsid w:val="00A03CCF"/>
    <w:rsid w:val="00A03D47"/>
    <w:rsid w:val="00A03E78"/>
    <w:rsid w:val="00A04015"/>
    <w:rsid w:val="00A04030"/>
    <w:rsid w:val="00A04127"/>
    <w:rsid w:val="00A041BF"/>
    <w:rsid w:val="00A04269"/>
    <w:rsid w:val="00A042F4"/>
    <w:rsid w:val="00A042FA"/>
    <w:rsid w:val="00A0454F"/>
    <w:rsid w:val="00A04683"/>
    <w:rsid w:val="00A04702"/>
    <w:rsid w:val="00A04752"/>
    <w:rsid w:val="00A047C7"/>
    <w:rsid w:val="00A04859"/>
    <w:rsid w:val="00A048B9"/>
    <w:rsid w:val="00A0490B"/>
    <w:rsid w:val="00A04A0F"/>
    <w:rsid w:val="00A04A35"/>
    <w:rsid w:val="00A04ACA"/>
    <w:rsid w:val="00A04B5F"/>
    <w:rsid w:val="00A04DCB"/>
    <w:rsid w:val="00A04E90"/>
    <w:rsid w:val="00A04F6E"/>
    <w:rsid w:val="00A051E3"/>
    <w:rsid w:val="00A05313"/>
    <w:rsid w:val="00A05343"/>
    <w:rsid w:val="00A05358"/>
    <w:rsid w:val="00A05448"/>
    <w:rsid w:val="00A0544F"/>
    <w:rsid w:val="00A05619"/>
    <w:rsid w:val="00A057B9"/>
    <w:rsid w:val="00A05928"/>
    <w:rsid w:val="00A05B04"/>
    <w:rsid w:val="00A05B4D"/>
    <w:rsid w:val="00A05BF0"/>
    <w:rsid w:val="00A05BF8"/>
    <w:rsid w:val="00A05C3A"/>
    <w:rsid w:val="00A05D3B"/>
    <w:rsid w:val="00A05E3D"/>
    <w:rsid w:val="00A05E4D"/>
    <w:rsid w:val="00A05E76"/>
    <w:rsid w:val="00A05EA0"/>
    <w:rsid w:val="00A05F81"/>
    <w:rsid w:val="00A05FA4"/>
    <w:rsid w:val="00A060CB"/>
    <w:rsid w:val="00A060DC"/>
    <w:rsid w:val="00A060F0"/>
    <w:rsid w:val="00A06107"/>
    <w:rsid w:val="00A062FF"/>
    <w:rsid w:val="00A063C7"/>
    <w:rsid w:val="00A0658F"/>
    <w:rsid w:val="00A0659F"/>
    <w:rsid w:val="00A065EC"/>
    <w:rsid w:val="00A06643"/>
    <w:rsid w:val="00A06799"/>
    <w:rsid w:val="00A06B91"/>
    <w:rsid w:val="00A06BE4"/>
    <w:rsid w:val="00A06C0C"/>
    <w:rsid w:val="00A06CCF"/>
    <w:rsid w:val="00A06EF7"/>
    <w:rsid w:val="00A0701C"/>
    <w:rsid w:val="00A070E9"/>
    <w:rsid w:val="00A072C6"/>
    <w:rsid w:val="00A072C7"/>
    <w:rsid w:val="00A07676"/>
    <w:rsid w:val="00A07880"/>
    <w:rsid w:val="00A078D6"/>
    <w:rsid w:val="00A07927"/>
    <w:rsid w:val="00A07A18"/>
    <w:rsid w:val="00A07A89"/>
    <w:rsid w:val="00A07B35"/>
    <w:rsid w:val="00A07E10"/>
    <w:rsid w:val="00A07F39"/>
    <w:rsid w:val="00A1008A"/>
    <w:rsid w:val="00A100E5"/>
    <w:rsid w:val="00A101F2"/>
    <w:rsid w:val="00A10263"/>
    <w:rsid w:val="00A102DD"/>
    <w:rsid w:val="00A10309"/>
    <w:rsid w:val="00A104C1"/>
    <w:rsid w:val="00A106B7"/>
    <w:rsid w:val="00A10D04"/>
    <w:rsid w:val="00A10D22"/>
    <w:rsid w:val="00A11107"/>
    <w:rsid w:val="00A1119D"/>
    <w:rsid w:val="00A112CA"/>
    <w:rsid w:val="00A11337"/>
    <w:rsid w:val="00A11394"/>
    <w:rsid w:val="00A114BF"/>
    <w:rsid w:val="00A11729"/>
    <w:rsid w:val="00A118F9"/>
    <w:rsid w:val="00A11D34"/>
    <w:rsid w:val="00A11DCB"/>
    <w:rsid w:val="00A120F5"/>
    <w:rsid w:val="00A12169"/>
    <w:rsid w:val="00A1216C"/>
    <w:rsid w:val="00A12329"/>
    <w:rsid w:val="00A1235F"/>
    <w:rsid w:val="00A12397"/>
    <w:rsid w:val="00A124A7"/>
    <w:rsid w:val="00A124CA"/>
    <w:rsid w:val="00A12586"/>
    <w:rsid w:val="00A12755"/>
    <w:rsid w:val="00A1276F"/>
    <w:rsid w:val="00A1280B"/>
    <w:rsid w:val="00A1295A"/>
    <w:rsid w:val="00A12B2D"/>
    <w:rsid w:val="00A12E6C"/>
    <w:rsid w:val="00A13070"/>
    <w:rsid w:val="00A13135"/>
    <w:rsid w:val="00A1322A"/>
    <w:rsid w:val="00A133F8"/>
    <w:rsid w:val="00A13416"/>
    <w:rsid w:val="00A1356E"/>
    <w:rsid w:val="00A137FD"/>
    <w:rsid w:val="00A139BA"/>
    <w:rsid w:val="00A139C8"/>
    <w:rsid w:val="00A13B1D"/>
    <w:rsid w:val="00A13D1D"/>
    <w:rsid w:val="00A13DB2"/>
    <w:rsid w:val="00A13EE7"/>
    <w:rsid w:val="00A140BA"/>
    <w:rsid w:val="00A1412C"/>
    <w:rsid w:val="00A1416F"/>
    <w:rsid w:val="00A142FB"/>
    <w:rsid w:val="00A14327"/>
    <w:rsid w:val="00A1450C"/>
    <w:rsid w:val="00A14648"/>
    <w:rsid w:val="00A14687"/>
    <w:rsid w:val="00A148BD"/>
    <w:rsid w:val="00A148FF"/>
    <w:rsid w:val="00A14B07"/>
    <w:rsid w:val="00A14B79"/>
    <w:rsid w:val="00A14D7C"/>
    <w:rsid w:val="00A14E4B"/>
    <w:rsid w:val="00A14E51"/>
    <w:rsid w:val="00A14F5F"/>
    <w:rsid w:val="00A154F7"/>
    <w:rsid w:val="00A1552C"/>
    <w:rsid w:val="00A15556"/>
    <w:rsid w:val="00A155D0"/>
    <w:rsid w:val="00A15687"/>
    <w:rsid w:val="00A158E0"/>
    <w:rsid w:val="00A15F9A"/>
    <w:rsid w:val="00A16190"/>
    <w:rsid w:val="00A16232"/>
    <w:rsid w:val="00A16460"/>
    <w:rsid w:val="00A16632"/>
    <w:rsid w:val="00A16682"/>
    <w:rsid w:val="00A166DF"/>
    <w:rsid w:val="00A166F9"/>
    <w:rsid w:val="00A167B7"/>
    <w:rsid w:val="00A168AE"/>
    <w:rsid w:val="00A169F3"/>
    <w:rsid w:val="00A169F4"/>
    <w:rsid w:val="00A16B07"/>
    <w:rsid w:val="00A16C87"/>
    <w:rsid w:val="00A16F9C"/>
    <w:rsid w:val="00A16FE8"/>
    <w:rsid w:val="00A17057"/>
    <w:rsid w:val="00A172AF"/>
    <w:rsid w:val="00A172CB"/>
    <w:rsid w:val="00A172DA"/>
    <w:rsid w:val="00A17317"/>
    <w:rsid w:val="00A17333"/>
    <w:rsid w:val="00A177B5"/>
    <w:rsid w:val="00A17978"/>
    <w:rsid w:val="00A17986"/>
    <w:rsid w:val="00A17A11"/>
    <w:rsid w:val="00A17A52"/>
    <w:rsid w:val="00A17C64"/>
    <w:rsid w:val="00A17C6F"/>
    <w:rsid w:val="00A17E5F"/>
    <w:rsid w:val="00A2016F"/>
    <w:rsid w:val="00A2017D"/>
    <w:rsid w:val="00A20407"/>
    <w:rsid w:val="00A204CB"/>
    <w:rsid w:val="00A205B0"/>
    <w:rsid w:val="00A205BF"/>
    <w:rsid w:val="00A20626"/>
    <w:rsid w:val="00A20780"/>
    <w:rsid w:val="00A2086D"/>
    <w:rsid w:val="00A209A8"/>
    <w:rsid w:val="00A20A79"/>
    <w:rsid w:val="00A20C49"/>
    <w:rsid w:val="00A20C74"/>
    <w:rsid w:val="00A20DBD"/>
    <w:rsid w:val="00A20F15"/>
    <w:rsid w:val="00A21235"/>
    <w:rsid w:val="00A2145C"/>
    <w:rsid w:val="00A21476"/>
    <w:rsid w:val="00A214D4"/>
    <w:rsid w:val="00A21725"/>
    <w:rsid w:val="00A2175B"/>
    <w:rsid w:val="00A217CE"/>
    <w:rsid w:val="00A217DF"/>
    <w:rsid w:val="00A21959"/>
    <w:rsid w:val="00A2199F"/>
    <w:rsid w:val="00A21A13"/>
    <w:rsid w:val="00A21A79"/>
    <w:rsid w:val="00A21D20"/>
    <w:rsid w:val="00A21D48"/>
    <w:rsid w:val="00A21D65"/>
    <w:rsid w:val="00A22235"/>
    <w:rsid w:val="00A22367"/>
    <w:rsid w:val="00A2243E"/>
    <w:rsid w:val="00A2248F"/>
    <w:rsid w:val="00A22665"/>
    <w:rsid w:val="00A226D0"/>
    <w:rsid w:val="00A22A43"/>
    <w:rsid w:val="00A22BE2"/>
    <w:rsid w:val="00A22D2D"/>
    <w:rsid w:val="00A22E92"/>
    <w:rsid w:val="00A22F0E"/>
    <w:rsid w:val="00A22F1A"/>
    <w:rsid w:val="00A22F36"/>
    <w:rsid w:val="00A23035"/>
    <w:rsid w:val="00A23171"/>
    <w:rsid w:val="00A23179"/>
    <w:rsid w:val="00A23257"/>
    <w:rsid w:val="00A23282"/>
    <w:rsid w:val="00A233CC"/>
    <w:rsid w:val="00A23414"/>
    <w:rsid w:val="00A23473"/>
    <w:rsid w:val="00A234A9"/>
    <w:rsid w:val="00A234D5"/>
    <w:rsid w:val="00A23587"/>
    <w:rsid w:val="00A235B8"/>
    <w:rsid w:val="00A236A1"/>
    <w:rsid w:val="00A236A4"/>
    <w:rsid w:val="00A237D9"/>
    <w:rsid w:val="00A237EC"/>
    <w:rsid w:val="00A23A1D"/>
    <w:rsid w:val="00A23B0E"/>
    <w:rsid w:val="00A23B2A"/>
    <w:rsid w:val="00A23C47"/>
    <w:rsid w:val="00A23D0C"/>
    <w:rsid w:val="00A23DB6"/>
    <w:rsid w:val="00A23DE5"/>
    <w:rsid w:val="00A23E22"/>
    <w:rsid w:val="00A23F15"/>
    <w:rsid w:val="00A24099"/>
    <w:rsid w:val="00A240B9"/>
    <w:rsid w:val="00A240F6"/>
    <w:rsid w:val="00A241F6"/>
    <w:rsid w:val="00A2437C"/>
    <w:rsid w:val="00A246B0"/>
    <w:rsid w:val="00A24880"/>
    <w:rsid w:val="00A24A7B"/>
    <w:rsid w:val="00A24B8E"/>
    <w:rsid w:val="00A24CAE"/>
    <w:rsid w:val="00A24CB3"/>
    <w:rsid w:val="00A24CFE"/>
    <w:rsid w:val="00A24E1D"/>
    <w:rsid w:val="00A25115"/>
    <w:rsid w:val="00A251FA"/>
    <w:rsid w:val="00A25412"/>
    <w:rsid w:val="00A25435"/>
    <w:rsid w:val="00A256F3"/>
    <w:rsid w:val="00A25853"/>
    <w:rsid w:val="00A258D2"/>
    <w:rsid w:val="00A25A8E"/>
    <w:rsid w:val="00A25AF5"/>
    <w:rsid w:val="00A25B4C"/>
    <w:rsid w:val="00A25B66"/>
    <w:rsid w:val="00A25C1A"/>
    <w:rsid w:val="00A25C67"/>
    <w:rsid w:val="00A25D2D"/>
    <w:rsid w:val="00A25F5D"/>
    <w:rsid w:val="00A26183"/>
    <w:rsid w:val="00A26199"/>
    <w:rsid w:val="00A261D8"/>
    <w:rsid w:val="00A262DB"/>
    <w:rsid w:val="00A2630D"/>
    <w:rsid w:val="00A26482"/>
    <w:rsid w:val="00A26574"/>
    <w:rsid w:val="00A26897"/>
    <w:rsid w:val="00A26CB0"/>
    <w:rsid w:val="00A26CB8"/>
    <w:rsid w:val="00A26D89"/>
    <w:rsid w:val="00A26E3B"/>
    <w:rsid w:val="00A26E74"/>
    <w:rsid w:val="00A26E9E"/>
    <w:rsid w:val="00A26F92"/>
    <w:rsid w:val="00A270D3"/>
    <w:rsid w:val="00A2713C"/>
    <w:rsid w:val="00A27156"/>
    <w:rsid w:val="00A271B4"/>
    <w:rsid w:val="00A27250"/>
    <w:rsid w:val="00A27576"/>
    <w:rsid w:val="00A27613"/>
    <w:rsid w:val="00A277DF"/>
    <w:rsid w:val="00A278FD"/>
    <w:rsid w:val="00A279D6"/>
    <w:rsid w:val="00A27A3D"/>
    <w:rsid w:val="00A27BB6"/>
    <w:rsid w:val="00A27DED"/>
    <w:rsid w:val="00A27E0C"/>
    <w:rsid w:val="00A27EEF"/>
    <w:rsid w:val="00A30095"/>
    <w:rsid w:val="00A3014B"/>
    <w:rsid w:val="00A301C4"/>
    <w:rsid w:val="00A3020C"/>
    <w:rsid w:val="00A30384"/>
    <w:rsid w:val="00A3040C"/>
    <w:rsid w:val="00A304E7"/>
    <w:rsid w:val="00A30673"/>
    <w:rsid w:val="00A306B2"/>
    <w:rsid w:val="00A306E2"/>
    <w:rsid w:val="00A3078D"/>
    <w:rsid w:val="00A30918"/>
    <w:rsid w:val="00A3094E"/>
    <w:rsid w:val="00A30963"/>
    <w:rsid w:val="00A309A0"/>
    <w:rsid w:val="00A30C64"/>
    <w:rsid w:val="00A30CE2"/>
    <w:rsid w:val="00A30F9F"/>
    <w:rsid w:val="00A31750"/>
    <w:rsid w:val="00A31827"/>
    <w:rsid w:val="00A31B5A"/>
    <w:rsid w:val="00A31C7D"/>
    <w:rsid w:val="00A31D09"/>
    <w:rsid w:val="00A31E91"/>
    <w:rsid w:val="00A31F1D"/>
    <w:rsid w:val="00A31F29"/>
    <w:rsid w:val="00A31F3F"/>
    <w:rsid w:val="00A31F44"/>
    <w:rsid w:val="00A3207B"/>
    <w:rsid w:val="00A320AB"/>
    <w:rsid w:val="00A32213"/>
    <w:rsid w:val="00A32386"/>
    <w:rsid w:val="00A32579"/>
    <w:rsid w:val="00A32755"/>
    <w:rsid w:val="00A32805"/>
    <w:rsid w:val="00A32808"/>
    <w:rsid w:val="00A32B5F"/>
    <w:rsid w:val="00A32D6D"/>
    <w:rsid w:val="00A32D74"/>
    <w:rsid w:val="00A32DDF"/>
    <w:rsid w:val="00A330BD"/>
    <w:rsid w:val="00A330C5"/>
    <w:rsid w:val="00A33168"/>
    <w:rsid w:val="00A33247"/>
    <w:rsid w:val="00A333FD"/>
    <w:rsid w:val="00A337C9"/>
    <w:rsid w:val="00A33882"/>
    <w:rsid w:val="00A3394E"/>
    <w:rsid w:val="00A33B16"/>
    <w:rsid w:val="00A33C4B"/>
    <w:rsid w:val="00A33CD0"/>
    <w:rsid w:val="00A33EDB"/>
    <w:rsid w:val="00A33F7B"/>
    <w:rsid w:val="00A3405A"/>
    <w:rsid w:val="00A341CD"/>
    <w:rsid w:val="00A3434D"/>
    <w:rsid w:val="00A3443A"/>
    <w:rsid w:val="00A34456"/>
    <w:rsid w:val="00A344A7"/>
    <w:rsid w:val="00A344CE"/>
    <w:rsid w:val="00A34739"/>
    <w:rsid w:val="00A3473C"/>
    <w:rsid w:val="00A347C4"/>
    <w:rsid w:val="00A347E2"/>
    <w:rsid w:val="00A34884"/>
    <w:rsid w:val="00A3492D"/>
    <w:rsid w:val="00A34AA2"/>
    <w:rsid w:val="00A34B3B"/>
    <w:rsid w:val="00A34CEF"/>
    <w:rsid w:val="00A34E91"/>
    <w:rsid w:val="00A35200"/>
    <w:rsid w:val="00A3526B"/>
    <w:rsid w:val="00A35292"/>
    <w:rsid w:val="00A3547D"/>
    <w:rsid w:val="00A357CE"/>
    <w:rsid w:val="00A35803"/>
    <w:rsid w:val="00A3585C"/>
    <w:rsid w:val="00A35925"/>
    <w:rsid w:val="00A3597A"/>
    <w:rsid w:val="00A35AB0"/>
    <w:rsid w:val="00A35B7A"/>
    <w:rsid w:val="00A35BBC"/>
    <w:rsid w:val="00A35D15"/>
    <w:rsid w:val="00A35DC0"/>
    <w:rsid w:val="00A3633F"/>
    <w:rsid w:val="00A363CA"/>
    <w:rsid w:val="00A3642F"/>
    <w:rsid w:val="00A36607"/>
    <w:rsid w:val="00A36613"/>
    <w:rsid w:val="00A36860"/>
    <w:rsid w:val="00A368E4"/>
    <w:rsid w:val="00A36A3C"/>
    <w:rsid w:val="00A36BDC"/>
    <w:rsid w:val="00A36C90"/>
    <w:rsid w:val="00A36F99"/>
    <w:rsid w:val="00A3717A"/>
    <w:rsid w:val="00A371E6"/>
    <w:rsid w:val="00A372C2"/>
    <w:rsid w:val="00A372CE"/>
    <w:rsid w:val="00A372DB"/>
    <w:rsid w:val="00A3738F"/>
    <w:rsid w:val="00A3751A"/>
    <w:rsid w:val="00A376B9"/>
    <w:rsid w:val="00A37847"/>
    <w:rsid w:val="00A37850"/>
    <w:rsid w:val="00A378B1"/>
    <w:rsid w:val="00A379D6"/>
    <w:rsid w:val="00A37A1A"/>
    <w:rsid w:val="00A37A2A"/>
    <w:rsid w:val="00A37B2D"/>
    <w:rsid w:val="00A37B96"/>
    <w:rsid w:val="00A37CD8"/>
    <w:rsid w:val="00A37DF4"/>
    <w:rsid w:val="00A37FAD"/>
    <w:rsid w:val="00A37FAE"/>
    <w:rsid w:val="00A40000"/>
    <w:rsid w:val="00A4015C"/>
    <w:rsid w:val="00A401B2"/>
    <w:rsid w:val="00A401C6"/>
    <w:rsid w:val="00A40285"/>
    <w:rsid w:val="00A40327"/>
    <w:rsid w:val="00A403B1"/>
    <w:rsid w:val="00A404F5"/>
    <w:rsid w:val="00A40574"/>
    <w:rsid w:val="00A40594"/>
    <w:rsid w:val="00A405D7"/>
    <w:rsid w:val="00A408D4"/>
    <w:rsid w:val="00A40A8E"/>
    <w:rsid w:val="00A40AB6"/>
    <w:rsid w:val="00A40B1C"/>
    <w:rsid w:val="00A40D83"/>
    <w:rsid w:val="00A40FC6"/>
    <w:rsid w:val="00A4105C"/>
    <w:rsid w:val="00A41085"/>
    <w:rsid w:val="00A4113C"/>
    <w:rsid w:val="00A412C8"/>
    <w:rsid w:val="00A41409"/>
    <w:rsid w:val="00A41E2A"/>
    <w:rsid w:val="00A41E4C"/>
    <w:rsid w:val="00A41F77"/>
    <w:rsid w:val="00A42181"/>
    <w:rsid w:val="00A4223C"/>
    <w:rsid w:val="00A4229B"/>
    <w:rsid w:val="00A423A7"/>
    <w:rsid w:val="00A423F3"/>
    <w:rsid w:val="00A42433"/>
    <w:rsid w:val="00A4254F"/>
    <w:rsid w:val="00A427B8"/>
    <w:rsid w:val="00A428AE"/>
    <w:rsid w:val="00A42970"/>
    <w:rsid w:val="00A42AE5"/>
    <w:rsid w:val="00A42B6B"/>
    <w:rsid w:val="00A42D60"/>
    <w:rsid w:val="00A42E2D"/>
    <w:rsid w:val="00A430F4"/>
    <w:rsid w:val="00A431E2"/>
    <w:rsid w:val="00A432A1"/>
    <w:rsid w:val="00A432DA"/>
    <w:rsid w:val="00A435E3"/>
    <w:rsid w:val="00A438BA"/>
    <w:rsid w:val="00A439C9"/>
    <w:rsid w:val="00A43B7F"/>
    <w:rsid w:val="00A43BF1"/>
    <w:rsid w:val="00A43C3F"/>
    <w:rsid w:val="00A43DD8"/>
    <w:rsid w:val="00A43F44"/>
    <w:rsid w:val="00A43F4B"/>
    <w:rsid w:val="00A43F9B"/>
    <w:rsid w:val="00A4402C"/>
    <w:rsid w:val="00A44174"/>
    <w:rsid w:val="00A44187"/>
    <w:rsid w:val="00A4418D"/>
    <w:rsid w:val="00A441C7"/>
    <w:rsid w:val="00A44203"/>
    <w:rsid w:val="00A44295"/>
    <w:rsid w:val="00A44482"/>
    <w:rsid w:val="00A4476A"/>
    <w:rsid w:val="00A447EA"/>
    <w:rsid w:val="00A4485C"/>
    <w:rsid w:val="00A44A53"/>
    <w:rsid w:val="00A44AB8"/>
    <w:rsid w:val="00A44C50"/>
    <w:rsid w:val="00A44D0B"/>
    <w:rsid w:val="00A44EE8"/>
    <w:rsid w:val="00A44F98"/>
    <w:rsid w:val="00A450A3"/>
    <w:rsid w:val="00A451CA"/>
    <w:rsid w:val="00A451F0"/>
    <w:rsid w:val="00A45377"/>
    <w:rsid w:val="00A453EE"/>
    <w:rsid w:val="00A4551F"/>
    <w:rsid w:val="00A456C0"/>
    <w:rsid w:val="00A457A6"/>
    <w:rsid w:val="00A4581D"/>
    <w:rsid w:val="00A458AA"/>
    <w:rsid w:val="00A45947"/>
    <w:rsid w:val="00A45BDF"/>
    <w:rsid w:val="00A45BEA"/>
    <w:rsid w:val="00A45CE0"/>
    <w:rsid w:val="00A4602D"/>
    <w:rsid w:val="00A461D1"/>
    <w:rsid w:val="00A4633F"/>
    <w:rsid w:val="00A46575"/>
    <w:rsid w:val="00A46A19"/>
    <w:rsid w:val="00A46B58"/>
    <w:rsid w:val="00A46BE8"/>
    <w:rsid w:val="00A46FF6"/>
    <w:rsid w:val="00A46FFB"/>
    <w:rsid w:val="00A47307"/>
    <w:rsid w:val="00A47344"/>
    <w:rsid w:val="00A47443"/>
    <w:rsid w:val="00A47634"/>
    <w:rsid w:val="00A476D2"/>
    <w:rsid w:val="00A4771D"/>
    <w:rsid w:val="00A47786"/>
    <w:rsid w:val="00A477CB"/>
    <w:rsid w:val="00A4783D"/>
    <w:rsid w:val="00A4787A"/>
    <w:rsid w:val="00A47927"/>
    <w:rsid w:val="00A4793B"/>
    <w:rsid w:val="00A47A56"/>
    <w:rsid w:val="00A47CF2"/>
    <w:rsid w:val="00A47DA5"/>
    <w:rsid w:val="00A47DF2"/>
    <w:rsid w:val="00A47E97"/>
    <w:rsid w:val="00A47FA4"/>
    <w:rsid w:val="00A47FBA"/>
    <w:rsid w:val="00A50204"/>
    <w:rsid w:val="00A50411"/>
    <w:rsid w:val="00A50504"/>
    <w:rsid w:val="00A5057D"/>
    <w:rsid w:val="00A5061A"/>
    <w:rsid w:val="00A507A1"/>
    <w:rsid w:val="00A5088A"/>
    <w:rsid w:val="00A50919"/>
    <w:rsid w:val="00A509B5"/>
    <w:rsid w:val="00A50DF5"/>
    <w:rsid w:val="00A50E66"/>
    <w:rsid w:val="00A510EB"/>
    <w:rsid w:val="00A51271"/>
    <w:rsid w:val="00A513B6"/>
    <w:rsid w:val="00A5140B"/>
    <w:rsid w:val="00A5154A"/>
    <w:rsid w:val="00A51573"/>
    <w:rsid w:val="00A515A0"/>
    <w:rsid w:val="00A51603"/>
    <w:rsid w:val="00A5162A"/>
    <w:rsid w:val="00A5164A"/>
    <w:rsid w:val="00A51690"/>
    <w:rsid w:val="00A516B0"/>
    <w:rsid w:val="00A516E4"/>
    <w:rsid w:val="00A51844"/>
    <w:rsid w:val="00A51882"/>
    <w:rsid w:val="00A51897"/>
    <w:rsid w:val="00A519B9"/>
    <w:rsid w:val="00A519E0"/>
    <w:rsid w:val="00A51A01"/>
    <w:rsid w:val="00A51D5B"/>
    <w:rsid w:val="00A51FB1"/>
    <w:rsid w:val="00A52072"/>
    <w:rsid w:val="00A52133"/>
    <w:rsid w:val="00A5232F"/>
    <w:rsid w:val="00A52357"/>
    <w:rsid w:val="00A523E3"/>
    <w:rsid w:val="00A526B7"/>
    <w:rsid w:val="00A52997"/>
    <w:rsid w:val="00A52AD2"/>
    <w:rsid w:val="00A52C03"/>
    <w:rsid w:val="00A52CC3"/>
    <w:rsid w:val="00A52E8E"/>
    <w:rsid w:val="00A52FFF"/>
    <w:rsid w:val="00A53044"/>
    <w:rsid w:val="00A53128"/>
    <w:rsid w:val="00A5343E"/>
    <w:rsid w:val="00A53578"/>
    <w:rsid w:val="00A536D1"/>
    <w:rsid w:val="00A537FE"/>
    <w:rsid w:val="00A53802"/>
    <w:rsid w:val="00A53A4F"/>
    <w:rsid w:val="00A53ACD"/>
    <w:rsid w:val="00A53C7B"/>
    <w:rsid w:val="00A53ED3"/>
    <w:rsid w:val="00A53F13"/>
    <w:rsid w:val="00A53F6D"/>
    <w:rsid w:val="00A54009"/>
    <w:rsid w:val="00A54170"/>
    <w:rsid w:val="00A5424D"/>
    <w:rsid w:val="00A54553"/>
    <w:rsid w:val="00A549B9"/>
    <w:rsid w:val="00A549D8"/>
    <w:rsid w:val="00A54A0F"/>
    <w:rsid w:val="00A54B52"/>
    <w:rsid w:val="00A54C5B"/>
    <w:rsid w:val="00A54D26"/>
    <w:rsid w:val="00A54F08"/>
    <w:rsid w:val="00A54FF8"/>
    <w:rsid w:val="00A55063"/>
    <w:rsid w:val="00A5526D"/>
    <w:rsid w:val="00A5556D"/>
    <w:rsid w:val="00A55669"/>
    <w:rsid w:val="00A55744"/>
    <w:rsid w:val="00A557E5"/>
    <w:rsid w:val="00A55837"/>
    <w:rsid w:val="00A55899"/>
    <w:rsid w:val="00A55A43"/>
    <w:rsid w:val="00A55A76"/>
    <w:rsid w:val="00A55C97"/>
    <w:rsid w:val="00A55CC9"/>
    <w:rsid w:val="00A55E29"/>
    <w:rsid w:val="00A55EDF"/>
    <w:rsid w:val="00A55F73"/>
    <w:rsid w:val="00A55FF5"/>
    <w:rsid w:val="00A5608D"/>
    <w:rsid w:val="00A5612B"/>
    <w:rsid w:val="00A561B2"/>
    <w:rsid w:val="00A561EF"/>
    <w:rsid w:val="00A56563"/>
    <w:rsid w:val="00A5657C"/>
    <w:rsid w:val="00A56919"/>
    <w:rsid w:val="00A56B09"/>
    <w:rsid w:val="00A56DE5"/>
    <w:rsid w:val="00A56EBD"/>
    <w:rsid w:val="00A56F88"/>
    <w:rsid w:val="00A5711A"/>
    <w:rsid w:val="00A573A0"/>
    <w:rsid w:val="00A5756D"/>
    <w:rsid w:val="00A57632"/>
    <w:rsid w:val="00A5769B"/>
    <w:rsid w:val="00A57994"/>
    <w:rsid w:val="00A57A2F"/>
    <w:rsid w:val="00A57F26"/>
    <w:rsid w:val="00A57F8C"/>
    <w:rsid w:val="00A601FD"/>
    <w:rsid w:val="00A60606"/>
    <w:rsid w:val="00A6076C"/>
    <w:rsid w:val="00A60A4E"/>
    <w:rsid w:val="00A60CB3"/>
    <w:rsid w:val="00A60CB8"/>
    <w:rsid w:val="00A60F9B"/>
    <w:rsid w:val="00A61040"/>
    <w:rsid w:val="00A6104E"/>
    <w:rsid w:val="00A61053"/>
    <w:rsid w:val="00A610A3"/>
    <w:rsid w:val="00A610F1"/>
    <w:rsid w:val="00A611F5"/>
    <w:rsid w:val="00A615AD"/>
    <w:rsid w:val="00A61673"/>
    <w:rsid w:val="00A61707"/>
    <w:rsid w:val="00A617A8"/>
    <w:rsid w:val="00A61A89"/>
    <w:rsid w:val="00A61C3C"/>
    <w:rsid w:val="00A61DBC"/>
    <w:rsid w:val="00A61F50"/>
    <w:rsid w:val="00A620F7"/>
    <w:rsid w:val="00A6242D"/>
    <w:rsid w:val="00A6262C"/>
    <w:rsid w:val="00A62670"/>
    <w:rsid w:val="00A626A1"/>
    <w:rsid w:val="00A6270A"/>
    <w:rsid w:val="00A6275D"/>
    <w:rsid w:val="00A62855"/>
    <w:rsid w:val="00A62867"/>
    <w:rsid w:val="00A62A4A"/>
    <w:rsid w:val="00A62A9F"/>
    <w:rsid w:val="00A62AA4"/>
    <w:rsid w:val="00A62C10"/>
    <w:rsid w:val="00A62F93"/>
    <w:rsid w:val="00A62FB1"/>
    <w:rsid w:val="00A62FBE"/>
    <w:rsid w:val="00A63055"/>
    <w:rsid w:val="00A63516"/>
    <w:rsid w:val="00A6374C"/>
    <w:rsid w:val="00A638C0"/>
    <w:rsid w:val="00A6395F"/>
    <w:rsid w:val="00A639FA"/>
    <w:rsid w:val="00A63A81"/>
    <w:rsid w:val="00A63C0E"/>
    <w:rsid w:val="00A63ECE"/>
    <w:rsid w:val="00A63F18"/>
    <w:rsid w:val="00A64088"/>
    <w:rsid w:val="00A6419D"/>
    <w:rsid w:val="00A64242"/>
    <w:rsid w:val="00A6424F"/>
    <w:rsid w:val="00A64340"/>
    <w:rsid w:val="00A64447"/>
    <w:rsid w:val="00A649E9"/>
    <w:rsid w:val="00A64A0E"/>
    <w:rsid w:val="00A64A3F"/>
    <w:rsid w:val="00A64A65"/>
    <w:rsid w:val="00A64A87"/>
    <w:rsid w:val="00A650FE"/>
    <w:rsid w:val="00A65114"/>
    <w:rsid w:val="00A6516A"/>
    <w:rsid w:val="00A65299"/>
    <w:rsid w:val="00A652B5"/>
    <w:rsid w:val="00A652F5"/>
    <w:rsid w:val="00A65340"/>
    <w:rsid w:val="00A653E7"/>
    <w:rsid w:val="00A65419"/>
    <w:rsid w:val="00A65488"/>
    <w:rsid w:val="00A65528"/>
    <w:rsid w:val="00A655C8"/>
    <w:rsid w:val="00A658F7"/>
    <w:rsid w:val="00A65AAB"/>
    <w:rsid w:val="00A65C98"/>
    <w:rsid w:val="00A65C9C"/>
    <w:rsid w:val="00A65D37"/>
    <w:rsid w:val="00A65E59"/>
    <w:rsid w:val="00A65F39"/>
    <w:rsid w:val="00A6612D"/>
    <w:rsid w:val="00A66202"/>
    <w:rsid w:val="00A6634B"/>
    <w:rsid w:val="00A6634D"/>
    <w:rsid w:val="00A665F4"/>
    <w:rsid w:val="00A666F3"/>
    <w:rsid w:val="00A66724"/>
    <w:rsid w:val="00A6697E"/>
    <w:rsid w:val="00A66AA6"/>
    <w:rsid w:val="00A66AEB"/>
    <w:rsid w:val="00A66CE5"/>
    <w:rsid w:val="00A66FB1"/>
    <w:rsid w:val="00A6723F"/>
    <w:rsid w:val="00A67566"/>
    <w:rsid w:val="00A678F7"/>
    <w:rsid w:val="00A678FB"/>
    <w:rsid w:val="00A679E0"/>
    <w:rsid w:val="00A67AF3"/>
    <w:rsid w:val="00A67C71"/>
    <w:rsid w:val="00A67D1D"/>
    <w:rsid w:val="00A67D1E"/>
    <w:rsid w:val="00A67D4F"/>
    <w:rsid w:val="00A67DD6"/>
    <w:rsid w:val="00A67E6A"/>
    <w:rsid w:val="00A67F29"/>
    <w:rsid w:val="00A67FC0"/>
    <w:rsid w:val="00A700C0"/>
    <w:rsid w:val="00A702C6"/>
    <w:rsid w:val="00A702FD"/>
    <w:rsid w:val="00A703B5"/>
    <w:rsid w:val="00A703E8"/>
    <w:rsid w:val="00A70404"/>
    <w:rsid w:val="00A7047D"/>
    <w:rsid w:val="00A70539"/>
    <w:rsid w:val="00A70575"/>
    <w:rsid w:val="00A70611"/>
    <w:rsid w:val="00A70639"/>
    <w:rsid w:val="00A7064E"/>
    <w:rsid w:val="00A7065F"/>
    <w:rsid w:val="00A70873"/>
    <w:rsid w:val="00A7088F"/>
    <w:rsid w:val="00A70955"/>
    <w:rsid w:val="00A70A21"/>
    <w:rsid w:val="00A70E0C"/>
    <w:rsid w:val="00A70E3D"/>
    <w:rsid w:val="00A71481"/>
    <w:rsid w:val="00A7153F"/>
    <w:rsid w:val="00A71628"/>
    <w:rsid w:val="00A717FC"/>
    <w:rsid w:val="00A71867"/>
    <w:rsid w:val="00A7188C"/>
    <w:rsid w:val="00A718A7"/>
    <w:rsid w:val="00A71A4C"/>
    <w:rsid w:val="00A71A7F"/>
    <w:rsid w:val="00A71FE6"/>
    <w:rsid w:val="00A721F2"/>
    <w:rsid w:val="00A72210"/>
    <w:rsid w:val="00A722A4"/>
    <w:rsid w:val="00A72448"/>
    <w:rsid w:val="00A72481"/>
    <w:rsid w:val="00A7279E"/>
    <w:rsid w:val="00A727AF"/>
    <w:rsid w:val="00A72842"/>
    <w:rsid w:val="00A7292F"/>
    <w:rsid w:val="00A72B67"/>
    <w:rsid w:val="00A72EFA"/>
    <w:rsid w:val="00A72FBB"/>
    <w:rsid w:val="00A7313D"/>
    <w:rsid w:val="00A731C5"/>
    <w:rsid w:val="00A73247"/>
    <w:rsid w:val="00A732A8"/>
    <w:rsid w:val="00A734A8"/>
    <w:rsid w:val="00A735CB"/>
    <w:rsid w:val="00A737B3"/>
    <w:rsid w:val="00A73858"/>
    <w:rsid w:val="00A739DE"/>
    <w:rsid w:val="00A73A62"/>
    <w:rsid w:val="00A73A78"/>
    <w:rsid w:val="00A73B86"/>
    <w:rsid w:val="00A73C41"/>
    <w:rsid w:val="00A73DCA"/>
    <w:rsid w:val="00A73E44"/>
    <w:rsid w:val="00A73E60"/>
    <w:rsid w:val="00A73E88"/>
    <w:rsid w:val="00A73EA4"/>
    <w:rsid w:val="00A7416B"/>
    <w:rsid w:val="00A742BC"/>
    <w:rsid w:val="00A74444"/>
    <w:rsid w:val="00A74452"/>
    <w:rsid w:val="00A74688"/>
    <w:rsid w:val="00A74692"/>
    <w:rsid w:val="00A746BA"/>
    <w:rsid w:val="00A746C2"/>
    <w:rsid w:val="00A74786"/>
    <w:rsid w:val="00A7485B"/>
    <w:rsid w:val="00A748B2"/>
    <w:rsid w:val="00A74C00"/>
    <w:rsid w:val="00A74C36"/>
    <w:rsid w:val="00A74C39"/>
    <w:rsid w:val="00A74FC0"/>
    <w:rsid w:val="00A74FC3"/>
    <w:rsid w:val="00A74FC6"/>
    <w:rsid w:val="00A7507C"/>
    <w:rsid w:val="00A7561B"/>
    <w:rsid w:val="00A75648"/>
    <w:rsid w:val="00A75819"/>
    <w:rsid w:val="00A7582F"/>
    <w:rsid w:val="00A759B4"/>
    <w:rsid w:val="00A759F6"/>
    <w:rsid w:val="00A75C09"/>
    <w:rsid w:val="00A75C58"/>
    <w:rsid w:val="00A75C70"/>
    <w:rsid w:val="00A75D41"/>
    <w:rsid w:val="00A75DD2"/>
    <w:rsid w:val="00A75E08"/>
    <w:rsid w:val="00A75E90"/>
    <w:rsid w:val="00A75F0D"/>
    <w:rsid w:val="00A75FBF"/>
    <w:rsid w:val="00A75FE1"/>
    <w:rsid w:val="00A75FE6"/>
    <w:rsid w:val="00A76055"/>
    <w:rsid w:val="00A76416"/>
    <w:rsid w:val="00A76546"/>
    <w:rsid w:val="00A765FB"/>
    <w:rsid w:val="00A76859"/>
    <w:rsid w:val="00A76A00"/>
    <w:rsid w:val="00A76BF9"/>
    <w:rsid w:val="00A76C65"/>
    <w:rsid w:val="00A76CB8"/>
    <w:rsid w:val="00A772B2"/>
    <w:rsid w:val="00A773C0"/>
    <w:rsid w:val="00A77507"/>
    <w:rsid w:val="00A77539"/>
    <w:rsid w:val="00A7763D"/>
    <w:rsid w:val="00A7793D"/>
    <w:rsid w:val="00A77954"/>
    <w:rsid w:val="00A77971"/>
    <w:rsid w:val="00A77A4A"/>
    <w:rsid w:val="00A77A9E"/>
    <w:rsid w:val="00A77B5C"/>
    <w:rsid w:val="00A77E70"/>
    <w:rsid w:val="00A803AA"/>
    <w:rsid w:val="00A804A9"/>
    <w:rsid w:val="00A804F2"/>
    <w:rsid w:val="00A8051C"/>
    <w:rsid w:val="00A8099C"/>
    <w:rsid w:val="00A80CA8"/>
    <w:rsid w:val="00A80CF8"/>
    <w:rsid w:val="00A80DB5"/>
    <w:rsid w:val="00A80DC2"/>
    <w:rsid w:val="00A80E58"/>
    <w:rsid w:val="00A80EF7"/>
    <w:rsid w:val="00A80F60"/>
    <w:rsid w:val="00A8101A"/>
    <w:rsid w:val="00A8121D"/>
    <w:rsid w:val="00A81273"/>
    <w:rsid w:val="00A81314"/>
    <w:rsid w:val="00A8136E"/>
    <w:rsid w:val="00A813F4"/>
    <w:rsid w:val="00A81507"/>
    <w:rsid w:val="00A8161E"/>
    <w:rsid w:val="00A81624"/>
    <w:rsid w:val="00A819A5"/>
    <w:rsid w:val="00A81AA1"/>
    <w:rsid w:val="00A81AC7"/>
    <w:rsid w:val="00A81B60"/>
    <w:rsid w:val="00A81BA3"/>
    <w:rsid w:val="00A81BBD"/>
    <w:rsid w:val="00A81D14"/>
    <w:rsid w:val="00A81EF3"/>
    <w:rsid w:val="00A820E2"/>
    <w:rsid w:val="00A82103"/>
    <w:rsid w:val="00A82255"/>
    <w:rsid w:val="00A82282"/>
    <w:rsid w:val="00A822DF"/>
    <w:rsid w:val="00A82375"/>
    <w:rsid w:val="00A8251A"/>
    <w:rsid w:val="00A82726"/>
    <w:rsid w:val="00A82732"/>
    <w:rsid w:val="00A827CF"/>
    <w:rsid w:val="00A8288A"/>
    <w:rsid w:val="00A8296E"/>
    <w:rsid w:val="00A82A0C"/>
    <w:rsid w:val="00A82AC0"/>
    <w:rsid w:val="00A82C04"/>
    <w:rsid w:val="00A82C55"/>
    <w:rsid w:val="00A82D76"/>
    <w:rsid w:val="00A82E3F"/>
    <w:rsid w:val="00A82E42"/>
    <w:rsid w:val="00A82EEE"/>
    <w:rsid w:val="00A8324D"/>
    <w:rsid w:val="00A8352D"/>
    <w:rsid w:val="00A836EE"/>
    <w:rsid w:val="00A83751"/>
    <w:rsid w:val="00A83BE5"/>
    <w:rsid w:val="00A83C16"/>
    <w:rsid w:val="00A83C75"/>
    <w:rsid w:val="00A83DDC"/>
    <w:rsid w:val="00A83E5E"/>
    <w:rsid w:val="00A83F8D"/>
    <w:rsid w:val="00A840CE"/>
    <w:rsid w:val="00A8414D"/>
    <w:rsid w:val="00A84310"/>
    <w:rsid w:val="00A84557"/>
    <w:rsid w:val="00A8477F"/>
    <w:rsid w:val="00A847DF"/>
    <w:rsid w:val="00A8491D"/>
    <w:rsid w:val="00A84963"/>
    <w:rsid w:val="00A84CB2"/>
    <w:rsid w:val="00A84D3E"/>
    <w:rsid w:val="00A84E35"/>
    <w:rsid w:val="00A84E3A"/>
    <w:rsid w:val="00A84F44"/>
    <w:rsid w:val="00A84FD5"/>
    <w:rsid w:val="00A85075"/>
    <w:rsid w:val="00A85089"/>
    <w:rsid w:val="00A852F1"/>
    <w:rsid w:val="00A85535"/>
    <w:rsid w:val="00A855DE"/>
    <w:rsid w:val="00A85845"/>
    <w:rsid w:val="00A8584F"/>
    <w:rsid w:val="00A85858"/>
    <w:rsid w:val="00A8587D"/>
    <w:rsid w:val="00A85954"/>
    <w:rsid w:val="00A85A9E"/>
    <w:rsid w:val="00A85AAD"/>
    <w:rsid w:val="00A85B1A"/>
    <w:rsid w:val="00A85FF0"/>
    <w:rsid w:val="00A860C4"/>
    <w:rsid w:val="00A86159"/>
    <w:rsid w:val="00A8618C"/>
    <w:rsid w:val="00A86198"/>
    <w:rsid w:val="00A86259"/>
    <w:rsid w:val="00A863E7"/>
    <w:rsid w:val="00A86441"/>
    <w:rsid w:val="00A86481"/>
    <w:rsid w:val="00A864EA"/>
    <w:rsid w:val="00A869D9"/>
    <w:rsid w:val="00A86B49"/>
    <w:rsid w:val="00A86B7F"/>
    <w:rsid w:val="00A873AF"/>
    <w:rsid w:val="00A87508"/>
    <w:rsid w:val="00A87639"/>
    <w:rsid w:val="00A87697"/>
    <w:rsid w:val="00A876C1"/>
    <w:rsid w:val="00A87C16"/>
    <w:rsid w:val="00A87C2A"/>
    <w:rsid w:val="00A87D47"/>
    <w:rsid w:val="00A87D58"/>
    <w:rsid w:val="00A87D68"/>
    <w:rsid w:val="00A87E9E"/>
    <w:rsid w:val="00A87FC2"/>
    <w:rsid w:val="00A900CA"/>
    <w:rsid w:val="00A90156"/>
    <w:rsid w:val="00A90181"/>
    <w:rsid w:val="00A907E3"/>
    <w:rsid w:val="00A90A22"/>
    <w:rsid w:val="00A90B64"/>
    <w:rsid w:val="00A90CF1"/>
    <w:rsid w:val="00A90D38"/>
    <w:rsid w:val="00A90E53"/>
    <w:rsid w:val="00A91058"/>
    <w:rsid w:val="00A9125E"/>
    <w:rsid w:val="00A912F8"/>
    <w:rsid w:val="00A9157C"/>
    <w:rsid w:val="00A9166D"/>
    <w:rsid w:val="00A916D3"/>
    <w:rsid w:val="00A91702"/>
    <w:rsid w:val="00A917C0"/>
    <w:rsid w:val="00A918AF"/>
    <w:rsid w:val="00A91969"/>
    <w:rsid w:val="00A91C86"/>
    <w:rsid w:val="00A91CC4"/>
    <w:rsid w:val="00A91D2C"/>
    <w:rsid w:val="00A91D80"/>
    <w:rsid w:val="00A91EB1"/>
    <w:rsid w:val="00A91EE7"/>
    <w:rsid w:val="00A91F81"/>
    <w:rsid w:val="00A92125"/>
    <w:rsid w:val="00A921A9"/>
    <w:rsid w:val="00A9258B"/>
    <w:rsid w:val="00A92691"/>
    <w:rsid w:val="00A9270F"/>
    <w:rsid w:val="00A9271C"/>
    <w:rsid w:val="00A92C80"/>
    <w:rsid w:val="00A92E12"/>
    <w:rsid w:val="00A92FAA"/>
    <w:rsid w:val="00A93057"/>
    <w:rsid w:val="00A931A6"/>
    <w:rsid w:val="00A931FE"/>
    <w:rsid w:val="00A93562"/>
    <w:rsid w:val="00A935B1"/>
    <w:rsid w:val="00A9393F"/>
    <w:rsid w:val="00A93E6C"/>
    <w:rsid w:val="00A940A6"/>
    <w:rsid w:val="00A94166"/>
    <w:rsid w:val="00A941A2"/>
    <w:rsid w:val="00A9444A"/>
    <w:rsid w:val="00A94648"/>
    <w:rsid w:val="00A9494C"/>
    <w:rsid w:val="00A949B4"/>
    <w:rsid w:val="00A94A55"/>
    <w:rsid w:val="00A94AEF"/>
    <w:rsid w:val="00A94B82"/>
    <w:rsid w:val="00A95021"/>
    <w:rsid w:val="00A95037"/>
    <w:rsid w:val="00A951BF"/>
    <w:rsid w:val="00A953CC"/>
    <w:rsid w:val="00A955A7"/>
    <w:rsid w:val="00A956F1"/>
    <w:rsid w:val="00A95963"/>
    <w:rsid w:val="00A95A5F"/>
    <w:rsid w:val="00A95B17"/>
    <w:rsid w:val="00A95BC0"/>
    <w:rsid w:val="00A95C2C"/>
    <w:rsid w:val="00A95C3D"/>
    <w:rsid w:val="00A95D13"/>
    <w:rsid w:val="00A95D99"/>
    <w:rsid w:val="00A95E79"/>
    <w:rsid w:val="00A96064"/>
    <w:rsid w:val="00A96090"/>
    <w:rsid w:val="00A96137"/>
    <w:rsid w:val="00A962F4"/>
    <w:rsid w:val="00A96407"/>
    <w:rsid w:val="00A964E9"/>
    <w:rsid w:val="00A96590"/>
    <w:rsid w:val="00A9663F"/>
    <w:rsid w:val="00A9688A"/>
    <w:rsid w:val="00A968AF"/>
    <w:rsid w:val="00A9699A"/>
    <w:rsid w:val="00A96B27"/>
    <w:rsid w:val="00A96BA7"/>
    <w:rsid w:val="00A96D6E"/>
    <w:rsid w:val="00A96EA4"/>
    <w:rsid w:val="00A96EE5"/>
    <w:rsid w:val="00A9716E"/>
    <w:rsid w:val="00A973E9"/>
    <w:rsid w:val="00A979A1"/>
    <w:rsid w:val="00A979E4"/>
    <w:rsid w:val="00A97B3D"/>
    <w:rsid w:val="00A97C4D"/>
    <w:rsid w:val="00A97CE5"/>
    <w:rsid w:val="00A97D08"/>
    <w:rsid w:val="00A97D9E"/>
    <w:rsid w:val="00A97F14"/>
    <w:rsid w:val="00A97F88"/>
    <w:rsid w:val="00A97FC0"/>
    <w:rsid w:val="00AA00F0"/>
    <w:rsid w:val="00AA0148"/>
    <w:rsid w:val="00AA023F"/>
    <w:rsid w:val="00AA02D2"/>
    <w:rsid w:val="00AA02EB"/>
    <w:rsid w:val="00AA0497"/>
    <w:rsid w:val="00AA0522"/>
    <w:rsid w:val="00AA05DF"/>
    <w:rsid w:val="00AA0698"/>
    <w:rsid w:val="00AA06C8"/>
    <w:rsid w:val="00AA080A"/>
    <w:rsid w:val="00AA0947"/>
    <w:rsid w:val="00AA0A03"/>
    <w:rsid w:val="00AA0A8C"/>
    <w:rsid w:val="00AA0A9F"/>
    <w:rsid w:val="00AA0B8B"/>
    <w:rsid w:val="00AA0BCB"/>
    <w:rsid w:val="00AA0C94"/>
    <w:rsid w:val="00AA0F77"/>
    <w:rsid w:val="00AA0FF2"/>
    <w:rsid w:val="00AA118B"/>
    <w:rsid w:val="00AA11E2"/>
    <w:rsid w:val="00AA1226"/>
    <w:rsid w:val="00AA12B5"/>
    <w:rsid w:val="00AA12C9"/>
    <w:rsid w:val="00AA138A"/>
    <w:rsid w:val="00AA13E1"/>
    <w:rsid w:val="00AA16BB"/>
    <w:rsid w:val="00AA16F1"/>
    <w:rsid w:val="00AA1756"/>
    <w:rsid w:val="00AA175F"/>
    <w:rsid w:val="00AA182A"/>
    <w:rsid w:val="00AA189A"/>
    <w:rsid w:val="00AA191D"/>
    <w:rsid w:val="00AA1998"/>
    <w:rsid w:val="00AA1AC5"/>
    <w:rsid w:val="00AA217E"/>
    <w:rsid w:val="00AA21BD"/>
    <w:rsid w:val="00AA2218"/>
    <w:rsid w:val="00AA233F"/>
    <w:rsid w:val="00AA2374"/>
    <w:rsid w:val="00AA2414"/>
    <w:rsid w:val="00AA2461"/>
    <w:rsid w:val="00AA24C0"/>
    <w:rsid w:val="00AA2765"/>
    <w:rsid w:val="00AA2856"/>
    <w:rsid w:val="00AA290A"/>
    <w:rsid w:val="00AA2B1A"/>
    <w:rsid w:val="00AA2CA1"/>
    <w:rsid w:val="00AA2FB2"/>
    <w:rsid w:val="00AA2FDB"/>
    <w:rsid w:val="00AA3380"/>
    <w:rsid w:val="00AA3409"/>
    <w:rsid w:val="00AA345F"/>
    <w:rsid w:val="00AA34A4"/>
    <w:rsid w:val="00AA34F0"/>
    <w:rsid w:val="00AA35E5"/>
    <w:rsid w:val="00AA36C2"/>
    <w:rsid w:val="00AA3A4F"/>
    <w:rsid w:val="00AA3B1B"/>
    <w:rsid w:val="00AA3BC7"/>
    <w:rsid w:val="00AA3C1A"/>
    <w:rsid w:val="00AA3C26"/>
    <w:rsid w:val="00AA3C87"/>
    <w:rsid w:val="00AA3C9F"/>
    <w:rsid w:val="00AA3D38"/>
    <w:rsid w:val="00AA3D5C"/>
    <w:rsid w:val="00AA400C"/>
    <w:rsid w:val="00AA4213"/>
    <w:rsid w:val="00AA423B"/>
    <w:rsid w:val="00AA426E"/>
    <w:rsid w:val="00AA44E5"/>
    <w:rsid w:val="00AA46C6"/>
    <w:rsid w:val="00AA474D"/>
    <w:rsid w:val="00AA4804"/>
    <w:rsid w:val="00AA485F"/>
    <w:rsid w:val="00AA4946"/>
    <w:rsid w:val="00AA49D8"/>
    <w:rsid w:val="00AA4BF6"/>
    <w:rsid w:val="00AA4C76"/>
    <w:rsid w:val="00AA4DBF"/>
    <w:rsid w:val="00AA4F1A"/>
    <w:rsid w:val="00AA504D"/>
    <w:rsid w:val="00AA5165"/>
    <w:rsid w:val="00AA5378"/>
    <w:rsid w:val="00AA53F9"/>
    <w:rsid w:val="00AA54BC"/>
    <w:rsid w:val="00AA5716"/>
    <w:rsid w:val="00AA578E"/>
    <w:rsid w:val="00AA57CF"/>
    <w:rsid w:val="00AA5A0B"/>
    <w:rsid w:val="00AA5AAB"/>
    <w:rsid w:val="00AA5DE0"/>
    <w:rsid w:val="00AA5FBE"/>
    <w:rsid w:val="00AA639A"/>
    <w:rsid w:val="00AA63A0"/>
    <w:rsid w:val="00AA6704"/>
    <w:rsid w:val="00AA6BF8"/>
    <w:rsid w:val="00AA6E11"/>
    <w:rsid w:val="00AA6E38"/>
    <w:rsid w:val="00AA6EB8"/>
    <w:rsid w:val="00AA713E"/>
    <w:rsid w:val="00AA7191"/>
    <w:rsid w:val="00AA7410"/>
    <w:rsid w:val="00AA7418"/>
    <w:rsid w:val="00AA745D"/>
    <w:rsid w:val="00AA74D3"/>
    <w:rsid w:val="00AA7504"/>
    <w:rsid w:val="00AA77C9"/>
    <w:rsid w:val="00AA78CB"/>
    <w:rsid w:val="00AA79B5"/>
    <w:rsid w:val="00AA7A2C"/>
    <w:rsid w:val="00AA7A7F"/>
    <w:rsid w:val="00AA7ADF"/>
    <w:rsid w:val="00AA7C15"/>
    <w:rsid w:val="00AA7E7B"/>
    <w:rsid w:val="00AA7E8C"/>
    <w:rsid w:val="00AA7F12"/>
    <w:rsid w:val="00AB0040"/>
    <w:rsid w:val="00AB0142"/>
    <w:rsid w:val="00AB01D2"/>
    <w:rsid w:val="00AB034B"/>
    <w:rsid w:val="00AB036C"/>
    <w:rsid w:val="00AB058F"/>
    <w:rsid w:val="00AB05A3"/>
    <w:rsid w:val="00AB05FB"/>
    <w:rsid w:val="00AB0AC7"/>
    <w:rsid w:val="00AB0C85"/>
    <w:rsid w:val="00AB0D3A"/>
    <w:rsid w:val="00AB0FEA"/>
    <w:rsid w:val="00AB0FFA"/>
    <w:rsid w:val="00AB120C"/>
    <w:rsid w:val="00AB139E"/>
    <w:rsid w:val="00AB13C5"/>
    <w:rsid w:val="00AB1508"/>
    <w:rsid w:val="00AB1761"/>
    <w:rsid w:val="00AB1773"/>
    <w:rsid w:val="00AB1971"/>
    <w:rsid w:val="00AB1A8E"/>
    <w:rsid w:val="00AB1A95"/>
    <w:rsid w:val="00AB1B11"/>
    <w:rsid w:val="00AB1B8C"/>
    <w:rsid w:val="00AB1BE4"/>
    <w:rsid w:val="00AB20BA"/>
    <w:rsid w:val="00AB20D3"/>
    <w:rsid w:val="00AB22E2"/>
    <w:rsid w:val="00AB2463"/>
    <w:rsid w:val="00AB266D"/>
    <w:rsid w:val="00AB274F"/>
    <w:rsid w:val="00AB27F7"/>
    <w:rsid w:val="00AB28D3"/>
    <w:rsid w:val="00AB2A5D"/>
    <w:rsid w:val="00AB2E1A"/>
    <w:rsid w:val="00AB301E"/>
    <w:rsid w:val="00AB3086"/>
    <w:rsid w:val="00AB30CD"/>
    <w:rsid w:val="00AB317A"/>
    <w:rsid w:val="00AB323A"/>
    <w:rsid w:val="00AB3261"/>
    <w:rsid w:val="00AB3298"/>
    <w:rsid w:val="00AB3456"/>
    <w:rsid w:val="00AB34F2"/>
    <w:rsid w:val="00AB373B"/>
    <w:rsid w:val="00AB37FE"/>
    <w:rsid w:val="00AB380C"/>
    <w:rsid w:val="00AB384F"/>
    <w:rsid w:val="00AB388E"/>
    <w:rsid w:val="00AB3895"/>
    <w:rsid w:val="00AB391B"/>
    <w:rsid w:val="00AB39D4"/>
    <w:rsid w:val="00AB39E9"/>
    <w:rsid w:val="00AB3A2D"/>
    <w:rsid w:val="00AB3DDB"/>
    <w:rsid w:val="00AB3F33"/>
    <w:rsid w:val="00AB3FE9"/>
    <w:rsid w:val="00AB41EB"/>
    <w:rsid w:val="00AB4344"/>
    <w:rsid w:val="00AB461D"/>
    <w:rsid w:val="00AB4829"/>
    <w:rsid w:val="00AB48ED"/>
    <w:rsid w:val="00AB4A02"/>
    <w:rsid w:val="00AB4A52"/>
    <w:rsid w:val="00AB4AE0"/>
    <w:rsid w:val="00AB4D2D"/>
    <w:rsid w:val="00AB4E1D"/>
    <w:rsid w:val="00AB506F"/>
    <w:rsid w:val="00AB52CD"/>
    <w:rsid w:val="00AB569B"/>
    <w:rsid w:val="00AB56AA"/>
    <w:rsid w:val="00AB585C"/>
    <w:rsid w:val="00AB58B7"/>
    <w:rsid w:val="00AB5937"/>
    <w:rsid w:val="00AB597A"/>
    <w:rsid w:val="00AB5A78"/>
    <w:rsid w:val="00AB5C66"/>
    <w:rsid w:val="00AB5D2B"/>
    <w:rsid w:val="00AB5E86"/>
    <w:rsid w:val="00AB5ED0"/>
    <w:rsid w:val="00AB6611"/>
    <w:rsid w:val="00AB670B"/>
    <w:rsid w:val="00AB6B96"/>
    <w:rsid w:val="00AB6BFD"/>
    <w:rsid w:val="00AB6E67"/>
    <w:rsid w:val="00AB6E9C"/>
    <w:rsid w:val="00AB6EAF"/>
    <w:rsid w:val="00AB6ED8"/>
    <w:rsid w:val="00AB6EF4"/>
    <w:rsid w:val="00AB7013"/>
    <w:rsid w:val="00AB70AD"/>
    <w:rsid w:val="00AB7397"/>
    <w:rsid w:val="00AB748D"/>
    <w:rsid w:val="00AB7629"/>
    <w:rsid w:val="00AB7687"/>
    <w:rsid w:val="00AB76D7"/>
    <w:rsid w:val="00AB76E2"/>
    <w:rsid w:val="00AB785F"/>
    <w:rsid w:val="00AB793C"/>
    <w:rsid w:val="00AB79C8"/>
    <w:rsid w:val="00AB79FC"/>
    <w:rsid w:val="00AB7B8B"/>
    <w:rsid w:val="00AB7DBC"/>
    <w:rsid w:val="00AB7F22"/>
    <w:rsid w:val="00AB7FE5"/>
    <w:rsid w:val="00AC0033"/>
    <w:rsid w:val="00AC0151"/>
    <w:rsid w:val="00AC02B0"/>
    <w:rsid w:val="00AC0324"/>
    <w:rsid w:val="00AC05D6"/>
    <w:rsid w:val="00AC05E5"/>
    <w:rsid w:val="00AC0662"/>
    <w:rsid w:val="00AC06FC"/>
    <w:rsid w:val="00AC08E6"/>
    <w:rsid w:val="00AC0C21"/>
    <w:rsid w:val="00AC0D12"/>
    <w:rsid w:val="00AC138E"/>
    <w:rsid w:val="00AC1463"/>
    <w:rsid w:val="00AC1540"/>
    <w:rsid w:val="00AC1584"/>
    <w:rsid w:val="00AC1767"/>
    <w:rsid w:val="00AC1A84"/>
    <w:rsid w:val="00AC1B40"/>
    <w:rsid w:val="00AC1B62"/>
    <w:rsid w:val="00AC1BF0"/>
    <w:rsid w:val="00AC1C1F"/>
    <w:rsid w:val="00AC1D7F"/>
    <w:rsid w:val="00AC1E0E"/>
    <w:rsid w:val="00AC2052"/>
    <w:rsid w:val="00AC209F"/>
    <w:rsid w:val="00AC20E9"/>
    <w:rsid w:val="00AC220A"/>
    <w:rsid w:val="00AC22F1"/>
    <w:rsid w:val="00AC23BB"/>
    <w:rsid w:val="00AC2501"/>
    <w:rsid w:val="00AC2541"/>
    <w:rsid w:val="00AC26B5"/>
    <w:rsid w:val="00AC278B"/>
    <w:rsid w:val="00AC2A11"/>
    <w:rsid w:val="00AC2BD3"/>
    <w:rsid w:val="00AC2BE7"/>
    <w:rsid w:val="00AC2CDD"/>
    <w:rsid w:val="00AC2DAF"/>
    <w:rsid w:val="00AC2DF2"/>
    <w:rsid w:val="00AC2E44"/>
    <w:rsid w:val="00AC2EDD"/>
    <w:rsid w:val="00AC2EF4"/>
    <w:rsid w:val="00AC3008"/>
    <w:rsid w:val="00AC3132"/>
    <w:rsid w:val="00AC3205"/>
    <w:rsid w:val="00AC3266"/>
    <w:rsid w:val="00AC32EA"/>
    <w:rsid w:val="00AC3366"/>
    <w:rsid w:val="00AC33C0"/>
    <w:rsid w:val="00AC3745"/>
    <w:rsid w:val="00AC37EC"/>
    <w:rsid w:val="00AC3896"/>
    <w:rsid w:val="00AC3925"/>
    <w:rsid w:val="00AC39DB"/>
    <w:rsid w:val="00AC3AD4"/>
    <w:rsid w:val="00AC3EF1"/>
    <w:rsid w:val="00AC3F24"/>
    <w:rsid w:val="00AC41AB"/>
    <w:rsid w:val="00AC41FA"/>
    <w:rsid w:val="00AC427A"/>
    <w:rsid w:val="00AC4789"/>
    <w:rsid w:val="00AC4834"/>
    <w:rsid w:val="00AC4852"/>
    <w:rsid w:val="00AC487A"/>
    <w:rsid w:val="00AC4930"/>
    <w:rsid w:val="00AC4A7C"/>
    <w:rsid w:val="00AC4D9E"/>
    <w:rsid w:val="00AC50A1"/>
    <w:rsid w:val="00AC54F1"/>
    <w:rsid w:val="00AC56B9"/>
    <w:rsid w:val="00AC56E8"/>
    <w:rsid w:val="00AC5932"/>
    <w:rsid w:val="00AC5A0B"/>
    <w:rsid w:val="00AC5A14"/>
    <w:rsid w:val="00AC5B23"/>
    <w:rsid w:val="00AC5B69"/>
    <w:rsid w:val="00AC5DF5"/>
    <w:rsid w:val="00AC5E56"/>
    <w:rsid w:val="00AC5E5F"/>
    <w:rsid w:val="00AC5F12"/>
    <w:rsid w:val="00AC5FDE"/>
    <w:rsid w:val="00AC5FEA"/>
    <w:rsid w:val="00AC6259"/>
    <w:rsid w:val="00AC6284"/>
    <w:rsid w:val="00AC62DE"/>
    <w:rsid w:val="00AC6354"/>
    <w:rsid w:val="00AC6380"/>
    <w:rsid w:val="00AC6569"/>
    <w:rsid w:val="00AC6701"/>
    <w:rsid w:val="00AC6879"/>
    <w:rsid w:val="00AC68B4"/>
    <w:rsid w:val="00AC68CC"/>
    <w:rsid w:val="00AC6A4B"/>
    <w:rsid w:val="00AC6A5A"/>
    <w:rsid w:val="00AC6A62"/>
    <w:rsid w:val="00AC6B4B"/>
    <w:rsid w:val="00AC6C7F"/>
    <w:rsid w:val="00AC6D1D"/>
    <w:rsid w:val="00AC6D5A"/>
    <w:rsid w:val="00AC6E05"/>
    <w:rsid w:val="00AC6F00"/>
    <w:rsid w:val="00AC6F09"/>
    <w:rsid w:val="00AC6FEE"/>
    <w:rsid w:val="00AC707E"/>
    <w:rsid w:val="00AC70A7"/>
    <w:rsid w:val="00AC71A3"/>
    <w:rsid w:val="00AC7284"/>
    <w:rsid w:val="00AC72DA"/>
    <w:rsid w:val="00AC73AA"/>
    <w:rsid w:val="00AC7574"/>
    <w:rsid w:val="00AC7595"/>
    <w:rsid w:val="00AC76DF"/>
    <w:rsid w:val="00AC77CF"/>
    <w:rsid w:val="00AC786A"/>
    <w:rsid w:val="00AC7A32"/>
    <w:rsid w:val="00AC7A69"/>
    <w:rsid w:val="00AC7D8F"/>
    <w:rsid w:val="00AC7E9F"/>
    <w:rsid w:val="00AD0032"/>
    <w:rsid w:val="00AD0064"/>
    <w:rsid w:val="00AD00A1"/>
    <w:rsid w:val="00AD01E2"/>
    <w:rsid w:val="00AD020C"/>
    <w:rsid w:val="00AD032E"/>
    <w:rsid w:val="00AD036B"/>
    <w:rsid w:val="00AD041D"/>
    <w:rsid w:val="00AD060D"/>
    <w:rsid w:val="00AD062F"/>
    <w:rsid w:val="00AD0735"/>
    <w:rsid w:val="00AD083F"/>
    <w:rsid w:val="00AD09D0"/>
    <w:rsid w:val="00AD09E5"/>
    <w:rsid w:val="00AD0B16"/>
    <w:rsid w:val="00AD0B6F"/>
    <w:rsid w:val="00AD0B79"/>
    <w:rsid w:val="00AD0FC9"/>
    <w:rsid w:val="00AD0FD8"/>
    <w:rsid w:val="00AD1108"/>
    <w:rsid w:val="00AD1154"/>
    <w:rsid w:val="00AD118F"/>
    <w:rsid w:val="00AD14B5"/>
    <w:rsid w:val="00AD1660"/>
    <w:rsid w:val="00AD168F"/>
    <w:rsid w:val="00AD17C2"/>
    <w:rsid w:val="00AD191C"/>
    <w:rsid w:val="00AD195D"/>
    <w:rsid w:val="00AD19BC"/>
    <w:rsid w:val="00AD19EF"/>
    <w:rsid w:val="00AD1A16"/>
    <w:rsid w:val="00AD1A73"/>
    <w:rsid w:val="00AD1ADC"/>
    <w:rsid w:val="00AD1B46"/>
    <w:rsid w:val="00AD1C83"/>
    <w:rsid w:val="00AD1CE1"/>
    <w:rsid w:val="00AD1D29"/>
    <w:rsid w:val="00AD1DC7"/>
    <w:rsid w:val="00AD1F2B"/>
    <w:rsid w:val="00AD1F73"/>
    <w:rsid w:val="00AD2172"/>
    <w:rsid w:val="00AD21EE"/>
    <w:rsid w:val="00AD22B1"/>
    <w:rsid w:val="00AD23EE"/>
    <w:rsid w:val="00AD262F"/>
    <w:rsid w:val="00AD287E"/>
    <w:rsid w:val="00AD29EA"/>
    <w:rsid w:val="00AD2B18"/>
    <w:rsid w:val="00AD2B3A"/>
    <w:rsid w:val="00AD2D24"/>
    <w:rsid w:val="00AD31BD"/>
    <w:rsid w:val="00AD3264"/>
    <w:rsid w:val="00AD3397"/>
    <w:rsid w:val="00AD33A0"/>
    <w:rsid w:val="00AD3416"/>
    <w:rsid w:val="00AD3455"/>
    <w:rsid w:val="00AD3486"/>
    <w:rsid w:val="00AD3704"/>
    <w:rsid w:val="00AD3765"/>
    <w:rsid w:val="00AD37ED"/>
    <w:rsid w:val="00AD3891"/>
    <w:rsid w:val="00AD3942"/>
    <w:rsid w:val="00AD3B0E"/>
    <w:rsid w:val="00AD3BD4"/>
    <w:rsid w:val="00AD3CE9"/>
    <w:rsid w:val="00AD3D0D"/>
    <w:rsid w:val="00AD3D55"/>
    <w:rsid w:val="00AD3E02"/>
    <w:rsid w:val="00AD3E2D"/>
    <w:rsid w:val="00AD3E4A"/>
    <w:rsid w:val="00AD3E4D"/>
    <w:rsid w:val="00AD431E"/>
    <w:rsid w:val="00AD4384"/>
    <w:rsid w:val="00AD459D"/>
    <w:rsid w:val="00AD46DF"/>
    <w:rsid w:val="00AD4757"/>
    <w:rsid w:val="00AD476C"/>
    <w:rsid w:val="00AD47BD"/>
    <w:rsid w:val="00AD4955"/>
    <w:rsid w:val="00AD49E0"/>
    <w:rsid w:val="00AD4C61"/>
    <w:rsid w:val="00AD4ECB"/>
    <w:rsid w:val="00AD4F8A"/>
    <w:rsid w:val="00AD50EF"/>
    <w:rsid w:val="00AD5310"/>
    <w:rsid w:val="00AD5429"/>
    <w:rsid w:val="00AD54A9"/>
    <w:rsid w:val="00AD5638"/>
    <w:rsid w:val="00AD56C0"/>
    <w:rsid w:val="00AD5AC2"/>
    <w:rsid w:val="00AD5AD2"/>
    <w:rsid w:val="00AD5B52"/>
    <w:rsid w:val="00AD5CD8"/>
    <w:rsid w:val="00AD614C"/>
    <w:rsid w:val="00AD6194"/>
    <w:rsid w:val="00AD6290"/>
    <w:rsid w:val="00AD62EA"/>
    <w:rsid w:val="00AD637D"/>
    <w:rsid w:val="00AD6383"/>
    <w:rsid w:val="00AD63F0"/>
    <w:rsid w:val="00AD6519"/>
    <w:rsid w:val="00AD6599"/>
    <w:rsid w:val="00AD665E"/>
    <w:rsid w:val="00AD67D0"/>
    <w:rsid w:val="00AD67F7"/>
    <w:rsid w:val="00AD688A"/>
    <w:rsid w:val="00AD68E8"/>
    <w:rsid w:val="00AD6A03"/>
    <w:rsid w:val="00AD6A2D"/>
    <w:rsid w:val="00AD6A37"/>
    <w:rsid w:val="00AD6A4D"/>
    <w:rsid w:val="00AD6A95"/>
    <w:rsid w:val="00AD6B3D"/>
    <w:rsid w:val="00AD6FA2"/>
    <w:rsid w:val="00AD6FD7"/>
    <w:rsid w:val="00AD704B"/>
    <w:rsid w:val="00AD7083"/>
    <w:rsid w:val="00AD7171"/>
    <w:rsid w:val="00AD7235"/>
    <w:rsid w:val="00AD72C5"/>
    <w:rsid w:val="00AD7471"/>
    <w:rsid w:val="00AD74C7"/>
    <w:rsid w:val="00AD75A5"/>
    <w:rsid w:val="00AD766E"/>
    <w:rsid w:val="00AD770F"/>
    <w:rsid w:val="00AD79BA"/>
    <w:rsid w:val="00AD7ACF"/>
    <w:rsid w:val="00AD7B18"/>
    <w:rsid w:val="00AD7BAB"/>
    <w:rsid w:val="00AD7BC7"/>
    <w:rsid w:val="00AD7C1E"/>
    <w:rsid w:val="00AD7C54"/>
    <w:rsid w:val="00AD7C57"/>
    <w:rsid w:val="00AD7CF3"/>
    <w:rsid w:val="00AE005A"/>
    <w:rsid w:val="00AE01CA"/>
    <w:rsid w:val="00AE01E1"/>
    <w:rsid w:val="00AE0578"/>
    <w:rsid w:val="00AE058E"/>
    <w:rsid w:val="00AE05CE"/>
    <w:rsid w:val="00AE07E1"/>
    <w:rsid w:val="00AE0997"/>
    <w:rsid w:val="00AE09F4"/>
    <w:rsid w:val="00AE0BFA"/>
    <w:rsid w:val="00AE0C74"/>
    <w:rsid w:val="00AE0CE9"/>
    <w:rsid w:val="00AE0D0B"/>
    <w:rsid w:val="00AE0DAB"/>
    <w:rsid w:val="00AE0F60"/>
    <w:rsid w:val="00AE0F6F"/>
    <w:rsid w:val="00AE1258"/>
    <w:rsid w:val="00AE139F"/>
    <w:rsid w:val="00AE14DA"/>
    <w:rsid w:val="00AE16B8"/>
    <w:rsid w:val="00AE1BD8"/>
    <w:rsid w:val="00AE1C5F"/>
    <w:rsid w:val="00AE1E19"/>
    <w:rsid w:val="00AE1E1A"/>
    <w:rsid w:val="00AE1F07"/>
    <w:rsid w:val="00AE1F9D"/>
    <w:rsid w:val="00AE1FC0"/>
    <w:rsid w:val="00AE204D"/>
    <w:rsid w:val="00AE2056"/>
    <w:rsid w:val="00AE24A6"/>
    <w:rsid w:val="00AE24DF"/>
    <w:rsid w:val="00AE2795"/>
    <w:rsid w:val="00AE27CE"/>
    <w:rsid w:val="00AE2A4A"/>
    <w:rsid w:val="00AE2A73"/>
    <w:rsid w:val="00AE2B10"/>
    <w:rsid w:val="00AE2B1E"/>
    <w:rsid w:val="00AE2BCF"/>
    <w:rsid w:val="00AE2C0F"/>
    <w:rsid w:val="00AE2C70"/>
    <w:rsid w:val="00AE2CB8"/>
    <w:rsid w:val="00AE2D16"/>
    <w:rsid w:val="00AE2DF1"/>
    <w:rsid w:val="00AE2F12"/>
    <w:rsid w:val="00AE2F6C"/>
    <w:rsid w:val="00AE3204"/>
    <w:rsid w:val="00AE327F"/>
    <w:rsid w:val="00AE3468"/>
    <w:rsid w:val="00AE3557"/>
    <w:rsid w:val="00AE3785"/>
    <w:rsid w:val="00AE387D"/>
    <w:rsid w:val="00AE38CB"/>
    <w:rsid w:val="00AE3B34"/>
    <w:rsid w:val="00AE3BCD"/>
    <w:rsid w:val="00AE3D45"/>
    <w:rsid w:val="00AE3DA1"/>
    <w:rsid w:val="00AE3DAF"/>
    <w:rsid w:val="00AE3E64"/>
    <w:rsid w:val="00AE3E90"/>
    <w:rsid w:val="00AE4177"/>
    <w:rsid w:val="00AE41BD"/>
    <w:rsid w:val="00AE421B"/>
    <w:rsid w:val="00AE4419"/>
    <w:rsid w:val="00AE4472"/>
    <w:rsid w:val="00AE44C2"/>
    <w:rsid w:val="00AE4568"/>
    <w:rsid w:val="00AE482D"/>
    <w:rsid w:val="00AE4937"/>
    <w:rsid w:val="00AE49A3"/>
    <w:rsid w:val="00AE4B00"/>
    <w:rsid w:val="00AE4C50"/>
    <w:rsid w:val="00AE4F68"/>
    <w:rsid w:val="00AE524F"/>
    <w:rsid w:val="00AE53C2"/>
    <w:rsid w:val="00AE5415"/>
    <w:rsid w:val="00AE5493"/>
    <w:rsid w:val="00AE5765"/>
    <w:rsid w:val="00AE585E"/>
    <w:rsid w:val="00AE590B"/>
    <w:rsid w:val="00AE5AD4"/>
    <w:rsid w:val="00AE5B6F"/>
    <w:rsid w:val="00AE5BBF"/>
    <w:rsid w:val="00AE5C43"/>
    <w:rsid w:val="00AE5D1D"/>
    <w:rsid w:val="00AE5F9E"/>
    <w:rsid w:val="00AE630F"/>
    <w:rsid w:val="00AE634E"/>
    <w:rsid w:val="00AE63A1"/>
    <w:rsid w:val="00AE6462"/>
    <w:rsid w:val="00AE647B"/>
    <w:rsid w:val="00AE649A"/>
    <w:rsid w:val="00AE654F"/>
    <w:rsid w:val="00AE6624"/>
    <w:rsid w:val="00AE66A9"/>
    <w:rsid w:val="00AE6824"/>
    <w:rsid w:val="00AE6967"/>
    <w:rsid w:val="00AE699F"/>
    <w:rsid w:val="00AE6A0A"/>
    <w:rsid w:val="00AE6A5C"/>
    <w:rsid w:val="00AE6B3B"/>
    <w:rsid w:val="00AE6C13"/>
    <w:rsid w:val="00AE6C93"/>
    <w:rsid w:val="00AE6E2D"/>
    <w:rsid w:val="00AE6E45"/>
    <w:rsid w:val="00AE6EFB"/>
    <w:rsid w:val="00AE70E6"/>
    <w:rsid w:val="00AE7249"/>
    <w:rsid w:val="00AE7569"/>
    <w:rsid w:val="00AE7667"/>
    <w:rsid w:val="00AE7668"/>
    <w:rsid w:val="00AE7706"/>
    <w:rsid w:val="00AE77A4"/>
    <w:rsid w:val="00AE7813"/>
    <w:rsid w:val="00AE7B88"/>
    <w:rsid w:val="00AE7C13"/>
    <w:rsid w:val="00AE7CC7"/>
    <w:rsid w:val="00AE7E5B"/>
    <w:rsid w:val="00AE7E86"/>
    <w:rsid w:val="00AE7F30"/>
    <w:rsid w:val="00AF0047"/>
    <w:rsid w:val="00AF01D5"/>
    <w:rsid w:val="00AF02A8"/>
    <w:rsid w:val="00AF02D9"/>
    <w:rsid w:val="00AF03F6"/>
    <w:rsid w:val="00AF047C"/>
    <w:rsid w:val="00AF04AE"/>
    <w:rsid w:val="00AF05FA"/>
    <w:rsid w:val="00AF0986"/>
    <w:rsid w:val="00AF0B00"/>
    <w:rsid w:val="00AF0B65"/>
    <w:rsid w:val="00AF0C81"/>
    <w:rsid w:val="00AF0E13"/>
    <w:rsid w:val="00AF1097"/>
    <w:rsid w:val="00AF1461"/>
    <w:rsid w:val="00AF1513"/>
    <w:rsid w:val="00AF17D0"/>
    <w:rsid w:val="00AF194D"/>
    <w:rsid w:val="00AF1962"/>
    <w:rsid w:val="00AF1991"/>
    <w:rsid w:val="00AF19C0"/>
    <w:rsid w:val="00AF1B37"/>
    <w:rsid w:val="00AF1B77"/>
    <w:rsid w:val="00AF1C64"/>
    <w:rsid w:val="00AF1D95"/>
    <w:rsid w:val="00AF1DA9"/>
    <w:rsid w:val="00AF1DB3"/>
    <w:rsid w:val="00AF1E25"/>
    <w:rsid w:val="00AF1E2B"/>
    <w:rsid w:val="00AF1ECB"/>
    <w:rsid w:val="00AF1F67"/>
    <w:rsid w:val="00AF1F8A"/>
    <w:rsid w:val="00AF1FB6"/>
    <w:rsid w:val="00AF2018"/>
    <w:rsid w:val="00AF21ED"/>
    <w:rsid w:val="00AF22C5"/>
    <w:rsid w:val="00AF2390"/>
    <w:rsid w:val="00AF2401"/>
    <w:rsid w:val="00AF240B"/>
    <w:rsid w:val="00AF2718"/>
    <w:rsid w:val="00AF2883"/>
    <w:rsid w:val="00AF293E"/>
    <w:rsid w:val="00AF2998"/>
    <w:rsid w:val="00AF2AB0"/>
    <w:rsid w:val="00AF2B2C"/>
    <w:rsid w:val="00AF2BD3"/>
    <w:rsid w:val="00AF2BDC"/>
    <w:rsid w:val="00AF2C1E"/>
    <w:rsid w:val="00AF2C45"/>
    <w:rsid w:val="00AF2C75"/>
    <w:rsid w:val="00AF2DA2"/>
    <w:rsid w:val="00AF2DC2"/>
    <w:rsid w:val="00AF2E05"/>
    <w:rsid w:val="00AF3102"/>
    <w:rsid w:val="00AF319E"/>
    <w:rsid w:val="00AF31C2"/>
    <w:rsid w:val="00AF350E"/>
    <w:rsid w:val="00AF3532"/>
    <w:rsid w:val="00AF35EB"/>
    <w:rsid w:val="00AF36D2"/>
    <w:rsid w:val="00AF3724"/>
    <w:rsid w:val="00AF3D11"/>
    <w:rsid w:val="00AF3ED8"/>
    <w:rsid w:val="00AF3FBE"/>
    <w:rsid w:val="00AF4021"/>
    <w:rsid w:val="00AF40A0"/>
    <w:rsid w:val="00AF40D6"/>
    <w:rsid w:val="00AF4130"/>
    <w:rsid w:val="00AF437E"/>
    <w:rsid w:val="00AF4427"/>
    <w:rsid w:val="00AF45F6"/>
    <w:rsid w:val="00AF47BE"/>
    <w:rsid w:val="00AF4806"/>
    <w:rsid w:val="00AF4F44"/>
    <w:rsid w:val="00AF5041"/>
    <w:rsid w:val="00AF5073"/>
    <w:rsid w:val="00AF516F"/>
    <w:rsid w:val="00AF51EC"/>
    <w:rsid w:val="00AF52A4"/>
    <w:rsid w:val="00AF5342"/>
    <w:rsid w:val="00AF5407"/>
    <w:rsid w:val="00AF54C7"/>
    <w:rsid w:val="00AF550E"/>
    <w:rsid w:val="00AF5A50"/>
    <w:rsid w:val="00AF5B0E"/>
    <w:rsid w:val="00AF5C62"/>
    <w:rsid w:val="00AF5D92"/>
    <w:rsid w:val="00AF5DD7"/>
    <w:rsid w:val="00AF6004"/>
    <w:rsid w:val="00AF602B"/>
    <w:rsid w:val="00AF612F"/>
    <w:rsid w:val="00AF631E"/>
    <w:rsid w:val="00AF6378"/>
    <w:rsid w:val="00AF64C0"/>
    <w:rsid w:val="00AF65C6"/>
    <w:rsid w:val="00AF6831"/>
    <w:rsid w:val="00AF6888"/>
    <w:rsid w:val="00AF69C3"/>
    <w:rsid w:val="00AF6B7B"/>
    <w:rsid w:val="00AF6FA7"/>
    <w:rsid w:val="00AF6FC8"/>
    <w:rsid w:val="00AF7219"/>
    <w:rsid w:val="00AF726C"/>
    <w:rsid w:val="00AF756B"/>
    <w:rsid w:val="00AF7761"/>
    <w:rsid w:val="00AF7806"/>
    <w:rsid w:val="00AF7964"/>
    <w:rsid w:val="00AF7ADA"/>
    <w:rsid w:val="00AF7BF4"/>
    <w:rsid w:val="00AF7D2C"/>
    <w:rsid w:val="00AF7F7E"/>
    <w:rsid w:val="00B000DA"/>
    <w:rsid w:val="00B000F5"/>
    <w:rsid w:val="00B00160"/>
    <w:rsid w:val="00B004C9"/>
    <w:rsid w:val="00B0060C"/>
    <w:rsid w:val="00B006A2"/>
    <w:rsid w:val="00B006F5"/>
    <w:rsid w:val="00B0075F"/>
    <w:rsid w:val="00B00790"/>
    <w:rsid w:val="00B00895"/>
    <w:rsid w:val="00B009D9"/>
    <w:rsid w:val="00B00A70"/>
    <w:rsid w:val="00B00B03"/>
    <w:rsid w:val="00B00B40"/>
    <w:rsid w:val="00B00B7B"/>
    <w:rsid w:val="00B00C9B"/>
    <w:rsid w:val="00B00FC4"/>
    <w:rsid w:val="00B010DB"/>
    <w:rsid w:val="00B011E9"/>
    <w:rsid w:val="00B0141B"/>
    <w:rsid w:val="00B017F7"/>
    <w:rsid w:val="00B01846"/>
    <w:rsid w:val="00B01888"/>
    <w:rsid w:val="00B018B2"/>
    <w:rsid w:val="00B0190F"/>
    <w:rsid w:val="00B01991"/>
    <w:rsid w:val="00B01A1F"/>
    <w:rsid w:val="00B01AD7"/>
    <w:rsid w:val="00B01B10"/>
    <w:rsid w:val="00B020F5"/>
    <w:rsid w:val="00B02131"/>
    <w:rsid w:val="00B02143"/>
    <w:rsid w:val="00B021E1"/>
    <w:rsid w:val="00B02402"/>
    <w:rsid w:val="00B0241A"/>
    <w:rsid w:val="00B026F9"/>
    <w:rsid w:val="00B02798"/>
    <w:rsid w:val="00B02928"/>
    <w:rsid w:val="00B029DA"/>
    <w:rsid w:val="00B02A32"/>
    <w:rsid w:val="00B02A45"/>
    <w:rsid w:val="00B02BBD"/>
    <w:rsid w:val="00B02CAE"/>
    <w:rsid w:val="00B02CD4"/>
    <w:rsid w:val="00B02E9F"/>
    <w:rsid w:val="00B02F9B"/>
    <w:rsid w:val="00B02FAF"/>
    <w:rsid w:val="00B02FD8"/>
    <w:rsid w:val="00B030C5"/>
    <w:rsid w:val="00B03146"/>
    <w:rsid w:val="00B0337B"/>
    <w:rsid w:val="00B03476"/>
    <w:rsid w:val="00B03545"/>
    <w:rsid w:val="00B035D3"/>
    <w:rsid w:val="00B035DF"/>
    <w:rsid w:val="00B03620"/>
    <w:rsid w:val="00B036EC"/>
    <w:rsid w:val="00B0394E"/>
    <w:rsid w:val="00B039CD"/>
    <w:rsid w:val="00B03AC3"/>
    <w:rsid w:val="00B03C91"/>
    <w:rsid w:val="00B03CA7"/>
    <w:rsid w:val="00B03CC3"/>
    <w:rsid w:val="00B03E20"/>
    <w:rsid w:val="00B03FD8"/>
    <w:rsid w:val="00B04082"/>
    <w:rsid w:val="00B040D7"/>
    <w:rsid w:val="00B041B7"/>
    <w:rsid w:val="00B041CA"/>
    <w:rsid w:val="00B042F8"/>
    <w:rsid w:val="00B04406"/>
    <w:rsid w:val="00B04536"/>
    <w:rsid w:val="00B04AE7"/>
    <w:rsid w:val="00B04B09"/>
    <w:rsid w:val="00B04B8A"/>
    <w:rsid w:val="00B04BB7"/>
    <w:rsid w:val="00B04ED8"/>
    <w:rsid w:val="00B0513B"/>
    <w:rsid w:val="00B0515F"/>
    <w:rsid w:val="00B0522B"/>
    <w:rsid w:val="00B0531D"/>
    <w:rsid w:val="00B05515"/>
    <w:rsid w:val="00B05735"/>
    <w:rsid w:val="00B0594D"/>
    <w:rsid w:val="00B0596B"/>
    <w:rsid w:val="00B05993"/>
    <w:rsid w:val="00B05AF6"/>
    <w:rsid w:val="00B05BA8"/>
    <w:rsid w:val="00B05C3C"/>
    <w:rsid w:val="00B05D0D"/>
    <w:rsid w:val="00B05D4E"/>
    <w:rsid w:val="00B05F50"/>
    <w:rsid w:val="00B05F7F"/>
    <w:rsid w:val="00B05FBF"/>
    <w:rsid w:val="00B0600B"/>
    <w:rsid w:val="00B06098"/>
    <w:rsid w:val="00B06127"/>
    <w:rsid w:val="00B06180"/>
    <w:rsid w:val="00B06181"/>
    <w:rsid w:val="00B062F6"/>
    <w:rsid w:val="00B06309"/>
    <w:rsid w:val="00B063AE"/>
    <w:rsid w:val="00B063D5"/>
    <w:rsid w:val="00B064A1"/>
    <w:rsid w:val="00B0664D"/>
    <w:rsid w:val="00B0671D"/>
    <w:rsid w:val="00B06885"/>
    <w:rsid w:val="00B06897"/>
    <w:rsid w:val="00B06938"/>
    <w:rsid w:val="00B06975"/>
    <w:rsid w:val="00B069C0"/>
    <w:rsid w:val="00B06C05"/>
    <w:rsid w:val="00B06D09"/>
    <w:rsid w:val="00B06D23"/>
    <w:rsid w:val="00B06E31"/>
    <w:rsid w:val="00B06EFF"/>
    <w:rsid w:val="00B06FE2"/>
    <w:rsid w:val="00B0703E"/>
    <w:rsid w:val="00B072C9"/>
    <w:rsid w:val="00B0735F"/>
    <w:rsid w:val="00B07512"/>
    <w:rsid w:val="00B0756A"/>
    <w:rsid w:val="00B075D7"/>
    <w:rsid w:val="00B07813"/>
    <w:rsid w:val="00B079AA"/>
    <w:rsid w:val="00B07A7D"/>
    <w:rsid w:val="00B07CA2"/>
    <w:rsid w:val="00B10215"/>
    <w:rsid w:val="00B1034B"/>
    <w:rsid w:val="00B10412"/>
    <w:rsid w:val="00B10650"/>
    <w:rsid w:val="00B10688"/>
    <w:rsid w:val="00B1068C"/>
    <w:rsid w:val="00B109B6"/>
    <w:rsid w:val="00B109D3"/>
    <w:rsid w:val="00B10AE8"/>
    <w:rsid w:val="00B10B25"/>
    <w:rsid w:val="00B10B6A"/>
    <w:rsid w:val="00B10B7D"/>
    <w:rsid w:val="00B10BEA"/>
    <w:rsid w:val="00B10D40"/>
    <w:rsid w:val="00B10D6C"/>
    <w:rsid w:val="00B10DB3"/>
    <w:rsid w:val="00B10F1F"/>
    <w:rsid w:val="00B10FC6"/>
    <w:rsid w:val="00B11025"/>
    <w:rsid w:val="00B112B6"/>
    <w:rsid w:val="00B112D1"/>
    <w:rsid w:val="00B113C8"/>
    <w:rsid w:val="00B114A2"/>
    <w:rsid w:val="00B11511"/>
    <w:rsid w:val="00B11659"/>
    <w:rsid w:val="00B116B5"/>
    <w:rsid w:val="00B1173B"/>
    <w:rsid w:val="00B11AB0"/>
    <w:rsid w:val="00B11B33"/>
    <w:rsid w:val="00B11BAF"/>
    <w:rsid w:val="00B11DA2"/>
    <w:rsid w:val="00B11E72"/>
    <w:rsid w:val="00B11FA2"/>
    <w:rsid w:val="00B1204D"/>
    <w:rsid w:val="00B12052"/>
    <w:rsid w:val="00B120FF"/>
    <w:rsid w:val="00B121E6"/>
    <w:rsid w:val="00B12306"/>
    <w:rsid w:val="00B1232A"/>
    <w:rsid w:val="00B12416"/>
    <w:rsid w:val="00B126B9"/>
    <w:rsid w:val="00B12728"/>
    <w:rsid w:val="00B12D6A"/>
    <w:rsid w:val="00B12EFB"/>
    <w:rsid w:val="00B12F04"/>
    <w:rsid w:val="00B136D7"/>
    <w:rsid w:val="00B137DB"/>
    <w:rsid w:val="00B13962"/>
    <w:rsid w:val="00B13C49"/>
    <w:rsid w:val="00B13DF3"/>
    <w:rsid w:val="00B13E39"/>
    <w:rsid w:val="00B143E0"/>
    <w:rsid w:val="00B1441D"/>
    <w:rsid w:val="00B1449C"/>
    <w:rsid w:val="00B1455B"/>
    <w:rsid w:val="00B14709"/>
    <w:rsid w:val="00B14779"/>
    <w:rsid w:val="00B1480C"/>
    <w:rsid w:val="00B14B4A"/>
    <w:rsid w:val="00B14B53"/>
    <w:rsid w:val="00B14C46"/>
    <w:rsid w:val="00B14D90"/>
    <w:rsid w:val="00B14DD6"/>
    <w:rsid w:val="00B14EB0"/>
    <w:rsid w:val="00B14F28"/>
    <w:rsid w:val="00B14F76"/>
    <w:rsid w:val="00B14FFC"/>
    <w:rsid w:val="00B15037"/>
    <w:rsid w:val="00B1506A"/>
    <w:rsid w:val="00B15084"/>
    <w:rsid w:val="00B15193"/>
    <w:rsid w:val="00B15437"/>
    <w:rsid w:val="00B15494"/>
    <w:rsid w:val="00B154B6"/>
    <w:rsid w:val="00B15780"/>
    <w:rsid w:val="00B15911"/>
    <w:rsid w:val="00B15A73"/>
    <w:rsid w:val="00B15B55"/>
    <w:rsid w:val="00B15C8E"/>
    <w:rsid w:val="00B15F34"/>
    <w:rsid w:val="00B15F94"/>
    <w:rsid w:val="00B16160"/>
    <w:rsid w:val="00B16288"/>
    <w:rsid w:val="00B162E5"/>
    <w:rsid w:val="00B163C2"/>
    <w:rsid w:val="00B1663F"/>
    <w:rsid w:val="00B167A4"/>
    <w:rsid w:val="00B16914"/>
    <w:rsid w:val="00B16B0F"/>
    <w:rsid w:val="00B16B22"/>
    <w:rsid w:val="00B16E4B"/>
    <w:rsid w:val="00B16F18"/>
    <w:rsid w:val="00B17070"/>
    <w:rsid w:val="00B170F2"/>
    <w:rsid w:val="00B171E6"/>
    <w:rsid w:val="00B1731F"/>
    <w:rsid w:val="00B173DE"/>
    <w:rsid w:val="00B1757C"/>
    <w:rsid w:val="00B17591"/>
    <w:rsid w:val="00B1783C"/>
    <w:rsid w:val="00B178BF"/>
    <w:rsid w:val="00B1795D"/>
    <w:rsid w:val="00B17BCE"/>
    <w:rsid w:val="00B17D93"/>
    <w:rsid w:val="00B17ECE"/>
    <w:rsid w:val="00B17F8D"/>
    <w:rsid w:val="00B200EA"/>
    <w:rsid w:val="00B2024B"/>
    <w:rsid w:val="00B20277"/>
    <w:rsid w:val="00B203E3"/>
    <w:rsid w:val="00B20A17"/>
    <w:rsid w:val="00B20B02"/>
    <w:rsid w:val="00B20B0C"/>
    <w:rsid w:val="00B20B9A"/>
    <w:rsid w:val="00B20C2D"/>
    <w:rsid w:val="00B20CF3"/>
    <w:rsid w:val="00B20D21"/>
    <w:rsid w:val="00B210DD"/>
    <w:rsid w:val="00B21166"/>
    <w:rsid w:val="00B21229"/>
    <w:rsid w:val="00B21232"/>
    <w:rsid w:val="00B2130B"/>
    <w:rsid w:val="00B2158A"/>
    <w:rsid w:val="00B2196E"/>
    <w:rsid w:val="00B219D9"/>
    <w:rsid w:val="00B21A76"/>
    <w:rsid w:val="00B21AEF"/>
    <w:rsid w:val="00B21C81"/>
    <w:rsid w:val="00B21E3D"/>
    <w:rsid w:val="00B21EF7"/>
    <w:rsid w:val="00B2206C"/>
    <w:rsid w:val="00B2206E"/>
    <w:rsid w:val="00B22200"/>
    <w:rsid w:val="00B22257"/>
    <w:rsid w:val="00B22449"/>
    <w:rsid w:val="00B22567"/>
    <w:rsid w:val="00B225D6"/>
    <w:rsid w:val="00B22692"/>
    <w:rsid w:val="00B226F4"/>
    <w:rsid w:val="00B229ED"/>
    <w:rsid w:val="00B22ADE"/>
    <w:rsid w:val="00B22AE5"/>
    <w:rsid w:val="00B22B4C"/>
    <w:rsid w:val="00B22CC7"/>
    <w:rsid w:val="00B22CF0"/>
    <w:rsid w:val="00B22E6A"/>
    <w:rsid w:val="00B22E8B"/>
    <w:rsid w:val="00B22EE3"/>
    <w:rsid w:val="00B22FA6"/>
    <w:rsid w:val="00B230EC"/>
    <w:rsid w:val="00B2311E"/>
    <w:rsid w:val="00B23580"/>
    <w:rsid w:val="00B235C1"/>
    <w:rsid w:val="00B236C0"/>
    <w:rsid w:val="00B23701"/>
    <w:rsid w:val="00B23714"/>
    <w:rsid w:val="00B238B3"/>
    <w:rsid w:val="00B23A2F"/>
    <w:rsid w:val="00B23AD5"/>
    <w:rsid w:val="00B23B4B"/>
    <w:rsid w:val="00B23B4E"/>
    <w:rsid w:val="00B23B74"/>
    <w:rsid w:val="00B23B98"/>
    <w:rsid w:val="00B23C0E"/>
    <w:rsid w:val="00B23CAD"/>
    <w:rsid w:val="00B240E6"/>
    <w:rsid w:val="00B24184"/>
    <w:rsid w:val="00B2421E"/>
    <w:rsid w:val="00B2428E"/>
    <w:rsid w:val="00B24331"/>
    <w:rsid w:val="00B2437B"/>
    <w:rsid w:val="00B244FC"/>
    <w:rsid w:val="00B246D4"/>
    <w:rsid w:val="00B248F9"/>
    <w:rsid w:val="00B24935"/>
    <w:rsid w:val="00B249E7"/>
    <w:rsid w:val="00B24AB3"/>
    <w:rsid w:val="00B24B12"/>
    <w:rsid w:val="00B24B68"/>
    <w:rsid w:val="00B24C5A"/>
    <w:rsid w:val="00B24C98"/>
    <w:rsid w:val="00B24E8E"/>
    <w:rsid w:val="00B24F1C"/>
    <w:rsid w:val="00B24F52"/>
    <w:rsid w:val="00B2512C"/>
    <w:rsid w:val="00B25256"/>
    <w:rsid w:val="00B25270"/>
    <w:rsid w:val="00B25427"/>
    <w:rsid w:val="00B254BF"/>
    <w:rsid w:val="00B2553F"/>
    <w:rsid w:val="00B256CF"/>
    <w:rsid w:val="00B25750"/>
    <w:rsid w:val="00B25A58"/>
    <w:rsid w:val="00B25A9D"/>
    <w:rsid w:val="00B25B95"/>
    <w:rsid w:val="00B25CB5"/>
    <w:rsid w:val="00B25F1A"/>
    <w:rsid w:val="00B25F6C"/>
    <w:rsid w:val="00B25FB1"/>
    <w:rsid w:val="00B26151"/>
    <w:rsid w:val="00B26194"/>
    <w:rsid w:val="00B261DB"/>
    <w:rsid w:val="00B26329"/>
    <w:rsid w:val="00B26397"/>
    <w:rsid w:val="00B263CD"/>
    <w:rsid w:val="00B26457"/>
    <w:rsid w:val="00B2649A"/>
    <w:rsid w:val="00B26535"/>
    <w:rsid w:val="00B26591"/>
    <w:rsid w:val="00B2666A"/>
    <w:rsid w:val="00B26862"/>
    <w:rsid w:val="00B26A26"/>
    <w:rsid w:val="00B26C03"/>
    <w:rsid w:val="00B26DEE"/>
    <w:rsid w:val="00B26EA3"/>
    <w:rsid w:val="00B275B1"/>
    <w:rsid w:val="00B2767B"/>
    <w:rsid w:val="00B2767D"/>
    <w:rsid w:val="00B276A2"/>
    <w:rsid w:val="00B2794A"/>
    <w:rsid w:val="00B279A8"/>
    <w:rsid w:val="00B27BEF"/>
    <w:rsid w:val="00B27D13"/>
    <w:rsid w:val="00B30022"/>
    <w:rsid w:val="00B3003A"/>
    <w:rsid w:val="00B30337"/>
    <w:rsid w:val="00B3049F"/>
    <w:rsid w:val="00B304B0"/>
    <w:rsid w:val="00B304F9"/>
    <w:rsid w:val="00B3068C"/>
    <w:rsid w:val="00B3069D"/>
    <w:rsid w:val="00B3085C"/>
    <w:rsid w:val="00B308FD"/>
    <w:rsid w:val="00B3093B"/>
    <w:rsid w:val="00B30991"/>
    <w:rsid w:val="00B309B0"/>
    <w:rsid w:val="00B30CA6"/>
    <w:rsid w:val="00B30E84"/>
    <w:rsid w:val="00B30FDB"/>
    <w:rsid w:val="00B31122"/>
    <w:rsid w:val="00B3115C"/>
    <w:rsid w:val="00B31169"/>
    <w:rsid w:val="00B313B4"/>
    <w:rsid w:val="00B313FE"/>
    <w:rsid w:val="00B3140E"/>
    <w:rsid w:val="00B31576"/>
    <w:rsid w:val="00B315C6"/>
    <w:rsid w:val="00B31693"/>
    <w:rsid w:val="00B3174A"/>
    <w:rsid w:val="00B31760"/>
    <w:rsid w:val="00B31D56"/>
    <w:rsid w:val="00B31DBF"/>
    <w:rsid w:val="00B31E74"/>
    <w:rsid w:val="00B31EAF"/>
    <w:rsid w:val="00B31FD3"/>
    <w:rsid w:val="00B3204F"/>
    <w:rsid w:val="00B3219B"/>
    <w:rsid w:val="00B3236A"/>
    <w:rsid w:val="00B32471"/>
    <w:rsid w:val="00B324B0"/>
    <w:rsid w:val="00B3258B"/>
    <w:rsid w:val="00B325BE"/>
    <w:rsid w:val="00B32736"/>
    <w:rsid w:val="00B32745"/>
    <w:rsid w:val="00B32778"/>
    <w:rsid w:val="00B3278C"/>
    <w:rsid w:val="00B32849"/>
    <w:rsid w:val="00B3291A"/>
    <w:rsid w:val="00B32924"/>
    <w:rsid w:val="00B329BC"/>
    <w:rsid w:val="00B32CA0"/>
    <w:rsid w:val="00B32CF0"/>
    <w:rsid w:val="00B32CFA"/>
    <w:rsid w:val="00B32D91"/>
    <w:rsid w:val="00B32F37"/>
    <w:rsid w:val="00B32F51"/>
    <w:rsid w:val="00B32F6E"/>
    <w:rsid w:val="00B32F73"/>
    <w:rsid w:val="00B32F7B"/>
    <w:rsid w:val="00B333AE"/>
    <w:rsid w:val="00B334B7"/>
    <w:rsid w:val="00B335B7"/>
    <w:rsid w:val="00B33646"/>
    <w:rsid w:val="00B336E8"/>
    <w:rsid w:val="00B338A3"/>
    <w:rsid w:val="00B339FA"/>
    <w:rsid w:val="00B33A40"/>
    <w:rsid w:val="00B33A92"/>
    <w:rsid w:val="00B33C56"/>
    <w:rsid w:val="00B33CD6"/>
    <w:rsid w:val="00B33F4A"/>
    <w:rsid w:val="00B33F56"/>
    <w:rsid w:val="00B341A5"/>
    <w:rsid w:val="00B34264"/>
    <w:rsid w:val="00B34350"/>
    <w:rsid w:val="00B3446A"/>
    <w:rsid w:val="00B345D9"/>
    <w:rsid w:val="00B3470F"/>
    <w:rsid w:val="00B34834"/>
    <w:rsid w:val="00B3493E"/>
    <w:rsid w:val="00B34968"/>
    <w:rsid w:val="00B34AA2"/>
    <w:rsid w:val="00B34C77"/>
    <w:rsid w:val="00B34D10"/>
    <w:rsid w:val="00B34DF0"/>
    <w:rsid w:val="00B34E5C"/>
    <w:rsid w:val="00B34E71"/>
    <w:rsid w:val="00B34E7A"/>
    <w:rsid w:val="00B34FDC"/>
    <w:rsid w:val="00B34FFF"/>
    <w:rsid w:val="00B35246"/>
    <w:rsid w:val="00B3524E"/>
    <w:rsid w:val="00B352E7"/>
    <w:rsid w:val="00B353B7"/>
    <w:rsid w:val="00B353F1"/>
    <w:rsid w:val="00B35429"/>
    <w:rsid w:val="00B3549A"/>
    <w:rsid w:val="00B3557D"/>
    <w:rsid w:val="00B3559E"/>
    <w:rsid w:val="00B355D9"/>
    <w:rsid w:val="00B35666"/>
    <w:rsid w:val="00B3577E"/>
    <w:rsid w:val="00B3590F"/>
    <w:rsid w:val="00B35A07"/>
    <w:rsid w:val="00B35A8D"/>
    <w:rsid w:val="00B35C6C"/>
    <w:rsid w:val="00B35F54"/>
    <w:rsid w:val="00B35FAD"/>
    <w:rsid w:val="00B3600C"/>
    <w:rsid w:val="00B3613E"/>
    <w:rsid w:val="00B361A1"/>
    <w:rsid w:val="00B36364"/>
    <w:rsid w:val="00B36416"/>
    <w:rsid w:val="00B365A5"/>
    <w:rsid w:val="00B365AC"/>
    <w:rsid w:val="00B36838"/>
    <w:rsid w:val="00B368DC"/>
    <w:rsid w:val="00B36928"/>
    <w:rsid w:val="00B369C2"/>
    <w:rsid w:val="00B36A26"/>
    <w:rsid w:val="00B36B00"/>
    <w:rsid w:val="00B36C69"/>
    <w:rsid w:val="00B36D36"/>
    <w:rsid w:val="00B36D9D"/>
    <w:rsid w:val="00B36E0C"/>
    <w:rsid w:val="00B36F71"/>
    <w:rsid w:val="00B36FAD"/>
    <w:rsid w:val="00B370B4"/>
    <w:rsid w:val="00B370C5"/>
    <w:rsid w:val="00B371DF"/>
    <w:rsid w:val="00B3737A"/>
    <w:rsid w:val="00B37599"/>
    <w:rsid w:val="00B376BE"/>
    <w:rsid w:val="00B377A2"/>
    <w:rsid w:val="00B37868"/>
    <w:rsid w:val="00B3786E"/>
    <w:rsid w:val="00B378B0"/>
    <w:rsid w:val="00B378F2"/>
    <w:rsid w:val="00B37A8B"/>
    <w:rsid w:val="00B37AA1"/>
    <w:rsid w:val="00B37B96"/>
    <w:rsid w:val="00B37BDE"/>
    <w:rsid w:val="00B37C68"/>
    <w:rsid w:val="00B37C6B"/>
    <w:rsid w:val="00B37CA8"/>
    <w:rsid w:val="00B37D81"/>
    <w:rsid w:val="00B37E48"/>
    <w:rsid w:val="00B37E93"/>
    <w:rsid w:val="00B37F2F"/>
    <w:rsid w:val="00B40212"/>
    <w:rsid w:val="00B40259"/>
    <w:rsid w:val="00B40285"/>
    <w:rsid w:val="00B403A9"/>
    <w:rsid w:val="00B4059A"/>
    <w:rsid w:val="00B4060E"/>
    <w:rsid w:val="00B4063A"/>
    <w:rsid w:val="00B40671"/>
    <w:rsid w:val="00B4070F"/>
    <w:rsid w:val="00B4080D"/>
    <w:rsid w:val="00B4087E"/>
    <w:rsid w:val="00B40967"/>
    <w:rsid w:val="00B40992"/>
    <w:rsid w:val="00B409B2"/>
    <w:rsid w:val="00B40A06"/>
    <w:rsid w:val="00B40B4A"/>
    <w:rsid w:val="00B40B82"/>
    <w:rsid w:val="00B40BCC"/>
    <w:rsid w:val="00B40C17"/>
    <w:rsid w:val="00B40CF8"/>
    <w:rsid w:val="00B40D1C"/>
    <w:rsid w:val="00B40D6F"/>
    <w:rsid w:val="00B40D73"/>
    <w:rsid w:val="00B41033"/>
    <w:rsid w:val="00B410EA"/>
    <w:rsid w:val="00B4119A"/>
    <w:rsid w:val="00B4125B"/>
    <w:rsid w:val="00B41267"/>
    <w:rsid w:val="00B41287"/>
    <w:rsid w:val="00B41307"/>
    <w:rsid w:val="00B4161A"/>
    <w:rsid w:val="00B4161F"/>
    <w:rsid w:val="00B41622"/>
    <w:rsid w:val="00B416B0"/>
    <w:rsid w:val="00B416E2"/>
    <w:rsid w:val="00B4188E"/>
    <w:rsid w:val="00B41922"/>
    <w:rsid w:val="00B41987"/>
    <w:rsid w:val="00B41994"/>
    <w:rsid w:val="00B41A97"/>
    <w:rsid w:val="00B41CCE"/>
    <w:rsid w:val="00B41D99"/>
    <w:rsid w:val="00B41F12"/>
    <w:rsid w:val="00B420DB"/>
    <w:rsid w:val="00B420FA"/>
    <w:rsid w:val="00B42134"/>
    <w:rsid w:val="00B422E8"/>
    <w:rsid w:val="00B42309"/>
    <w:rsid w:val="00B4240F"/>
    <w:rsid w:val="00B424E0"/>
    <w:rsid w:val="00B425A6"/>
    <w:rsid w:val="00B42609"/>
    <w:rsid w:val="00B426F8"/>
    <w:rsid w:val="00B42B35"/>
    <w:rsid w:val="00B42B55"/>
    <w:rsid w:val="00B42C3A"/>
    <w:rsid w:val="00B42D6A"/>
    <w:rsid w:val="00B42E79"/>
    <w:rsid w:val="00B42F42"/>
    <w:rsid w:val="00B42F58"/>
    <w:rsid w:val="00B4304E"/>
    <w:rsid w:val="00B4305C"/>
    <w:rsid w:val="00B430DA"/>
    <w:rsid w:val="00B430E9"/>
    <w:rsid w:val="00B430F2"/>
    <w:rsid w:val="00B431E0"/>
    <w:rsid w:val="00B432BB"/>
    <w:rsid w:val="00B43467"/>
    <w:rsid w:val="00B434EC"/>
    <w:rsid w:val="00B435A8"/>
    <w:rsid w:val="00B435D0"/>
    <w:rsid w:val="00B4387F"/>
    <w:rsid w:val="00B438C8"/>
    <w:rsid w:val="00B43A86"/>
    <w:rsid w:val="00B43B1D"/>
    <w:rsid w:val="00B43B48"/>
    <w:rsid w:val="00B43F5C"/>
    <w:rsid w:val="00B43F6F"/>
    <w:rsid w:val="00B44034"/>
    <w:rsid w:val="00B44065"/>
    <w:rsid w:val="00B44422"/>
    <w:rsid w:val="00B44466"/>
    <w:rsid w:val="00B446A0"/>
    <w:rsid w:val="00B446B1"/>
    <w:rsid w:val="00B448F5"/>
    <w:rsid w:val="00B4498A"/>
    <w:rsid w:val="00B44A16"/>
    <w:rsid w:val="00B44AD9"/>
    <w:rsid w:val="00B44BBC"/>
    <w:rsid w:val="00B44C44"/>
    <w:rsid w:val="00B44C5F"/>
    <w:rsid w:val="00B44E48"/>
    <w:rsid w:val="00B44F44"/>
    <w:rsid w:val="00B44FA7"/>
    <w:rsid w:val="00B45053"/>
    <w:rsid w:val="00B45073"/>
    <w:rsid w:val="00B45174"/>
    <w:rsid w:val="00B45299"/>
    <w:rsid w:val="00B453AA"/>
    <w:rsid w:val="00B4542C"/>
    <w:rsid w:val="00B456CA"/>
    <w:rsid w:val="00B45774"/>
    <w:rsid w:val="00B45788"/>
    <w:rsid w:val="00B4587B"/>
    <w:rsid w:val="00B45B00"/>
    <w:rsid w:val="00B45E28"/>
    <w:rsid w:val="00B45E2E"/>
    <w:rsid w:val="00B4600A"/>
    <w:rsid w:val="00B46384"/>
    <w:rsid w:val="00B4662C"/>
    <w:rsid w:val="00B46849"/>
    <w:rsid w:val="00B46B84"/>
    <w:rsid w:val="00B46CD1"/>
    <w:rsid w:val="00B46E71"/>
    <w:rsid w:val="00B46F4A"/>
    <w:rsid w:val="00B46F5E"/>
    <w:rsid w:val="00B47017"/>
    <w:rsid w:val="00B47251"/>
    <w:rsid w:val="00B4729D"/>
    <w:rsid w:val="00B47356"/>
    <w:rsid w:val="00B47477"/>
    <w:rsid w:val="00B47505"/>
    <w:rsid w:val="00B4756F"/>
    <w:rsid w:val="00B475E0"/>
    <w:rsid w:val="00B4761F"/>
    <w:rsid w:val="00B4773E"/>
    <w:rsid w:val="00B479D0"/>
    <w:rsid w:val="00B47A16"/>
    <w:rsid w:val="00B47A3D"/>
    <w:rsid w:val="00B47AAD"/>
    <w:rsid w:val="00B47C28"/>
    <w:rsid w:val="00B47C38"/>
    <w:rsid w:val="00B47D7B"/>
    <w:rsid w:val="00B47E47"/>
    <w:rsid w:val="00B47FA6"/>
    <w:rsid w:val="00B47FDC"/>
    <w:rsid w:val="00B502AC"/>
    <w:rsid w:val="00B504C4"/>
    <w:rsid w:val="00B50650"/>
    <w:rsid w:val="00B508B4"/>
    <w:rsid w:val="00B50A9C"/>
    <w:rsid w:val="00B50B98"/>
    <w:rsid w:val="00B50BA7"/>
    <w:rsid w:val="00B50C11"/>
    <w:rsid w:val="00B50CF7"/>
    <w:rsid w:val="00B50DC1"/>
    <w:rsid w:val="00B50DDB"/>
    <w:rsid w:val="00B50E00"/>
    <w:rsid w:val="00B50EA4"/>
    <w:rsid w:val="00B50F18"/>
    <w:rsid w:val="00B511AD"/>
    <w:rsid w:val="00B51241"/>
    <w:rsid w:val="00B51288"/>
    <w:rsid w:val="00B51339"/>
    <w:rsid w:val="00B51494"/>
    <w:rsid w:val="00B514C4"/>
    <w:rsid w:val="00B5157C"/>
    <w:rsid w:val="00B5190C"/>
    <w:rsid w:val="00B51945"/>
    <w:rsid w:val="00B51955"/>
    <w:rsid w:val="00B51C1E"/>
    <w:rsid w:val="00B51C6F"/>
    <w:rsid w:val="00B51CB0"/>
    <w:rsid w:val="00B51EAB"/>
    <w:rsid w:val="00B51ED8"/>
    <w:rsid w:val="00B51F3A"/>
    <w:rsid w:val="00B52037"/>
    <w:rsid w:val="00B52076"/>
    <w:rsid w:val="00B5230F"/>
    <w:rsid w:val="00B52415"/>
    <w:rsid w:val="00B52567"/>
    <w:rsid w:val="00B52617"/>
    <w:rsid w:val="00B528D0"/>
    <w:rsid w:val="00B5294A"/>
    <w:rsid w:val="00B52C0B"/>
    <w:rsid w:val="00B53075"/>
    <w:rsid w:val="00B5310E"/>
    <w:rsid w:val="00B5311F"/>
    <w:rsid w:val="00B5312E"/>
    <w:rsid w:val="00B531E7"/>
    <w:rsid w:val="00B531F3"/>
    <w:rsid w:val="00B53293"/>
    <w:rsid w:val="00B535C9"/>
    <w:rsid w:val="00B53650"/>
    <w:rsid w:val="00B53677"/>
    <w:rsid w:val="00B536EE"/>
    <w:rsid w:val="00B537EF"/>
    <w:rsid w:val="00B5399B"/>
    <w:rsid w:val="00B53A43"/>
    <w:rsid w:val="00B53C4E"/>
    <w:rsid w:val="00B53EAE"/>
    <w:rsid w:val="00B53FDE"/>
    <w:rsid w:val="00B5410C"/>
    <w:rsid w:val="00B5412B"/>
    <w:rsid w:val="00B541B7"/>
    <w:rsid w:val="00B542C7"/>
    <w:rsid w:val="00B54545"/>
    <w:rsid w:val="00B54890"/>
    <w:rsid w:val="00B54A02"/>
    <w:rsid w:val="00B54A73"/>
    <w:rsid w:val="00B54B66"/>
    <w:rsid w:val="00B54C6D"/>
    <w:rsid w:val="00B54D11"/>
    <w:rsid w:val="00B54D76"/>
    <w:rsid w:val="00B55099"/>
    <w:rsid w:val="00B552B7"/>
    <w:rsid w:val="00B5541A"/>
    <w:rsid w:val="00B55447"/>
    <w:rsid w:val="00B554FA"/>
    <w:rsid w:val="00B55654"/>
    <w:rsid w:val="00B556D8"/>
    <w:rsid w:val="00B55790"/>
    <w:rsid w:val="00B5598B"/>
    <w:rsid w:val="00B55AB5"/>
    <w:rsid w:val="00B55ACA"/>
    <w:rsid w:val="00B55B47"/>
    <w:rsid w:val="00B55BBD"/>
    <w:rsid w:val="00B55C7B"/>
    <w:rsid w:val="00B55CD1"/>
    <w:rsid w:val="00B55EAA"/>
    <w:rsid w:val="00B560CE"/>
    <w:rsid w:val="00B56106"/>
    <w:rsid w:val="00B561B7"/>
    <w:rsid w:val="00B565FC"/>
    <w:rsid w:val="00B5669E"/>
    <w:rsid w:val="00B566A9"/>
    <w:rsid w:val="00B566CF"/>
    <w:rsid w:val="00B566D5"/>
    <w:rsid w:val="00B56710"/>
    <w:rsid w:val="00B56779"/>
    <w:rsid w:val="00B56A22"/>
    <w:rsid w:val="00B56C41"/>
    <w:rsid w:val="00B56ECD"/>
    <w:rsid w:val="00B5707F"/>
    <w:rsid w:val="00B570FB"/>
    <w:rsid w:val="00B572A6"/>
    <w:rsid w:val="00B572FC"/>
    <w:rsid w:val="00B57506"/>
    <w:rsid w:val="00B5754F"/>
    <w:rsid w:val="00B5758B"/>
    <w:rsid w:val="00B57731"/>
    <w:rsid w:val="00B577EA"/>
    <w:rsid w:val="00B57823"/>
    <w:rsid w:val="00B57869"/>
    <w:rsid w:val="00B57A61"/>
    <w:rsid w:val="00B57B04"/>
    <w:rsid w:val="00B57BA8"/>
    <w:rsid w:val="00B57D57"/>
    <w:rsid w:val="00B57D5A"/>
    <w:rsid w:val="00B57DAE"/>
    <w:rsid w:val="00B57DD4"/>
    <w:rsid w:val="00B57E08"/>
    <w:rsid w:val="00B57EF3"/>
    <w:rsid w:val="00B60005"/>
    <w:rsid w:val="00B6007A"/>
    <w:rsid w:val="00B60144"/>
    <w:rsid w:val="00B6014C"/>
    <w:rsid w:val="00B60205"/>
    <w:rsid w:val="00B602B6"/>
    <w:rsid w:val="00B606F8"/>
    <w:rsid w:val="00B6079C"/>
    <w:rsid w:val="00B607D7"/>
    <w:rsid w:val="00B6088A"/>
    <w:rsid w:val="00B60C02"/>
    <w:rsid w:val="00B60CE8"/>
    <w:rsid w:val="00B60D3B"/>
    <w:rsid w:val="00B60DC0"/>
    <w:rsid w:val="00B6132F"/>
    <w:rsid w:val="00B6149E"/>
    <w:rsid w:val="00B61676"/>
    <w:rsid w:val="00B61727"/>
    <w:rsid w:val="00B619B0"/>
    <w:rsid w:val="00B619EB"/>
    <w:rsid w:val="00B61A4D"/>
    <w:rsid w:val="00B61A53"/>
    <w:rsid w:val="00B61AAE"/>
    <w:rsid w:val="00B62006"/>
    <w:rsid w:val="00B62081"/>
    <w:rsid w:val="00B620E5"/>
    <w:rsid w:val="00B621F8"/>
    <w:rsid w:val="00B6231B"/>
    <w:rsid w:val="00B623BA"/>
    <w:rsid w:val="00B629C3"/>
    <w:rsid w:val="00B62C12"/>
    <w:rsid w:val="00B62DAF"/>
    <w:rsid w:val="00B62DBC"/>
    <w:rsid w:val="00B63326"/>
    <w:rsid w:val="00B6337D"/>
    <w:rsid w:val="00B6344D"/>
    <w:rsid w:val="00B6370E"/>
    <w:rsid w:val="00B637E8"/>
    <w:rsid w:val="00B638A0"/>
    <w:rsid w:val="00B63C8E"/>
    <w:rsid w:val="00B63C92"/>
    <w:rsid w:val="00B63D7D"/>
    <w:rsid w:val="00B63DAA"/>
    <w:rsid w:val="00B63F77"/>
    <w:rsid w:val="00B64147"/>
    <w:rsid w:val="00B64624"/>
    <w:rsid w:val="00B6470C"/>
    <w:rsid w:val="00B64713"/>
    <w:rsid w:val="00B647D7"/>
    <w:rsid w:val="00B6485D"/>
    <w:rsid w:val="00B64A19"/>
    <w:rsid w:val="00B64A6C"/>
    <w:rsid w:val="00B64AC5"/>
    <w:rsid w:val="00B64ADF"/>
    <w:rsid w:val="00B64B27"/>
    <w:rsid w:val="00B64CE3"/>
    <w:rsid w:val="00B64D14"/>
    <w:rsid w:val="00B64E36"/>
    <w:rsid w:val="00B64EFF"/>
    <w:rsid w:val="00B64FAE"/>
    <w:rsid w:val="00B65211"/>
    <w:rsid w:val="00B6533E"/>
    <w:rsid w:val="00B654E9"/>
    <w:rsid w:val="00B655CD"/>
    <w:rsid w:val="00B656EE"/>
    <w:rsid w:val="00B65A19"/>
    <w:rsid w:val="00B65C8D"/>
    <w:rsid w:val="00B6618E"/>
    <w:rsid w:val="00B6620A"/>
    <w:rsid w:val="00B662FA"/>
    <w:rsid w:val="00B66332"/>
    <w:rsid w:val="00B664F0"/>
    <w:rsid w:val="00B66586"/>
    <w:rsid w:val="00B66617"/>
    <w:rsid w:val="00B6661F"/>
    <w:rsid w:val="00B667E6"/>
    <w:rsid w:val="00B6685D"/>
    <w:rsid w:val="00B66A18"/>
    <w:rsid w:val="00B66B69"/>
    <w:rsid w:val="00B671C8"/>
    <w:rsid w:val="00B67389"/>
    <w:rsid w:val="00B6738F"/>
    <w:rsid w:val="00B6745B"/>
    <w:rsid w:val="00B676DA"/>
    <w:rsid w:val="00B6771C"/>
    <w:rsid w:val="00B6771F"/>
    <w:rsid w:val="00B6776A"/>
    <w:rsid w:val="00B6777A"/>
    <w:rsid w:val="00B678B9"/>
    <w:rsid w:val="00B679BA"/>
    <w:rsid w:val="00B67C0B"/>
    <w:rsid w:val="00B67CED"/>
    <w:rsid w:val="00B67DC4"/>
    <w:rsid w:val="00B70030"/>
    <w:rsid w:val="00B700D3"/>
    <w:rsid w:val="00B7014E"/>
    <w:rsid w:val="00B7014F"/>
    <w:rsid w:val="00B70243"/>
    <w:rsid w:val="00B70322"/>
    <w:rsid w:val="00B7039A"/>
    <w:rsid w:val="00B70453"/>
    <w:rsid w:val="00B705AC"/>
    <w:rsid w:val="00B7064B"/>
    <w:rsid w:val="00B70682"/>
    <w:rsid w:val="00B7087F"/>
    <w:rsid w:val="00B70ABB"/>
    <w:rsid w:val="00B70AE6"/>
    <w:rsid w:val="00B70B1A"/>
    <w:rsid w:val="00B70D83"/>
    <w:rsid w:val="00B70D8D"/>
    <w:rsid w:val="00B70DF4"/>
    <w:rsid w:val="00B70E0C"/>
    <w:rsid w:val="00B70E68"/>
    <w:rsid w:val="00B70F9E"/>
    <w:rsid w:val="00B71074"/>
    <w:rsid w:val="00B710B3"/>
    <w:rsid w:val="00B710DA"/>
    <w:rsid w:val="00B712CA"/>
    <w:rsid w:val="00B713E6"/>
    <w:rsid w:val="00B714E1"/>
    <w:rsid w:val="00B716C8"/>
    <w:rsid w:val="00B71788"/>
    <w:rsid w:val="00B7183B"/>
    <w:rsid w:val="00B71A6A"/>
    <w:rsid w:val="00B71A78"/>
    <w:rsid w:val="00B71CBE"/>
    <w:rsid w:val="00B71D32"/>
    <w:rsid w:val="00B71D8E"/>
    <w:rsid w:val="00B72332"/>
    <w:rsid w:val="00B723B7"/>
    <w:rsid w:val="00B723C6"/>
    <w:rsid w:val="00B72710"/>
    <w:rsid w:val="00B7272A"/>
    <w:rsid w:val="00B7289A"/>
    <w:rsid w:val="00B728B9"/>
    <w:rsid w:val="00B729A8"/>
    <w:rsid w:val="00B72B85"/>
    <w:rsid w:val="00B7312B"/>
    <w:rsid w:val="00B73192"/>
    <w:rsid w:val="00B731AC"/>
    <w:rsid w:val="00B731C2"/>
    <w:rsid w:val="00B734FD"/>
    <w:rsid w:val="00B73517"/>
    <w:rsid w:val="00B73588"/>
    <w:rsid w:val="00B736C8"/>
    <w:rsid w:val="00B73A9D"/>
    <w:rsid w:val="00B73C17"/>
    <w:rsid w:val="00B73DC9"/>
    <w:rsid w:val="00B73FCE"/>
    <w:rsid w:val="00B74052"/>
    <w:rsid w:val="00B74114"/>
    <w:rsid w:val="00B74274"/>
    <w:rsid w:val="00B742B1"/>
    <w:rsid w:val="00B74396"/>
    <w:rsid w:val="00B7443C"/>
    <w:rsid w:val="00B745B2"/>
    <w:rsid w:val="00B74610"/>
    <w:rsid w:val="00B7469B"/>
    <w:rsid w:val="00B74767"/>
    <w:rsid w:val="00B747D4"/>
    <w:rsid w:val="00B747E1"/>
    <w:rsid w:val="00B74817"/>
    <w:rsid w:val="00B7485F"/>
    <w:rsid w:val="00B748A4"/>
    <w:rsid w:val="00B74A3D"/>
    <w:rsid w:val="00B74B87"/>
    <w:rsid w:val="00B74BF7"/>
    <w:rsid w:val="00B74BF9"/>
    <w:rsid w:val="00B74D72"/>
    <w:rsid w:val="00B74DAA"/>
    <w:rsid w:val="00B74DC4"/>
    <w:rsid w:val="00B74FA1"/>
    <w:rsid w:val="00B7508B"/>
    <w:rsid w:val="00B75184"/>
    <w:rsid w:val="00B75352"/>
    <w:rsid w:val="00B753FF"/>
    <w:rsid w:val="00B75441"/>
    <w:rsid w:val="00B754AF"/>
    <w:rsid w:val="00B757B5"/>
    <w:rsid w:val="00B757ED"/>
    <w:rsid w:val="00B757FD"/>
    <w:rsid w:val="00B75934"/>
    <w:rsid w:val="00B759EF"/>
    <w:rsid w:val="00B75B2E"/>
    <w:rsid w:val="00B75B56"/>
    <w:rsid w:val="00B75C63"/>
    <w:rsid w:val="00B75D71"/>
    <w:rsid w:val="00B75EC9"/>
    <w:rsid w:val="00B75EFA"/>
    <w:rsid w:val="00B75F22"/>
    <w:rsid w:val="00B75F64"/>
    <w:rsid w:val="00B76023"/>
    <w:rsid w:val="00B767BB"/>
    <w:rsid w:val="00B7689A"/>
    <w:rsid w:val="00B768CD"/>
    <w:rsid w:val="00B76A54"/>
    <w:rsid w:val="00B76A9B"/>
    <w:rsid w:val="00B76BD8"/>
    <w:rsid w:val="00B76C23"/>
    <w:rsid w:val="00B76DD5"/>
    <w:rsid w:val="00B76E8C"/>
    <w:rsid w:val="00B770D2"/>
    <w:rsid w:val="00B7725D"/>
    <w:rsid w:val="00B77367"/>
    <w:rsid w:val="00B7736E"/>
    <w:rsid w:val="00B773B1"/>
    <w:rsid w:val="00B77425"/>
    <w:rsid w:val="00B7748B"/>
    <w:rsid w:val="00B77635"/>
    <w:rsid w:val="00B7772F"/>
    <w:rsid w:val="00B778E8"/>
    <w:rsid w:val="00B77930"/>
    <w:rsid w:val="00B77EA0"/>
    <w:rsid w:val="00B77EC4"/>
    <w:rsid w:val="00B804F7"/>
    <w:rsid w:val="00B80509"/>
    <w:rsid w:val="00B805EA"/>
    <w:rsid w:val="00B806AE"/>
    <w:rsid w:val="00B80858"/>
    <w:rsid w:val="00B80B34"/>
    <w:rsid w:val="00B80B56"/>
    <w:rsid w:val="00B80C2E"/>
    <w:rsid w:val="00B80D2E"/>
    <w:rsid w:val="00B80E6A"/>
    <w:rsid w:val="00B80F6A"/>
    <w:rsid w:val="00B80FE1"/>
    <w:rsid w:val="00B811FF"/>
    <w:rsid w:val="00B8121D"/>
    <w:rsid w:val="00B812C2"/>
    <w:rsid w:val="00B814BD"/>
    <w:rsid w:val="00B815C6"/>
    <w:rsid w:val="00B817B1"/>
    <w:rsid w:val="00B81B37"/>
    <w:rsid w:val="00B81BC5"/>
    <w:rsid w:val="00B81C21"/>
    <w:rsid w:val="00B81C2C"/>
    <w:rsid w:val="00B81CEE"/>
    <w:rsid w:val="00B81DB0"/>
    <w:rsid w:val="00B81DF0"/>
    <w:rsid w:val="00B81F5D"/>
    <w:rsid w:val="00B8201B"/>
    <w:rsid w:val="00B822EC"/>
    <w:rsid w:val="00B82360"/>
    <w:rsid w:val="00B827FA"/>
    <w:rsid w:val="00B82A4D"/>
    <w:rsid w:val="00B82F01"/>
    <w:rsid w:val="00B82FC4"/>
    <w:rsid w:val="00B8325D"/>
    <w:rsid w:val="00B8331C"/>
    <w:rsid w:val="00B836D0"/>
    <w:rsid w:val="00B836F4"/>
    <w:rsid w:val="00B837CA"/>
    <w:rsid w:val="00B83826"/>
    <w:rsid w:val="00B838C5"/>
    <w:rsid w:val="00B838EB"/>
    <w:rsid w:val="00B8396F"/>
    <w:rsid w:val="00B83A07"/>
    <w:rsid w:val="00B83A5A"/>
    <w:rsid w:val="00B83AF5"/>
    <w:rsid w:val="00B83AF9"/>
    <w:rsid w:val="00B83B81"/>
    <w:rsid w:val="00B83D39"/>
    <w:rsid w:val="00B83E45"/>
    <w:rsid w:val="00B83E78"/>
    <w:rsid w:val="00B83E8E"/>
    <w:rsid w:val="00B83E92"/>
    <w:rsid w:val="00B84033"/>
    <w:rsid w:val="00B842FF"/>
    <w:rsid w:val="00B8439A"/>
    <w:rsid w:val="00B843A8"/>
    <w:rsid w:val="00B844CC"/>
    <w:rsid w:val="00B84617"/>
    <w:rsid w:val="00B84775"/>
    <w:rsid w:val="00B84799"/>
    <w:rsid w:val="00B84AA5"/>
    <w:rsid w:val="00B84AC0"/>
    <w:rsid w:val="00B84EE3"/>
    <w:rsid w:val="00B851CB"/>
    <w:rsid w:val="00B85313"/>
    <w:rsid w:val="00B8539E"/>
    <w:rsid w:val="00B853E5"/>
    <w:rsid w:val="00B85430"/>
    <w:rsid w:val="00B85777"/>
    <w:rsid w:val="00B8592F"/>
    <w:rsid w:val="00B85AB6"/>
    <w:rsid w:val="00B85E58"/>
    <w:rsid w:val="00B85ED2"/>
    <w:rsid w:val="00B85EF3"/>
    <w:rsid w:val="00B86137"/>
    <w:rsid w:val="00B86170"/>
    <w:rsid w:val="00B863E7"/>
    <w:rsid w:val="00B86448"/>
    <w:rsid w:val="00B865BB"/>
    <w:rsid w:val="00B8678F"/>
    <w:rsid w:val="00B867E5"/>
    <w:rsid w:val="00B867EC"/>
    <w:rsid w:val="00B86A21"/>
    <w:rsid w:val="00B86EBB"/>
    <w:rsid w:val="00B8719A"/>
    <w:rsid w:val="00B87222"/>
    <w:rsid w:val="00B87277"/>
    <w:rsid w:val="00B873C2"/>
    <w:rsid w:val="00B87467"/>
    <w:rsid w:val="00B874F7"/>
    <w:rsid w:val="00B8751D"/>
    <w:rsid w:val="00B876DC"/>
    <w:rsid w:val="00B87925"/>
    <w:rsid w:val="00B87930"/>
    <w:rsid w:val="00B87944"/>
    <w:rsid w:val="00B8796E"/>
    <w:rsid w:val="00B879AF"/>
    <w:rsid w:val="00B87B94"/>
    <w:rsid w:val="00B87D1B"/>
    <w:rsid w:val="00B87D4A"/>
    <w:rsid w:val="00B87E07"/>
    <w:rsid w:val="00B87F71"/>
    <w:rsid w:val="00B87F7D"/>
    <w:rsid w:val="00B87FF9"/>
    <w:rsid w:val="00B90032"/>
    <w:rsid w:val="00B90094"/>
    <w:rsid w:val="00B90158"/>
    <w:rsid w:val="00B901D2"/>
    <w:rsid w:val="00B90231"/>
    <w:rsid w:val="00B90259"/>
    <w:rsid w:val="00B90369"/>
    <w:rsid w:val="00B903C4"/>
    <w:rsid w:val="00B905A2"/>
    <w:rsid w:val="00B905B5"/>
    <w:rsid w:val="00B90A89"/>
    <w:rsid w:val="00B90C04"/>
    <w:rsid w:val="00B90EBE"/>
    <w:rsid w:val="00B91255"/>
    <w:rsid w:val="00B912E6"/>
    <w:rsid w:val="00B91371"/>
    <w:rsid w:val="00B91375"/>
    <w:rsid w:val="00B914C4"/>
    <w:rsid w:val="00B91880"/>
    <w:rsid w:val="00B91888"/>
    <w:rsid w:val="00B919D5"/>
    <w:rsid w:val="00B91A5B"/>
    <w:rsid w:val="00B91B4A"/>
    <w:rsid w:val="00B91CEC"/>
    <w:rsid w:val="00B91E34"/>
    <w:rsid w:val="00B91F96"/>
    <w:rsid w:val="00B92095"/>
    <w:rsid w:val="00B92249"/>
    <w:rsid w:val="00B92376"/>
    <w:rsid w:val="00B924CE"/>
    <w:rsid w:val="00B92513"/>
    <w:rsid w:val="00B9252F"/>
    <w:rsid w:val="00B92542"/>
    <w:rsid w:val="00B925AB"/>
    <w:rsid w:val="00B929AD"/>
    <w:rsid w:val="00B929DE"/>
    <w:rsid w:val="00B92B05"/>
    <w:rsid w:val="00B92CAB"/>
    <w:rsid w:val="00B93045"/>
    <w:rsid w:val="00B9347F"/>
    <w:rsid w:val="00B934B4"/>
    <w:rsid w:val="00B934CA"/>
    <w:rsid w:val="00B935C0"/>
    <w:rsid w:val="00B935F5"/>
    <w:rsid w:val="00B93740"/>
    <w:rsid w:val="00B938B2"/>
    <w:rsid w:val="00B93908"/>
    <w:rsid w:val="00B93A16"/>
    <w:rsid w:val="00B93A83"/>
    <w:rsid w:val="00B93B8A"/>
    <w:rsid w:val="00B93BEB"/>
    <w:rsid w:val="00B93BFD"/>
    <w:rsid w:val="00B93CB9"/>
    <w:rsid w:val="00B93CE2"/>
    <w:rsid w:val="00B93D51"/>
    <w:rsid w:val="00B93E8C"/>
    <w:rsid w:val="00B93EA9"/>
    <w:rsid w:val="00B9405E"/>
    <w:rsid w:val="00B941F6"/>
    <w:rsid w:val="00B9435F"/>
    <w:rsid w:val="00B943C2"/>
    <w:rsid w:val="00B9446C"/>
    <w:rsid w:val="00B94478"/>
    <w:rsid w:val="00B944A0"/>
    <w:rsid w:val="00B945B5"/>
    <w:rsid w:val="00B945D2"/>
    <w:rsid w:val="00B945EF"/>
    <w:rsid w:val="00B9462C"/>
    <w:rsid w:val="00B946C3"/>
    <w:rsid w:val="00B94702"/>
    <w:rsid w:val="00B94770"/>
    <w:rsid w:val="00B94876"/>
    <w:rsid w:val="00B94AF0"/>
    <w:rsid w:val="00B94BA6"/>
    <w:rsid w:val="00B94BB0"/>
    <w:rsid w:val="00B94D10"/>
    <w:rsid w:val="00B94D58"/>
    <w:rsid w:val="00B94D92"/>
    <w:rsid w:val="00B94FD8"/>
    <w:rsid w:val="00B95175"/>
    <w:rsid w:val="00B95187"/>
    <w:rsid w:val="00B951B3"/>
    <w:rsid w:val="00B9537E"/>
    <w:rsid w:val="00B953F9"/>
    <w:rsid w:val="00B95543"/>
    <w:rsid w:val="00B95558"/>
    <w:rsid w:val="00B956A8"/>
    <w:rsid w:val="00B95708"/>
    <w:rsid w:val="00B95A65"/>
    <w:rsid w:val="00B95CDB"/>
    <w:rsid w:val="00B95D06"/>
    <w:rsid w:val="00B95D6F"/>
    <w:rsid w:val="00B96237"/>
    <w:rsid w:val="00B96372"/>
    <w:rsid w:val="00B9652A"/>
    <w:rsid w:val="00B9652E"/>
    <w:rsid w:val="00B9674C"/>
    <w:rsid w:val="00B9682D"/>
    <w:rsid w:val="00B9683B"/>
    <w:rsid w:val="00B96A06"/>
    <w:rsid w:val="00B96B3B"/>
    <w:rsid w:val="00B96BC7"/>
    <w:rsid w:val="00B96C18"/>
    <w:rsid w:val="00B96D10"/>
    <w:rsid w:val="00B96ED8"/>
    <w:rsid w:val="00B9705E"/>
    <w:rsid w:val="00B972A8"/>
    <w:rsid w:val="00B97334"/>
    <w:rsid w:val="00B97381"/>
    <w:rsid w:val="00B974E6"/>
    <w:rsid w:val="00B97619"/>
    <w:rsid w:val="00B976A2"/>
    <w:rsid w:val="00B97815"/>
    <w:rsid w:val="00B97BBA"/>
    <w:rsid w:val="00B97C08"/>
    <w:rsid w:val="00B97DBB"/>
    <w:rsid w:val="00B97E2A"/>
    <w:rsid w:val="00B97E73"/>
    <w:rsid w:val="00BA0057"/>
    <w:rsid w:val="00BA00EC"/>
    <w:rsid w:val="00BA02AB"/>
    <w:rsid w:val="00BA03B9"/>
    <w:rsid w:val="00BA0415"/>
    <w:rsid w:val="00BA0533"/>
    <w:rsid w:val="00BA06D1"/>
    <w:rsid w:val="00BA07D6"/>
    <w:rsid w:val="00BA0837"/>
    <w:rsid w:val="00BA0946"/>
    <w:rsid w:val="00BA0965"/>
    <w:rsid w:val="00BA09B6"/>
    <w:rsid w:val="00BA0B63"/>
    <w:rsid w:val="00BA0D20"/>
    <w:rsid w:val="00BA0F1E"/>
    <w:rsid w:val="00BA0F76"/>
    <w:rsid w:val="00BA0F96"/>
    <w:rsid w:val="00BA0F9E"/>
    <w:rsid w:val="00BA0FA7"/>
    <w:rsid w:val="00BA1001"/>
    <w:rsid w:val="00BA141B"/>
    <w:rsid w:val="00BA1577"/>
    <w:rsid w:val="00BA1578"/>
    <w:rsid w:val="00BA1625"/>
    <w:rsid w:val="00BA183F"/>
    <w:rsid w:val="00BA190F"/>
    <w:rsid w:val="00BA1B16"/>
    <w:rsid w:val="00BA1B27"/>
    <w:rsid w:val="00BA1B6C"/>
    <w:rsid w:val="00BA1C00"/>
    <w:rsid w:val="00BA1C9E"/>
    <w:rsid w:val="00BA1F55"/>
    <w:rsid w:val="00BA2048"/>
    <w:rsid w:val="00BA205B"/>
    <w:rsid w:val="00BA225C"/>
    <w:rsid w:val="00BA23C3"/>
    <w:rsid w:val="00BA2500"/>
    <w:rsid w:val="00BA2709"/>
    <w:rsid w:val="00BA271E"/>
    <w:rsid w:val="00BA2756"/>
    <w:rsid w:val="00BA27D2"/>
    <w:rsid w:val="00BA294B"/>
    <w:rsid w:val="00BA29BC"/>
    <w:rsid w:val="00BA2A80"/>
    <w:rsid w:val="00BA2C80"/>
    <w:rsid w:val="00BA2CA5"/>
    <w:rsid w:val="00BA2F3C"/>
    <w:rsid w:val="00BA3111"/>
    <w:rsid w:val="00BA3214"/>
    <w:rsid w:val="00BA32D2"/>
    <w:rsid w:val="00BA33A7"/>
    <w:rsid w:val="00BA33EB"/>
    <w:rsid w:val="00BA37DC"/>
    <w:rsid w:val="00BA3811"/>
    <w:rsid w:val="00BA3A7D"/>
    <w:rsid w:val="00BA442D"/>
    <w:rsid w:val="00BA443D"/>
    <w:rsid w:val="00BA4497"/>
    <w:rsid w:val="00BA472E"/>
    <w:rsid w:val="00BA491C"/>
    <w:rsid w:val="00BA4DBF"/>
    <w:rsid w:val="00BA4EEB"/>
    <w:rsid w:val="00BA51C8"/>
    <w:rsid w:val="00BA51FD"/>
    <w:rsid w:val="00BA5262"/>
    <w:rsid w:val="00BA5281"/>
    <w:rsid w:val="00BA5383"/>
    <w:rsid w:val="00BA551C"/>
    <w:rsid w:val="00BA5557"/>
    <w:rsid w:val="00BA555A"/>
    <w:rsid w:val="00BA5591"/>
    <w:rsid w:val="00BA56D7"/>
    <w:rsid w:val="00BA57AA"/>
    <w:rsid w:val="00BA592C"/>
    <w:rsid w:val="00BA5C3D"/>
    <w:rsid w:val="00BA5CBC"/>
    <w:rsid w:val="00BA5F54"/>
    <w:rsid w:val="00BA5FC5"/>
    <w:rsid w:val="00BA6057"/>
    <w:rsid w:val="00BA619B"/>
    <w:rsid w:val="00BA61D9"/>
    <w:rsid w:val="00BA61E2"/>
    <w:rsid w:val="00BA6306"/>
    <w:rsid w:val="00BA6390"/>
    <w:rsid w:val="00BA647C"/>
    <w:rsid w:val="00BA67FE"/>
    <w:rsid w:val="00BA693F"/>
    <w:rsid w:val="00BA6941"/>
    <w:rsid w:val="00BA6954"/>
    <w:rsid w:val="00BA69B1"/>
    <w:rsid w:val="00BA6A22"/>
    <w:rsid w:val="00BA6A2B"/>
    <w:rsid w:val="00BA6A9D"/>
    <w:rsid w:val="00BA6E4F"/>
    <w:rsid w:val="00BA6E78"/>
    <w:rsid w:val="00BA703A"/>
    <w:rsid w:val="00BA70C3"/>
    <w:rsid w:val="00BA71B4"/>
    <w:rsid w:val="00BA71CC"/>
    <w:rsid w:val="00BA7352"/>
    <w:rsid w:val="00BA73DB"/>
    <w:rsid w:val="00BA76C9"/>
    <w:rsid w:val="00BA770E"/>
    <w:rsid w:val="00BA77A0"/>
    <w:rsid w:val="00BA7805"/>
    <w:rsid w:val="00BA7831"/>
    <w:rsid w:val="00BA7A57"/>
    <w:rsid w:val="00BA7AD9"/>
    <w:rsid w:val="00BA7D68"/>
    <w:rsid w:val="00BB040C"/>
    <w:rsid w:val="00BB0525"/>
    <w:rsid w:val="00BB052F"/>
    <w:rsid w:val="00BB0644"/>
    <w:rsid w:val="00BB0663"/>
    <w:rsid w:val="00BB067A"/>
    <w:rsid w:val="00BB06BC"/>
    <w:rsid w:val="00BB09FE"/>
    <w:rsid w:val="00BB0AD3"/>
    <w:rsid w:val="00BB0AD5"/>
    <w:rsid w:val="00BB0AE8"/>
    <w:rsid w:val="00BB0BA2"/>
    <w:rsid w:val="00BB0BC0"/>
    <w:rsid w:val="00BB0D6D"/>
    <w:rsid w:val="00BB0DCB"/>
    <w:rsid w:val="00BB1017"/>
    <w:rsid w:val="00BB101E"/>
    <w:rsid w:val="00BB10E1"/>
    <w:rsid w:val="00BB1397"/>
    <w:rsid w:val="00BB1431"/>
    <w:rsid w:val="00BB164E"/>
    <w:rsid w:val="00BB1AA7"/>
    <w:rsid w:val="00BB1AEF"/>
    <w:rsid w:val="00BB1E5D"/>
    <w:rsid w:val="00BB1E95"/>
    <w:rsid w:val="00BB1F0E"/>
    <w:rsid w:val="00BB1FEA"/>
    <w:rsid w:val="00BB219B"/>
    <w:rsid w:val="00BB22D8"/>
    <w:rsid w:val="00BB245A"/>
    <w:rsid w:val="00BB247E"/>
    <w:rsid w:val="00BB266B"/>
    <w:rsid w:val="00BB28A4"/>
    <w:rsid w:val="00BB2BDE"/>
    <w:rsid w:val="00BB2EF8"/>
    <w:rsid w:val="00BB32C0"/>
    <w:rsid w:val="00BB3509"/>
    <w:rsid w:val="00BB374E"/>
    <w:rsid w:val="00BB3855"/>
    <w:rsid w:val="00BB3909"/>
    <w:rsid w:val="00BB3968"/>
    <w:rsid w:val="00BB3D86"/>
    <w:rsid w:val="00BB3F9E"/>
    <w:rsid w:val="00BB4165"/>
    <w:rsid w:val="00BB416F"/>
    <w:rsid w:val="00BB4181"/>
    <w:rsid w:val="00BB41FA"/>
    <w:rsid w:val="00BB429C"/>
    <w:rsid w:val="00BB4397"/>
    <w:rsid w:val="00BB44C2"/>
    <w:rsid w:val="00BB44ED"/>
    <w:rsid w:val="00BB4728"/>
    <w:rsid w:val="00BB49B5"/>
    <w:rsid w:val="00BB4A31"/>
    <w:rsid w:val="00BB4B2B"/>
    <w:rsid w:val="00BB4DDC"/>
    <w:rsid w:val="00BB50ED"/>
    <w:rsid w:val="00BB510F"/>
    <w:rsid w:val="00BB51F6"/>
    <w:rsid w:val="00BB5265"/>
    <w:rsid w:val="00BB5273"/>
    <w:rsid w:val="00BB52BE"/>
    <w:rsid w:val="00BB5433"/>
    <w:rsid w:val="00BB554D"/>
    <w:rsid w:val="00BB5608"/>
    <w:rsid w:val="00BB56B3"/>
    <w:rsid w:val="00BB5987"/>
    <w:rsid w:val="00BB5A66"/>
    <w:rsid w:val="00BB5A9C"/>
    <w:rsid w:val="00BB5B8D"/>
    <w:rsid w:val="00BB5C38"/>
    <w:rsid w:val="00BB5C98"/>
    <w:rsid w:val="00BB5E40"/>
    <w:rsid w:val="00BB6173"/>
    <w:rsid w:val="00BB627F"/>
    <w:rsid w:val="00BB643E"/>
    <w:rsid w:val="00BB6489"/>
    <w:rsid w:val="00BB6561"/>
    <w:rsid w:val="00BB674A"/>
    <w:rsid w:val="00BB682E"/>
    <w:rsid w:val="00BB683F"/>
    <w:rsid w:val="00BB6918"/>
    <w:rsid w:val="00BB69A0"/>
    <w:rsid w:val="00BB6A77"/>
    <w:rsid w:val="00BB6DE2"/>
    <w:rsid w:val="00BB6E87"/>
    <w:rsid w:val="00BB6EA0"/>
    <w:rsid w:val="00BB717F"/>
    <w:rsid w:val="00BB721A"/>
    <w:rsid w:val="00BB72F9"/>
    <w:rsid w:val="00BB74F8"/>
    <w:rsid w:val="00BB762A"/>
    <w:rsid w:val="00BB76D5"/>
    <w:rsid w:val="00BB79F1"/>
    <w:rsid w:val="00BB7A5D"/>
    <w:rsid w:val="00BB7B1D"/>
    <w:rsid w:val="00BB7B47"/>
    <w:rsid w:val="00BB7C94"/>
    <w:rsid w:val="00BB7DC0"/>
    <w:rsid w:val="00BB7DD5"/>
    <w:rsid w:val="00BB7F41"/>
    <w:rsid w:val="00BC015C"/>
    <w:rsid w:val="00BC02CD"/>
    <w:rsid w:val="00BC036B"/>
    <w:rsid w:val="00BC0453"/>
    <w:rsid w:val="00BC051C"/>
    <w:rsid w:val="00BC057B"/>
    <w:rsid w:val="00BC068E"/>
    <w:rsid w:val="00BC0790"/>
    <w:rsid w:val="00BC07D7"/>
    <w:rsid w:val="00BC08D3"/>
    <w:rsid w:val="00BC0991"/>
    <w:rsid w:val="00BC09C3"/>
    <w:rsid w:val="00BC0C0C"/>
    <w:rsid w:val="00BC0D54"/>
    <w:rsid w:val="00BC0EDC"/>
    <w:rsid w:val="00BC1027"/>
    <w:rsid w:val="00BC113D"/>
    <w:rsid w:val="00BC11B1"/>
    <w:rsid w:val="00BC11DB"/>
    <w:rsid w:val="00BC127C"/>
    <w:rsid w:val="00BC13BB"/>
    <w:rsid w:val="00BC16A3"/>
    <w:rsid w:val="00BC16FF"/>
    <w:rsid w:val="00BC18DC"/>
    <w:rsid w:val="00BC194F"/>
    <w:rsid w:val="00BC1A22"/>
    <w:rsid w:val="00BC1BA6"/>
    <w:rsid w:val="00BC1BB4"/>
    <w:rsid w:val="00BC1BDE"/>
    <w:rsid w:val="00BC1BEF"/>
    <w:rsid w:val="00BC1EBB"/>
    <w:rsid w:val="00BC1EE5"/>
    <w:rsid w:val="00BC1F96"/>
    <w:rsid w:val="00BC22B5"/>
    <w:rsid w:val="00BC22C3"/>
    <w:rsid w:val="00BC233F"/>
    <w:rsid w:val="00BC238C"/>
    <w:rsid w:val="00BC23FA"/>
    <w:rsid w:val="00BC2470"/>
    <w:rsid w:val="00BC24F2"/>
    <w:rsid w:val="00BC2762"/>
    <w:rsid w:val="00BC29A4"/>
    <w:rsid w:val="00BC2B23"/>
    <w:rsid w:val="00BC2BC8"/>
    <w:rsid w:val="00BC2BF7"/>
    <w:rsid w:val="00BC2D43"/>
    <w:rsid w:val="00BC2F54"/>
    <w:rsid w:val="00BC302C"/>
    <w:rsid w:val="00BC31AF"/>
    <w:rsid w:val="00BC3450"/>
    <w:rsid w:val="00BC34AF"/>
    <w:rsid w:val="00BC34E6"/>
    <w:rsid w:val="00BC353E"/>
    <w:rsid w:val="00BC3562"/>
    <w:rsid w:val="00BC35F0"/>
    <w:rsid w:val="00BC3810"/>
    <w:rsid w:val="00BC3821"/>
    <w:rsid w:val="00BC3856"/>
    <w:rsid w:val="00BC391A"/>
    <w:rsid w:val="00BC3A42"/>
    <w:rsid w:val="00BC3A48"/>
    <w:rsid w:val="00BC3AD1"/>
    <w:rsid w:val="00BC3C66"/>
    <w:rsid w:val="00BC3C9B"/>
    <w:rsid w:val="00BC3E10"/>
    <w:rsid w:val="00BC3E9A"/>
    <w:rsid w:val="00BC3F41"/>
    <w:rsid w:val="00BC401D"/>
    <w:rsid w:val="00BC40EB"/>
    <w:rsid w:val="00BC4178"/>
    <w:rsid w:val="00BC4412"/>
    <w:rsid w:val="00BC446A"/>
    <w:rsid w:val="00BC4470"/>
    <w:rsid w:val="00BC4565"/>
    <w:rsid w:val="00BC4784"/>
    <w:rsid w:val="00BC4897"/>
    <w:rsid w:val="00BC4AEC"/>
    <w:rsid w:val="00BC4B6E"/>
    <w:rsid w:val="00BC4F85"/>
    <w:rsid w:val="00BC5009"/>
    <w:rsid w:val="00BC507E"/>
    <w:rsid w:val="00BC5320"/>
    <w:rsid w:val="00BC5418"/>
    <w:rsid w:val="00BC580F"/>
    <w:rsid w:val="00BC582A"/>
    <w:rsid w:val="00BC585E"/>
    <w:rsid w:val="00BC58EF"/>
    <w:rsid w:val="00BC5B0D"/>
    <w:rsid w:val="00BC5BCC"/>
    <w:rsid w:val="00BC5BE1"/>
    <w:rsid w:val="00BC5D3B"/>
    <w:rsid w:val="00BC5FE7"/>
    <w:rsid w:val="00BC610D"/>
    <w:rsid w:val="00BC6394"/>
    <w:rsid w:val="00BC6395"/>
    <w:rsid w:val="00BC63FE"/>
    <w:rsid w:val="00BC6594"/>
    <w:rsid w:val="00BC659A"/>
    <w:rsid w:val="00BC65D9"/>
    <w:rsid w:val="00BC65E0"/>
    <w:rsid w:val="00BC6707"/>
    <w:rsid w:val="00BC678D"/>
    <w:rsid w:val="00BC67F0"/>
    <w:rsid w:val="00BC694F"/>
    <w:rsid w:val="00BC6B73"/>
    <w:rsid w:val="00BC7011"/>
    <w:rsid w:val="00BC70C9"/>
    <w:rsid w:val="00BC71B1"/>
    <w:rsid w:val="00BC72CA"/>
    <w:rsid w:val="00BC7477"/>
    <w:rsid w:val="00BC74BE"/>
    <w:rsid w:val="00BC7606"/>
    <w:rsid w:val="00BC76D4"/>
    <w:rsid w:val="00BC784E"/>
    <w:rsid w:val="00BC7ABA"/>
    <w:rsid w:val="00BC7D0E"/>
    <w:rsid w:val="00BC7D38"/>
    <w:rsid w:val="00BC7E38"/>
    <w:rsid w:val="00BD00D5"/>
    <w:rsid w:val="00BD0162"/>
    <w:rsid w:val="00BD01E4"/>
    <w:rsid w:val="00BD0255"/>
    <w:rsid w:val="00BD0280"/>
    <w:rsid w:val="00BD02A5"/>
    <w:rsid w:val="00BD032D"/>
    <w:rsid w:val="00BD03B5"/>
    <w:rsid w:val="00BD0408"/>
    <w:rsid w:val="00BD0535"/>
    <w:rsid w:val="00BD067A"/>
    <w:rsid w:val="00BD0708"/>
    <w:rsid w:val="00BD098A"/>
    <w:rsid w:val="00BD0AF9"/>
    <w:rsid w:val="00BD0B49"/>
    <w:rsid w:val="00BD0C6F"/>
    <w:rsid w:val="00BD0EA0"/>
    <w:rsid w:val="00BD0F31"/>
    <w:rsid w:val="00BD11A8"/>
    <w:rsid w:val="00BD1279"/>
    <w:rsid w:val="00BD12D0"/>
    <w:rsid w:val="00BD14D1"/>
    <w:rsid w:val="00BD1520"/>
    <w:rsid w:val="00BD1A3F"/>
    <w:rsid w:val="00BD1AE6"/>
    <w:rsid w:val="00BD1D2A"/>
    <w:rsid w:val="00BD1EE7"/>
    <w:rsid w:val="00BD1F67"/>
    <w:rsid w:val="00BD2029"/>
    <w:rsid w:val="00BD20CA"/>
    <w:rsid w:val="00BD269B"/>
    <w:rsid w:val="00BD27F9"/>
    <w:rsid w:val="00BD2C20"/>
    <w:rsid w:val="00BD3051"/>
    <w:rsid w:val="00BD3068"/>
    <w:rsid w:val="00BD30F3"/>
    <w:rsid w:val="00BD3118"/>
    <w:rsid w:val="00BD33F6"/>
    <w:rsid w:val="00BD345C"/>
    <w:rsid w:val="00BD351C"/>
    <w:rsid w:val="00BD353D"/>
    <w:rsid w:val="00BD3583"/>
    <w:rsid w:val="00BD35BA"/>
    <w:rsid w:val="00BD366F"/>
    <w:rsid w:val="00BD37B0"/>
    <w:rsid w:val="00BD394F"/>
    <w:rsid w:val="00BD39BF"/>
    <w:rsid w:val="00BD3B58"/>
    <w:rsid w:val="00BD3CC8"/>
    <w:rsid w:val="00BD3D5B"/>
    <w:rsid w:val="00BD424D"/>
    <w:rsid w:val="00BD4291"/>
    <w:rsid w:val="00BD43B7"/>
    <w:rsid w:val="00BD4709"/>
    <w:rsid w:val="00BD481D"/>
    <w:rsid w:val="00BD48AD"/>
    <w:rsid w:val="00BD48E7"/>
    <w:rsid w:val="00BD4A0E"/>
    <w:rsid w:val="00BD4A62"/>
    <w:rsid w:val="00BD4BD0"/>
    <w:rsid w:val="00BD4D54"/>
    <w:rsid w:val="00BD4EB9"/>
    <w:rsid w:val="00BD4F02"/>
    <w:rsid w:val="00BD54F0"/>
    <w:rsid w:val="00BD55C2"/>
    <w:rsid w:val="00BD55F7"/>
    <w:rsid w:val="00BD5624"/>
    <w:rsid w:val="00BD56D7"/>
    <w:rsid w:val="00BD574D"/>
    <w:rsid w:val="00BD5945"/>
    <w:rsid w:val="00BD59B5"/>
    <w:rsid w:val="00BD5DBE"/>
    <w:rsid w:val="00BD6008"/>
    <w:rsid w:val="00BD607C"/>
    <w:rsid w:val="00BD6189"/>
    <w:rsid w:val="00BD64DF"/>
    <w:rsid w:val="00BD6517"/>
    <w:rsid w:val="00BD687E"/>
    <w:rsid w:val="00BD688B"/>
    <w:rsid w:val="00BD68EC"/>
    <w:rsid w:val="00BD691F"/>
    <w:rsid w:val="00BD69FB"/>
    <w:rsid w:val="00BD6B91"/>
    <w:rsid w:val="00BD6B92"/>
    <w:rsid w:val="00BD6C72"/>
    <w:rsid w:val="00BD6F81"/>
    <w:rsid w:val="00BD6FF1"/>
    <w:rsid w:val="00BD72BB"/>
    <w:rsid w:val="00BD72FE"/>
    <w:rsid w:val="00BD7324"/>
    <w:rsid w:val="00BD7496"/>
    <w:rsid w:val="00BD759F"/>
    <w:rsid w:val="00BD75F1"/>
    <w:rsid w:val="00BD764C"/>
    <w:rsid w:val="00BD77BE"/>
    <w:rsid w:val="00BD7965"/>
    <w:rsid w:val="00BD7BC7"/>
    <w:rsid w:val="00BD7CA8"/>
    <w:rsid w:val="00BD7CEF"/>
    <w:rsid w:val="00BD7D29"/>
    <w:rsid w:val="00BD7DD6"/>
    <w:rsid w:val="00BD7E7E"/>
    <w:rsid w:val="00BD7ED7"/>
    <w:rsid w:val="00BD7F53"/>
    <w:rsid w:val="00BE0181"/>
    <w:rsid w:val="00BE02DB"/>
    <w:rsid w:val="00BE04CA"/>
    <w:rsid w:val="00BE0536"/>
    <w:rsid w:val="00BE0598"/>
    <w:rsid w:val="00BE0667"/>
    <w:rsid w:val="00BE07AF"/>
    <w:rsid w:val="00BE0862"/>
    <w:rsid w:val="00BE0945"/>
    <w:rsid w:val="00BE0962"/>
    <w:rsid w:val="00BE0A85"/>
    <w:rsid w:val="00BE0ACB"/>
    <w:rsid w:val="00BE0B96"/>
    <w:rsid w:val="00BE0C37"/>
    <w:rsid w:val="00BE0D65"/>
    <w:rsid w:val="00BE1063"/>
    <w:rsid w:val="00BE10D4"/>
    <w:rsid w:val="00BE10E1"/>
    <w:rsid w:val="00BE1267"/>
    <w:rsid w:val="00BE1482"/>
    <w:rsid w:val="00BE1483"/>
    <w:rsid w:val="00BE15A1"/>
    <w:rsid w:val="00BE1606"/>
    <w:rsid w:val="00BE16C9"/>
    <w:rsid w:val="00BE16D8"/>
    <w:rsid w:val="00BE1778"/>
    <w:rsid w:val="00BE19B3"/>
    <w:rsid w:val="00BE1A70"/>
    <w:rsid w:val="00BE1AC2"/>
    <w:rsid w:val="00BE1D1A"/>
    <w:rsid w:val="00BE1DB8"/>
    <w:rsid w:val="00BE1E89"/>
    <w:rsid w:val="00BE1EC5"/>
    <w:rsid w:val="00BE1F84"/>
    <w:rsid w:val="00BE2076"/>
    <w:rsid w:val="00BE2150"/>
    <w:rsid w:val="00BE2221"/>
    <w:rsid w:val="00BE2280"/>
    <w:rsid w:val="00BE230B"/>
    <w:rsid w:val="00BE2445"/>
    <w:rsid w:val="00BE2451"/>
    <w:rsid w:val="00BE26B1"/>
    <w:rsid w:val="00BE2859"/>
    <w:rsid w:val="00BE28CA"/>
    <w:rsid w:val="00BE28F0"/>
    <w:rsid w:val="00BE2A0A"/>
    <w:rsid w:val="00BE2AD5"/>
    <w:rsid w:val="00BE2B26"/>
    <w:rsid w:val="00BE2BB5"/>
    <w:rsid w:val="00BE2DC7"/>
    <w:rsid w:val="00BE2F0F"/>
    <w:rsid w:val="00BE305C"/>
    <w:rsid w:val="00BE314E"/>
    <w:rsid w:val="00BE323C"/>
    <w:rsid w:val="00BE32DF"/>
    <w:rsid w:val="00BE3378"/>
    <w:rsid w:val="00BE338E"/>
    <w:rsid w:val="00BE3394"/>
    <w:rsid w:val="00BE34AD"/>
    <w:rsid w:val="00BE34EE"/>
    <w:rsid w:val="00BE35F8"/>
    <w:rsid w:val="00BE3656"/>
    <w:rsid w:val="00BE36C0"/>
    <w:rsid w:val="00BE3778"/>
    <w:rsid w:val="00BE3911"/>
    <w:rsid w:val="00BE3C08"/>
    <w:rsid w:val="00BE3E2D"/>
    <w:rsid w:val="00BE3EDB"/>
    <w:rsid w:val="00BE3F01"/>
    <w:rsid w:val="00BE4144"/>
    <w:rsid w:val="00BE4223"/>
    <w:rsid w:val="00BE4296"/>
    <w:rsid w:val="00BE45A0"/>
    <w:rsid w:val="00BE45AD"/>
    <w:rsid w:val="00BE491D"/>
    <w:rsid w:val="00BE4A73"/>
    <w:rsid w:val="00BE4B71"/>
    <w:rsid w:val="00BE4D1F"/>
    <w:rsid w:val="00BE5004"/>
    <w:rsid w:val="00BE5102"/>
    <w:rsid w:val="00BE52C8"/>
    <w:rsid w:val="00BE5331"/>
    <w:rsid w:val="00BE5626"/>
    <w:rsid w:val="00BE5640"/>
    <w:rsid w:val="00BE5745"/>
    <w:rsid w:val="00BE591F"/>
    <w:rsid w:val="00BE5B23"/>
    <w:rsid w:val="00BE5B27"/>
    <w:rsid w:val="00BE5C19"/>
    <w:rsid w:val="00BE5D4C"/>
    <w:rsid w:val="00BE5D7F"/>
    <w:rsid w:val="00BE5EDA"/>
    <w:rsid w:val="00BE5F2E"/>
    <w:rsid w:val="00BE61A9"/>
    <w:rsid w:val="00BE61D1"/>
    <w:rsid w:val="00BE6334"/>
    <w:rsid w:val="00BE639F"/>
    <w:rsid w:val="00BE64EB"/>
    <w:rsid w:val="00BE650B"/>
    <w:rsid w:val="00BE6519"/>
    <w:rsid w:val="00BE6535"/>
    <w:rsid w:val="00BE6696"/>
    <w:rsid w:val="00BE66B8"/>
    <w:rsid w:val="00BE6835"/>
    <w:rsid w:val="00BE690F"/>
    <w:rsid w:val="00BE6BAF"/>
    <w:rsid w:val="00BE6CAF"/>
    <w:rsid w:val="00BE6EE0"/>
    <w:rsid w:val="00BE7190"/>
    <w:rsid w:val="00BE7211"/>
    <w:rsid w:val="00BE7271"/>
    <w:rsid w:val="00BE73CC"/>
    <w:rsid w:val="00BE7521"/>
    <w:rsid w:val="00BE7593"/>
    <w:rsid w:val="00BE7789"/>
    <w:rsid w:val="00BE7857"/>
    <w:rsid w:val="00BE7A70"/>
    <w:rsid w:val="00BE7BD6"/>
    <w:rsid w:val="00BE7D8E"/>
    <w:rsid w:val="00BE7F09"/>
    <w:rsid w:val="00BF02F5"/>
    <w:rsid w:val="00BF05BA"/>
    <w:rsid w:val="00BF076D"/>
    <w:rsid w:val="00BF0946"/>
    <w:rsid w:val="00BF0B69"/>
    <w:rsid w:val="00BF0B7F"/>
    <w:rsid w:val="00BF0CE9"/>
    <w:rsid w:val="00BF0EC0"/>
    <w:rsid w:val="00BF1017"/>
    <w:rsid w:val="00BF1062"/>
    <w:rsid w:val="00BF1227"/>
    <w:rsid w:val="00BF1242"/>
    <w:rsid w:val="00BF1520"/>
    <w:rsid w:val="00BF1618"/>
    <w:rsid w:val="00BF194B"/>
    <w:rsid w:val="00BF1AC0"/>
    <w:rsid w:val="00BF1B73"/>
    <w:rsid w:val="00BF1C4C"/>
    <w:rsid w:val="00BF1F0C"/>
    <w:rsid w:val="00BF1FB3"/>
    <w:rsid w:val="00BF20E6"/>
    <w:rsid w:val="00BF2178"/>
    <w:rsid w:val="00BF239C"/>
    <w:rsid w:val="00BF2429"/>
    <w:rsid w:val="00BF24ED"/>
    <w:rsid w:val="00BF2590"/>
    <w:rsid w:val="00BF25DD"/>
    <w:rsid w:val="00BF2688"/>
    <w:rsid w:val="00BF284E"/>
    <w:rsid w:val="00BF2ABE"/>
    <w:rsid w:val="00BF2C2F"/>
    <w:rsid w:val="00BF300B"/>
    <w:rsid w:val="00BF301E"/>
    <w:rsid w:val="00BF30F3"/>
    <w:rsid w:val="00BF3155"/>
    <w:rsid w:val="00BF32E7"/>
    <w:rsid w:val="00BF331E"/>
    <w:rsid w:val="00BF3505"/>
    <w:rsid w:val="00BF3625"/>
    <w:rsid w:val="00BF37A2"/>
    <w:rsid w:val="00BF37F0"/>
    <w:rsid w:val="00BF3896"/>
    <w:rsid w:val="00BF38B8"/>
    <w:rsid w:val="00BF39BD"/>
    <w:rsid w:val="00BF3AE4"/>
    <w:rsid w:val="00BF3BE9"/>
    <w:rsid w:val="00BF3C51"/>
    <w:rsid w:val="00BF3F21"/>
    <w:rsid w:val="00BF3F91"/>
    <w:rsid w:val="00BF41DD"/>
    <w:rsid w:val="00BF4283"/>
    <w:rsid w:val="00BF42DC"/>
    <w:rsid w:val="00BF45BC"/>
    <w:rsid w:val="00BF4645"/>
    <w:rsid w:val="00BF4666"/>
    <w:rsid w:val="00BF46BB"/>
    <w:rsid w:val="00BF46D5"/>
    <w:rsid w:val="00BF48B3"/>
    <w:rsid w:val="00BF4940"/>
    <w:rsid w:val="00BF4AEB"/>
    <w:rsid w:val="00BF4CD6"/>
    <w:rsid w:val="00BF4E22"/>
    <w:rsid w:val="00BF4EDA"/>
    <w:rsid w:val="00BF4F01"/>
    <w:rsid w:val="00BF5290"/>
    <w:rsid w:val="00BF532B"/>
    <w:rsid w:val="00BF5733"/>
    <w:rsid w:val="00BF586C"/>
    <w:rsid w:val="00BF59F7"/>
    <w:rsid w:val="00BF5AC0"/>
    <w:rsid w:val="00BF5AF0"/>
    <w:rsid w:val="00BF5E1C"/>
    <w:rsid w:val="00BF5E4B"/>
    <w:rsid w:val="00BF606B"/>
    <w:rsid w:val="00BF615E"/>
    <w:rsid w:val="00BF6177"/>
    <w:rsid w:val="00BF618A"/>
    <w:rsid w:val="00BF62B7"/>
    <w:rsid w:val="00BF6348"/>
    <w:rsid w:val="00BF63BB"/>
    <w:rsid w:val="00BF6438"/>
    <w:rsid w:val="00BF6601"/>
    <w:rsid w:val="00BF6619"/>
    <w:rsid w:val="00BF667D"/>
    <w:rsid w:val="00BF6804"/>
    <w:rsid w:val="00BF68E9"/>
    <w:rsid w:val="00BF6CFE"/>
    <w:rsid w:val="00BF6ED2"/>
    <w:rsid w:val="00BF6FB0"/>
    <w:rsid w:val="00BF71F0"/>
    <w:rsid w:val="00BF75C8"/>
    <w:rsid w:val="00BF7603"/>
    <w:rsid w:val="00BF7977"/>
    <w:rsid w:val="00BF7982"/>
    <w:rsid w:val="00BF79AE"/>
    <w:rsid w:val="00BF7A36"/>
    <w:rsid w:val="00BF7DE9"/>
    <w:rsid w:val="00BF7DFD"/>
    <w:rsid w:val="00BF7E4D"/>
    <w:rsid w:val="00BF7F83"/>
    <w:rsid w:val="00C0001E"/>
    <w:rsid w:val="00C001D2"/>
    <w:rsid w:val="00C002FE"/>
    <w:rsid w:val="00C003C4"/>
    <w:rsid w:val="00C004F7"/>
    <w:rsid w:val="00C005B4"/>
    <w:rsid w:val="00C005FA"/>
    <w:rsid w:val="00C008F3"/>
    <w:rsid w:val="00C00A4D"/>
    <w:rsid w:val="00C00DB3"/>
    <w:rsid w:val="00C00E58"/>
    <w:rsid w:val="00C01242"/>
    <w:rsid w:val="00C012EF"/>
    <w:rsid w:val="00C01303"/>
    <w:rsid w:val="00C01359"/>
    <w:rsid w:val="00C0135A"/>
    <w:rsid w:val="00C01385"/>
    <w:rsid w:val="00C01616"/>
    <w:rsid w:val="00C0168A"/>
    <w:rsid w:val="00C017BB"/>
    <w:rsid w:val="00C0183B"/>
    <w:rsid w:val="00C0188F"/>
    <w:rsid w:val="00C01AC3"/>
    <w:rsid w:val="00C01BA2"/>
    <w:rsid w:val="00C01BC4"/>
    <w:rsid w:val="00C01CEE"/>
    <w:rsid w:val="00C01CF2"/>
    <w:rsid w:val="00C01E41"/>
    <w:rsid w:val="00C01E70"/>
    <w:rsid w:val="00C02098"/>
    <w:rsid w:val="00C02286"/>
    <w:rsid w:val="00C024A6"/>
    <w:rsid w:val="00C02660"/>
    <w:rsid w:val="00C026FD"/>
    <w:rsid w:val="00C0272E"/>
    <w:rsid w:val="00C02798"/>
    <w:rsid w:val="00C027FE"/>
    <w:rsid w:val="00C02835"/>
    <w:rsid w:val="00C02A57"/>
    <w:rsid w:val="00C02AC9"/>
    <w:rsid w:val="00C02AD4"/>
    <w:rsid w:val="00C02B1B"/>
    <w:rsid w:val="00C02B9F"/>
    <w:rsid w:val="00C02BDE"/>
    <w:rsid w:val="00C02C62"/>
    <w:rsid w:val="00C02E2A"/>
    <w:rsid w:val="00C02E39"/>
    <w:rsid w:val="00C0301A"/>
    <w:rsid w:val="00C03076"/>
    <w:rsid w:val="00C031BF"/>
    <w:rsid w:val="00C03231"/>
    <w:rsid w:val="00C0325E"/>
    <w:rsid w:val="00C037C2"/>
    <w:rsid w:val="00C03A80"/>
    <w:rsid w:val="00C03C0D"/>
    <w:rsid w:val="00C03DE5"/>
    <w:rsid w:val="00C03E38"/>
    <w:rsid w:val="00C03ED2"/>
    <w:rsid w:val="00C040CF"/>
    <w:rsid w:val="00C04101"/>
    <w:rsid w:val="00C0449C"/>
    <w:rsid w:val="00C046C0"/>
    <w:rsid w:val="00C04715"/>
    <w:rsid w:val="00C048A7"/>
    <w:rsid w:val="00C04966"/>
    <w:rsid w:val="00C04B3F"/>
    <w:rsid w:val="00C04BA8"/>
    <w:rsid w:val="00C04D82"/>
    <w:rsid w:val="00C04ED3"/>
    <w:rsid w:val="00C04F53"/>
    <w:rsid w:val="00C04FA6"/>
    <w:rsid w:val="00C052B2"/>
    <w:rsid w:val="00C054F4"/>
    <w:rsid w:val="00C0551D"/>
    <w:rsid w:val="00C055A5"/>
    <w:rsid w:val="00C0563A"/>
    <w:rsid w:val="00C05813"/>
    <w:rsid w:val="00C05A7F"/>
    <w:rsid w:val="00C05B3B"/>
    <w:rsid w:val="00C05B84"/>
    <w:rsid w:val="00C05BD9"/>
    <w:rsid w:val="00C05EB1"/>
    <w:rsid w:val="00C060DC"/>
    <w:rsid w:val="00C061F7"/>
    <w:rsid w:val="00C0621B"/>
    <w:rsid w:val="00C06274"/>
    <w:rsid w:val="00C06389"/>
    <w:rsid w:val="00C065B6"/>
    <w:rsid w:val="00C06798"/>
    <w:rsid w:val="00C067BC"/>
    <w:rsid w:val="00C06C50"/>
    <w:rsid w:val="00C06C54"/>
    <w:rsid w:val="00C06D50"/>
    <w:rsid w:val="00C06F60"/>
    <w:rsid w:val="00C07263"/>
    <w:rsid w:val="00C07270"/>
    <w:rsid w:val="00C07321"/>
    <w:rsid w:val="00C07427"/>
    <w:rsid w:val="00C074C7"/>
    <w:rsid w:val="00C0766C"/>
    <w:rsid w:val="00C076CC"/>
    <w:rsid w:val="00C07802"/>
    <w:rsid w:val="00C0794D"/>
    <w:rsid w:val="00C07B97"/>
    <w:rsid w:val="00C07B98"/>
    <w:rsid w:val="00C07BE6"/>
    <w:rsid w:val="00C07C48"/>
    <w:rsid w:val="00C07DE9"/>
    <w:rsid w:val="00C07E10"/>
    <w:rsid w:val="00C07ED4"/>
    <w:rsid w:val="00C1009B"/>
    <w:rsid w:val="00C10128"/>
    <w:rsid w:val="00C10164"/>
    <w:rsid w:val="00C106B2"/>
    <w:rsid w:val="00C10C96"/>
    <w:rsid w:val="00C10CB1"/>
    <w:rsid w:val="00C10D97"/>
    <w:rsid w:val="00C10E9B"/>
    <w:rsid w:val="00C10FA4"/>
    <w:rsid w:val="00C11109"/>
    <w:rsid w:val="00C11186"/>
    <w:rsid w:val="00C1127D"/>
    <w:rsid w:val="00C112FD"/>
    <w:rsid w:val="00C113E7"/>
    <w:rsid w:val="00C11453"/>
    <w:rsid w:val="00C1145B"/>
    <w:rsid w:val="00C114A8"/>
    <w:rsid w:val="00C11626"/>
    <w:rsid w:val="00C1168D"/>
    <w:rsid w:val="00C116E1"/>
    <w:rsid w:val="00C11745"/>
    <w:rsid w:val="00C1182C"/>
    <w:rsid w:val="00C118BB"/>
    <w:rsid w:val="00C11BC2"/>
    <w:rsid w:val="00C11D57"/>
    <w:rsid w:val="00C11DCF"/>
    <w:rsid w:val="00C11EBC"/>
    <w:rsid w:val="00C11ECF"/>
    <w:rsid w:val="00C12407"/>
    <w:rsid w:val="00C12433"/>
    <w:rsid w:val="00C125DD"/>
    <w:rsid w:val="00C12CA4"/>
    <w:rsid w:val="00C12DAE"/>
    <w:rsid w:val="00C12FBC"/>
    <w:rsid w:val="00C131F4"/>
    <w:rsid w:val="00C1324A"/>
    <w:rsid w:val="00C1331C"/>
    <w:rsid w:val="00C13585"/>
    <w:rsid w:val="00C13701"/>
    <w:rsid w:val="00C139D3"/>
    <w:rsid w:val="00C13B0E"/>
    <w:rsid w:val="00C13F42"/>
    <w:rsid w:val="00C141FC"/>
    <w:rsid w:val="00C14356"/>
    <w:rsid w:val="00C14461"/>
    <w:rsid w:val="00C14521"/>
    <w:rsid w:val="00C1470B"/>
    <w:rsid w:val="00C14799"/>
    <w:rsid w:val="00C14985"/>
    <w:rsid w:val="00C149E1"/>
    <w:rsid w:val="00C149E3"/>
    <w:rsid w:val="00C14AC9"/>
    <w:rsid w:val="00C14BFD"/>
    <w:rsid w:val="00C14C07"/>
    <w:rsid w:val="00C14C0B"/>
    <w:rsid w:val="00C14CB8"/>
    <w:rsid w:val="00C14CF5"/>
    <w:rsid w:val="00C14D06"/>
    <w:rsid w:val="00C14D15"/>
    <w:rsid w:val="00C150EF"/>
    <w:rsid w:val="00C1516E"/>
    <w:rsid w:val="00C151F2"/>
    <w:rsid w:val="00C152B1"/>
    <w:rsid w:val="00C15465"/>
    <w:rsid w:val="00C154C9"/>
    <w:rsid w:val="00C1558B"/>
    <w:rsid w:val="00C155F0"/>
    <w:rsid w:val="00C15747"/>
    <w:rsid w:val="00C1597B"/>
    <w:rsid w:val="00C159A4"/>
    <w:rsid w:val="00C15C00"/>
    <w:rsid w:val="00C15C9B"/>
    <w:rsid w:val="00C15DF2"/>
    <w:rsid w:val="00C15E22"/>
    <w:rsid w:val="00C16026"/>
    <w:rsid w:val="00C1607C"/>
    <w:rsid w:val="00C16261"/>
    <w:rsid w:val="00C16558"/>
    <w:rsid w:val="00C16640"/>
    <w:rsid w:val="00C16732"/>
    <w:rsid w:val="00C169E4"/>
    <w:rsid w:val="00C16AFA"/>
    <w:rsid w:val="00C16ECE"/>
    <w:rsid w:val="00C17470"/>
    <w:rsid w:val="00C175A1"/>
    <w:rsid w:val="00C17602"/>
    <w:rsid w:val="00C1769E"/>
    <w:rsid w:val="00C17AE7"/>
    <w:rsid w:val="00C17CED"/>
    <w:rsid w:val="00C17D65"/>
    <w:rsid w:val="00C17E0B"/>
    <w:rsid w:val="00C200AE"/>
    <w:rsid w:val="00C200BD"/>
    <w:rsid w:val="00C2018F"/>
    <w:rsid w:val="00C2022F"/>
    <w:rsid w:val="00C20299"/>
    <w:rsid w:val="00C203CF"/>
    <w:rsid w:val="00C203D4"/>
    <w:rsid w:val="00C20432"/>
    <w:rsid w:val="00C2062E"/>
    <w:rsid w:val="00C2091A"/>
    <w:rsid w:val="00C20D68"/>
    <w:rsid w:val="00C20F75"/>
    <w:rsid w:val="00C21055"/>
    <w:rsid w:val="00C210EB"/>
    <w:rsid w:val="00C21167"/>
    <w:rsid w:val="00C21296"/>
    <w:rsid w:val="00C2131E"/>
    <w:rsid w:val="00C21330"/>
    <w:rsid w:val="00C213F2"/>
    <w:rsid w:val="00C21606"/>
    <w:rsid w:val="00C21612"/>
    <w:rsid w:val="00C21626"/>
    <w:rsid w:val="00C217C2"/>
    <w:rsid w:val="00C217DB"/>
    <w:rsid w:val="00C217E2"/>
    <w:rsid w:val="00C217E3"/>
    <w:rsid w:val="00C2185E"/>
    <w:rsid w:val="00C218BF"/>
    <w:rsid w:val="00C218FA"/>
    <w:rsid w:val="00C219F7"/>
    <w:rsid w:val="00C21C0C"/>
    <w:rsid w:val="00C21C59"/>
    <w:rsid w:val="00C21D1F"/>
    <w:rsid w:val="00C21DAF"/>
    <w:rsid w:val="00C21E50"/>
    <w:rsid w:val="00C21E56"/>
    <w:rsid w:val="00C21F53"/>
    <w:rsid w:val="00C22073"/>
    <w:rsid w:val="00C22225"/>
    <w:rsid w:val="00C223AF"/>
    <w:rsid w:val="00C22417"/>
    <w:rsid w:val="00C22421"/>
    <w:rsid w:val="00C224F6"/>
    <w:rsid w:val="00C2250D"/>
    <w:rsid w:val="00C2260B"/>
    <w:rsid w:val="00C22785"/>
    <w:rsid w:val="00C228AA"/>
    <w:rsid w:val="00C228DA"/>
    <w:rsid w:val="00C2296E"/>
    <w:rsid w:val="00C22A73"/>
    <w:rsid w:val="00C22B4B"/>
    <w:rsid w:val="00C22D13"/>
    <w:rsid w:val="00C22D87"/>
    <w:rsid w:val="00C22D99"/>
    <w:rsid w:val="00C22EA3"/>
    <w:rsid w:val="00C22EDC"/>
    <w:rsid w:val="00C22F2E"/>
    <w:rsid w:val="00C22F3A"/>
    <w:rsid w:val="00C23157"/>
    <w:rsid w:val="00C233F0"/>
    <w:rsid w:val="00C23512"/>
    <w:rsid w:val="00C236F7"/>
    <w:rsid w:val="00C23A32"/>
    <w:rsid w:val="00C23AF4"/>
    <w:rsid w:val="00C23B43"/>
    <w:rsid w:val="00C23D18"/>
    <w:rsid w:val="00C23E94"/>
    <w:rsid w:val="00C240C2"/>
    <w:rsid w:val="00C24274"/>
    <w:rsid w:val="00C24287"/>
    <w:rsid w:val="00C242A0"/>
    <w:rsid w:val="00C242ED"/>
    <w:rsid w:val="00C24508"/>
    <w:rsid w:val="00C2457A"/>
    <w:rsid w:val="00C2463E"/>
    <w:rsid w:val="00C24747"/>
    <w:rsid w:val="00C247C2"/>
    <w:rsid w:val="00C24912"/>
    <w:rsid w:val="00C24948"/>
    <w:rsid w:val="00C24A49"/>
    <w:rsid w:val="00C24B04"/>
    <w:rsid w:val="00C24D0C"/>
    <w:rsid w:val="00C2531F"/>
    <w:rsid w:val="00C253DF"/>
    <w:rsid w:val="00C256EE"/>
    <w:rsid w:val="00C25765"/>
    <w:rsid w:val="00C259CF"/>
    <w:rsid w:val="00C25A4E"/>
    <w:rsid w:val="00C25A8F"/>
    <w:rsid w:val="00C25CED"/>
    <w:rsid w:val="00C25CFB"/>
    <w:rsid w:val="00C25F45"/>
    <w:rsid w:val="00C2605F"/>
    <w:rsid w:val="00C26149"/>
    <w:rsid w:val="00C261E4"/>
    <w:rsid w:val="00C2626C"/>
    <w:rsid w:val="00C26402"/>
    <w:rsid w:val="00C26588"/>
    <w:rsid w:val="00C265BC"/>
    <w:rsid w:val="00C266D6"/>
    <w:rsid w:val="00C26709"/>
    <w:rsid w:val="00C268B9"/>
    <w:rsid w:val="00C268ED"/>
    <w:rsid w:val="00C268F4"/>
    <w:rsid w:val="00C26AEF"/>
    <w:rsid w:val="00C26C31"/>
    <w:rsid w:val="00C26C85"/>
    <w:rsid w:val="00C26D6E"/>
    <w:rsid w:val="00C26FEE"/>
    <w:rsid w:val="00C2703B"/>
    <w:rsid w:val="00C271A5"/>
    <w:rsid w:val="00C2720F"/>
    <w:rsid w:val="00C2739A"/>
    <w:rsid w:val="00C27455"/>
    <w:rsid w:val="00C2777F"/>
    <w:rsid w:val="00C277B9"/>
    <w:rsid w:val="00C27888"/>
    <w:rsid w:val="00C2791A"/>
    <w:rsid w:val="00C279C2"/>
    <w:rsid w:val="00C27B01"/>
    <w:rsid w:val="00C27CA1"/>
    <w:rsid w:val="00C27D34"/>
    <w:rsid w:val="00C27EFD"/>
    <w:rsid w:val="00C30241"/>
    <w:rsid w:val="00C3043C"/>
    <w:rsid w:val="00C30539"/>
    <w:rsid w:val="00C305DE"/>
    <w:rsid w:val="00C3063A"/>
    <w:rsid w:val="00C306FF"/>
    <w:rsid w:val="00C3071F"/>
    <w:rsid w:val="00C3084B"/>
    <w:rsid w:val="00C3093F"/>
    <w:rsid w:val="00C30969"/>
    <w:rsid w:val="00C30DFA"/>
    <w:rsid w:val="00C30E3F"/>
    <w:rsid w:val="00C31662"/>
    <w:rsid w:val="00C3181A"/>
    <w:rsid w:val="00C3184A"/>
    <w:rsid w:val="00C31968"/>
    <w:rsid w:val="00C31A07"/>
    <w:rsid w:val="00C31A4E"/>
    <w:rsid w:val="00C31BFA"/>
    <w:rsid w:val="00C31C73"/>
    <w:rsid w:val="00C31E8D"/>
    <w:rsid w:val="00C3205F"/>
    <w:rsid w:val="00C3216F"/>
    <w:rsid w:val="00C321D8"/>
    <w:rsid w:val="00C321F4"/>
    <w:rsid w:val="00C3239D"/>
    <w:rsid w:val="00C323A1"/>
    <w:rsid w:val="00C32413"/>
    <w:rsid w:val="00C324E1"/>
    <w:rsid w:val="00C3254F"/>
    <w:rsid w:val="00C3271D"/>
    <w:rsid w:val="00C32731"/>
    <w:rsid w:val="00C3285E"/>
    <w:rsid w:val="00C328A1"/>
    <w:rsid w:val="00C32BB0"/>
    <w:rsid w:val="00C32CE7"/>
    <w:rsid w:val="00C32DC8"/>
    <w:rsid w:val="00C32DE7"/>
    <w:rsid w:val="00C32E3C"/>
    <w:rsid w:val="00C32E6A"/>
    <w:rsid w:val="00C32E8E"/>
    <w:rsid w:val="00C32EB5"/>
    <w:rsid w:val="00C32EFE"/>
    <w:rsid w:val="00C3306F"/>
    <w:rsid w:val="00C33376"/>
    <w:rsid w:val="00C333CE"/>
    <w:rsid w:val="00C334CF"/>
    <w:rsid w:val="00C335B1"/>
    <w:rsid w:val="00C3364F"/>
    <w:rsid w:val="00C338BC"/>
    <w:rsid w:val="00C339E4"/>
    <w:rsid w:val="00C33B06"/>
    <w:rsid w:val="00C33B38"/>
    <w:rsid w:val="00C33B5A"/>
    <w:rsid w:val="00C33B8E"/>
    <w:rsid w:val="00C33C2D"/>
    <w:rsid w:val="00C33D8E"/>
    <w:rsid w:val="00C33E09"/>
    <w:rsid w:val="00C34130"/>
    <w:rsid w:val="00C34151"/>
    <w:rsid w:val="00C3417E"/>
    <w:rsid w:val="00C34231"/>
    <w:rsid w:val="00C34319"/>
    <w:rsid w:val="00C34371"/>
    <w:rsid w:val="00C34601"/>
    <w:rsid w:val="00C34631"/>
    <w:rsid w:val="00C34638"/>
    <w:rsid w:val="00C34A39"/>
    <w:rsid w:val="00C34B9F"/>
    <w:rsid w:val="00C34BD2"/>
    <w:rsid w:val="00C34CD2"/>
    <w:rsid w:val="00C35093"/>
    <w:rsid w:val="00C35146"/>
    <w:rsid w:val="00C3516C"/>
    <w:rsid w:val="00C352E9"/>
    <w:rsid w:val="00C3544B"/>
    <w:rsid w:val="00C35461"/>
    <w:rsid w:val="00C355B3"/>
    <w:rsid w:val="00C355DB"/>
    <w:rsid w:val="00C35759"/>
    <w:rsid w:val="00C358DD"/>
    <w:rsid w:val="00C359CB"/>
    <w:rsid w:val="00C35A57"/>
    <w:rsid w:val="00C35A7F"/>
    <w:rsid w:val="00C35C9A"/>
    <w:rsid w:val="00C35D6C"/>
    <w:rsid w:val="00C35E35"/>
    <w:rsid w:val="00C35EEF"/>
    <w:rsid w:val="00C3616F"/>
    <w:rsid w:val="00C362DC"/>
    <w:rsid w:val="00C3630F"/>
    <w:rsid w:val="00C363B6"/>
    <w:rsid w:val="00C363D4"/>
    <w:rsid w:val="00C365FA"/>
    <w:rsid w:val="00C36689"/>
    <w:rsid w:val="00C366D0"/>
    <w:rsid w:val="00C36791"/>
    <w:rsid w:val="00C36823"/>
    <w:rsid w:val="00C36ACB"/>
    <w:rsid w:val="00C36BC7"/>
    <w:rsid w:val="00C36D49"/>
    <w:rsid w:val="00C36DAE"/>
    <w:rsid w:val="00C370A2"/>
    <w:rsid w:val="00C3749C"/>
    <w:rsid w:val="00C3761F"/>
    <w:rsid w:val="00C378C4"/>
    <w:rsid w:val="00C37963"/>
    <w:rsid w:val="00C379A4"/>
    <w:rsid w:val="00C379D5"/>
    <w:rsid w:val="00C37A86"/>
    <w:rsid w:val="00C37BDC"/>
    <w:rsid w:val="00C37E87"/>
    <w:rsid w:val="00C37F91"/>
    <w:rsid w:val="00C40195"/>
    <w:rsid w:val="00C40460"/>
    <w:rsid w:val="00C404CF"/>
    <w:rsid w:val="00C406F6"/>
    <w:rsid w:val="00C40732"/>
    <w:rsid w:val="00C407A1"/>
    <w:rsid w:val="00C4082D"/>
    <w:rsid w:val="00C40C87"/>
    <w:rsid w:val="00C40F69"/>
    <w:rsid w:val="00C410F0"/>
    <w:rsid w:val="00C4142E"/>
    <w:rsid w:val="00C417EA"/>
    <w:rsid w:val="00C4196E"/>
    <w:rsid w:val="00C41AA7"/>
    <w:rsid w:val="00C41AB9"/>
    <w:rsid w:val="00C41D80"/>
    <w:rsid w:val="00C41DA8"/>
    <w:rsid w:val="00C41F3E"/>
    <w:rsid w:val="00C41F59"/>
    <w:rsid w:val="00C4200E"/>
    <w:rsid w:val="00C4202B"/>
    <w:rsid w:val="00C42044"/>
    <w:rsid w:val="00C424EA"/>
    <w:rsid w:val="00C42515"/>
    <w:rsid w:val="00C4257A"/>
    <w:rsid w:val="00C42694"/>
    <w:rsid w:val="00C426A4"/>
    <w:rsid w:val="00C42AD4"/>
    <w:rsid w:val="00C42B0D"/>
    <w:rsid w:val="00C42C2C"/>
    <w:rsid w:val="00C42C58"/>
    <w:rsid w:val="00C42E75"/>
    <w:rsid w:val="00C43137"/>
    <w:rsid w:val="00C432A7"/>
    <w:rsid w:val="00C432DD"/>
    <w:rsid w:val="00C43417"/>
    <w:rsid w:val="00C435CD"/>
    <w:rsid w:val="00C43780"/>
    <w:rsid w:val="00C43818"/>
    <w:rsid w:val="00C438E4"/>
    <w:rsid w:val="00C438FB"/>
    <w:rsid w:val="00C4398A"/>
    <w:rsid w:val="00C43A47"/>
    <w:rsid w:val="00C43C99"/>
    <w:rsid w:val="00C43CAF"/>
    <w:rsid w:val="00C43CF6"/>
    <w:rsid w:val="00C43D21"/>
    <w:rsid w:val="00C441B9"/>
    <w:rsid w:val="00C44314"/>
    <w:rsid w:val="00C4432E"/>
    <w:rsid w:val="00C4459A"/>
    <w:rsid w:val="00C445A8"/>
    <w:rsid w:val="00C445F4"/>
    <w:rsid w:val="00C446DB"/>
    <w:rsid w:val="00C4489B"/>
    <w:rsid w:val="00C44931"/>
    <w:rsid w:val="00C4495F"/>
    <w:rsid w:val="00C4498C"/>
    <w:rsid w:val="00C44B33"/>
    <w:rsid w:val="00C44B8E"/>
    <w:rsid w:val="00C44BDB"/>
    <w:rsid w:val="00C44BE8"/>
    <w:rsid w:val="00C44C60"/>
    <w:rsid w:val="00C44CB6"/>
    <w:rsid w:val="00C44DC5"/>
    <w:rsid w:val="00C44E3F"/>
    <w:rsid w:val="00C454D0"/>
    <w:rsid w:val="00C454F1"/>
    <w:rsid w:val="00C4562E"/>
    <w:rsid w:val="00C457CE"/>
    <w:rsid w:val="00C457EB"/>
    <w:rsid w:val="00C45820"/>
    <w:rsid w:val="00C4591C"/>
    <w:rsid w:val="00C45A37"/>
    <w:rsid w:val="00C45D1E"/>
    <w:rsid w:val="00C45D2B"/>
    <w:rsid w:val="00C45DC2"/>
    <w:rsid w:val="00C45EAC"/>
    <w:rsid w:val="00C4613D"/>
    <w:rsid w:val="00C462C8"/>
    <w:rsid w:val="00C46563"/>
    <w:rsid w:val="00C465CF"/>
    <w:rsid w:val="00C46799"/>
    <w:rsid w:val="00C468A3"/>
    <w:rsid w:val="00C46972"/>
    <w:rsid w:val="00C46AA6"/>
    <w:rsid w:val="00C46E00"/>
    <w:rsid w:val="00C46EA1"/>
    <w:rsid w:val="00C46EDD"/>
    <w:rsid w:val="00C46F7C"/>
    <w:rsid w:val="00C47129"/>
    <w:rsid w:val="00C473C4"/>
    <w:rsid w:val="00C4756C"/>
    <w:rsid w:val="00C478D3"/>
    <w:rsid w:val="00C47971"/>
    <w:rsid w:val="00C47A35"/>
    <w:rsid w:val="00C47ED8"/>
    <w:rsid w:val="00C50011"/>
    <w:rsid w:val="00C50062"/>
    <w:rsid w:val="00C50118"/>
    <w:rsid w:val="00C501A6"/>
    <w:rsid w:val="00C50414"/>
    <w:rsid w:val="00C50446"/>
    <w:rsid w:val="00C5048A"/>
    <w:rsid w:val="00C50548"/>
    <w:rsid w:val="00C50834"/>
    <w:rsid w:val="00C5083A"/>
    <w:rsid w:val="00C50A10"/>
    <w:rsid w:val="00C50BC6"/>
    <w:rsid w:val="00C50CC0"/>
    <w:rsid w:val="00C50E0C"/>
    <w:rsid w:val="00C50F25"/>
    <w:rsid w:val="00C5109C"/>
    <w:rsid w:val="00C51245"/>
    <w:rsid w:val="00C51286"/>
    <w:rsid w:val="00C51469"/>
    <w:rsid w:val="00C5148E"/>
    <w:rsid w:val="00C51512"/>
    <w:rsid w:val="00C515DB"/>
    <w:rsid w:val="00C51675"/>
    <w:rsid w:val="00C5180A"/>
    <w:rsid w:val="00C51A7F"/>
    <w:rsid w:val="00C51CB0"/>
    <w:rsid w:val="00C51D00"/>
    <w:rsid w:val="00C51D76"/>
    <w:rsid w:val="00C51E31"/>
    <w:rsid w:val="00C521B8"/>
    <w:rsid w:val="00C5230C"/>
    <w:rsid w:val="00C5235E"/>
    <w:rsid w:val="00C524C7"/>
    <w:rsid w:val="00C5262B"/>
    <w:rsid w:val="00C52723"/>
    <w:rsid w:val="00C52A5C"/>
    <w:rsid w:val="00C52B44"/>
    <w:rsid w:val="00C52BC9"/>
    <w:rsid w:val="00C52CB6"/>
    <w:rsid w:val="00C53079"/>
    <w:rsid w:val="00C531C3"/>
    <w:rsid w:val="00C533AA"/>
    <w:rsid w:val="00C53831"/>
    <w:rsid w:val="00C53A4A"/>
    <w:rsid w:val="00C53D1E"/>
    <w:rsid w:val="00C53DB6"/>
    <w:rsid w:val="00C53E7D"/>
    <w:rsid w:val="00C53F17"/>
    <w:rsid w:val="00C54092"/>
    <w:rsid w:val="00C541A8"/>
    <w:rsid w:val="00C54311"/>
    <w:rsid w:val="00C5434B"/>
    <w:rsid w:val="00C545AF"/>
    <w:rsid w:val="00C547BB"/>
    <w:rsid w:val="00C54903"/>
    <w:rsid w:val="00C54984"/>
    <w:rsid w:val="00C54C12"/>
    <w:rsid w:val="00C54DFA"/>
    <w:rsid w:val="00C54ED6"/>
    <w:rsid w:val="00C54F88"/>
    <w:rsid w:val="00C54FCB"/>
    <w:rsid w:val="00C550AA"/>
    <w:rsid w:val="00C55230"/>
    <w:rsid w:val="00C553FA"/>
    <w:rsid w:val="00C5551D"/>
    <w:rsid w:val="00C555C4"/>
    <w:rsid w:val="00C557A7"/>
    <w:rsid w:val="00C557BB"/>
    <w:rsid w:val="00C55836"/>
    <w:rsid w:val="00C55A0D"/>
    <w:rsid w:val="00C55A1A"/>
    <w:rsid w:val="00C55B44"/>
    <w:rsid w:val="00C55C98"/>
    <w:rsid w:val="00C55DD4"/>
    <w:rsid w:val="00C55E52"/>
    <w:rsid w:val="00C55F20"/>
    <w:rsid w:val="00C55FB5"/>
    <w:rsid w:val="00C55FC9"/>
    <w:rsid w:val="00C56016"/>
    <w:rsid w:val="00C5623A"/>
    <w:rsid w:val="00C56297"/>
    <w:rsid w:val="00C5634A"/>
    <w:rsid w:val="00C563B2"/>
    <w:rsid w:val="00C5652A"/>
    <w:rsid w:val="00C5662D"/>
    <w:rsid w:val="00C5677F"/>
    <w:rsid w:val="00C56848"/>
    <w:rsid w:val="00C568F4"/>
    <w:rsid w:val="00C56931"/>
    <w:rsid w:val="00C569F5"/>
    <w:rsid w:val="00C56A2A"/>
    <w:rsid w:val="00C56A4D"/>
    <w:rsid w:val="00C56B0C"/>
    <w:rsid w:val="00C56B81"/>
    <w:rsid w:val="00C56D63"/>
    <w:rsid w:val="00C56EDA"/>
    <w:rsid w:val="00C56FA5"/>
    <w:rsid w:val="00C5712D"/>
    <w:rsid w:val="00C57310"/>
    <w:rsid w:val="00C57597"/>
    <w:rsid w:val="00C575E6"/>
    <w:rsid w:val="00C57644"/>
    <w:rsid w:val="00C57648"/>
    <w:rsid w:val="00C57840"/>
    <w:rsid w:val="00C578E7"/>
    <w:rsid w:val="00C578EB"/>
    <w:rsid w:val="00C57963"/>
    <w:rsid w:val="00C57BE0"/>
    <w:rsid w:val="00C57C43"/>
    <w:rsid w:val="00C57E82"/>
    <w:rsid w:val="00C60003"/>
    <w:rsid w:val="00C60039"/>
    <w:rsid w:val="00C601D4"/>
    <w:rsid w:val="00C60298"/>
    <w:rsid w:val="00C603D0"/>
    <w:rsid w:val="00C60589"/>
    <w:rsid w:val="00C606BC"/>
    <w:rsid w:val="00C60720"/>
    <w:rsid w:val="00C607A4"/>
    <w:rsid w:val="00C60830"/>
    <w:rsid w:val="00C6095A"/>
    <w:rsid w:val="00C609BD"/>
    <w:rsid w:val="00C60A6C"/>
    <w:rsid w:val="00C60B00"/>
    <w:rsid w:val="00C60C13"/>
    <w:rsid w:val="00C60CDC"/>
    <w:rsid w:val="00C60E5C"/>
    <w:rsid w:val="00C60F14"/>
    <w:rsid w:val="00C6106F"/>
    <w:rsid w:val="00C61511"/>
    <w:rsid w:val="00C617A5"/>
    <w:rsid w:val="00C618F8"/>
    <w:rsid w:val="00C61957"/>
    <w:rsid w:val="00C61BDA"/>
    <w:rsid w:val="00C61C19"/>
    <w:rsid w:val="00C61EDA"/>
    <w:rsid w:val="00C62034"/>
    <w:rsid w:val="00C6222E"/>
    <w:rsid w:val="00C62294"/>
    <w:rsid w:val="00C62375"/>
    <w:rsid w:val="00C6258B"/>
    <w:rsid w:val="00C62811"/>
    <w:rsid w:val="00C628E2"/>
    <w:rsid w:val="00C62924"/>
    <w:rsid w:val="00C62AF6"/>
    <w:rsid w:val="00C62B24"/>
    <w:rsid w:val="00C62B51"/>
    <w:rsid w:val="00C62C42"/>
    <w:rsid w:val="00C62CFE"/>
    <w:rsid w:val="00C62D69"/>
    <w:rsid w:val="00C62EBF"/>
    <w:rsid w:val="00C62F9C"/>
    <w:rsid w:val="00C62FC2"/>
    <w:rsid w:val="00C62FCE"/>
    <w:rsid w:val="00C6301B"/>
    <w:rsid w:val="00C63036"/>
    <w:rsid w:val="00C63048"/>
    <w:rsid w:val="00C632AA"/>
    <w:rsid w:val="00C6331A"/>
    <w:rsid w:val="00C6335E"/>
    <w:rsid w:val="00C634EF"/>
    <w:rsid w:val="00C635C2"/>
    <w:rsid w:val="00C636C1"/>
    <w:rsid w:val="00C63833"/>
    <w:rsid w:val="00C63939"/>
    <w:rsid w:val="00C63A7D"/>
    <w:rsid w:val="00C63B7B"/>
    <w:rsid w:val="00C63C0C"/>
    <w:rsid w:val="00C63DBF"/>
    <w:rsid w:val="00C63ED2"/>
    <w:rsid w:val="00C63F72"/>
    <w:rsid w:val="00C64032"/>
    <w:rsid w:val="00C64178"/>
    <w:rsid w:val="00C64189"/>
    <w:rsid w:val="00C641AF"/>
    <w:rsid w:val="00C64497"/>
    <w:rsid w:val="00C6456F"/>
    <w:rsid w:val="00C6471B"/>
    <w:rsid w:val="00C647CF"/>
    <w:rsid w:val="00C64884"/>
    <w:rsid w:val="00C648AE"/>
    <w:rsid w:val="00C64BA0"/>
    <w:rsid w:val="00C64BF4"/>
    <w:rsid w:val="00C64CA3"/>
    <w:rsid w:val="00C64D16"/>
    <w:rsid w:val="00C64D42"/>
    <w:rsid w:val="00C64E18"/>
    <w:rsid w:val="00C64E1F"/>
    <w:rsid w:val="00C6501C"/>
    <w:rsid w:val="00C6524A"/>
    <w:rsid w:val="00C653BD"/>
    <w:rsid w:val="00C654A9"/>
    <w:rsid w:val="00C65527"/>
    <w:rsid w:val="00C6558F"/>
    <w:rsid w:val="00C656BC"/>
    <w:rsid w:val="00C656D9"/>
    <w:rsid w:val="00C65788"/>
    <w:rsid w:val="00C659C3"/>
    <w:rsid w:val="00C65A66"/>
    <w:rsid w:val="00C65B19"/>
    <w:rsid w:val="00C65BAD"/>
    <w:rsid w:val="00C65C06"/>
    <w:rsid w:val="00C65DA2"/>
    <w:rsid w:val="00C65DE0"/>
    <w:rsid w:val="00C65EC9"/>
    <w:rsid w:val="00C65EE8"/>
    <w:rsid w:val="00C65F6D"/>
    <w:rsid w:val="00C65FEE"/>
    <w:rsid w:val="00C6607D"/>
    <w:rsid w:val="00C660DC"/>
    <w:rsid w:val="00C66455"/>
    <w:rsid w:val="00C66690"/>
    <w:rsid w:val="00C66911"/>
    <w:rsid w:val="00C669F2"/>
    <w:rsid w:val="00C66DFF"/>
    <w:rsid w:val="00C66E5C"/>
    <w:rsid w:val="00C67175"/>
    <w:rsid w:val="00C67307"/>
    <w:rsid w:val="00C67346"/>
    <w:rsid w:val="00C67377"/>
    <w:rsid w:val="00C6749C"/>
    <w:rsid w:val="00C676B5"/>
    <w:rsid w:val="00C67927"/>
    <w:rsid w:val="00C67A62"/>
    <w:rsid w:val="00C67A73"/>
    <w:rsid w:val="00C700C1"/>
    <w:rsid w:val="00C701E6"/>
    <w:rsid w:val="00C7025A"/>
    <w:rsid w:val="00C703D7"/>
    <w:rsid w:val="00C703FC"/>
    <w:rsid w:val="00C7066A"/>
    <w:rsid w:val="00C7076D"/>
    <w:rsid w:val="00C70853"/>
    <w:rsid w:val="00C70864"/>
    <w:rsid w:val="00C7087D"/>
    <w:rsid w:val="00C70904"/>
    <w:rsid w:val="00C70924"/>
    <w:rsid w:val="00C70A36"/>
    <w:rsid w:val="00C70C9F"/>
    <w:rsid w:val="00C70DBA"/>
    <w:rsid w:val="00C70F48"/>
    <w:rsid w:val="00C710E6"/>
    <w:rsid w:val="00C71148"/>
    <w:rsid w:val="00C71276"/>
    <w:rsid w:val="00C71435"/>
    <w:rsid w:val="00C71480"/>
    <w:rsid w:val="00C715E6"/>
    <w:rsid w:val="00C7160C"/>
    <w:rsid w:val="00C7165C"/>
    <w:rsid w:val="00C716B0"/>
    <w:rsid w:val="00C71B87"/>
    <w:rsid w:val="00C71BE6"/>
    <w:rsid w:val="00C71C41"/>
    <w:rsid w:val="00C71D27"/>
    <w:rsid w:val="00C71E34"/>
    <w:rsid w:val="00C72037"/>
    <w:rsid w:val="00C7206F"/>
    <w:rsid w:val="00C72072"/>
    <w:rsid w:val="00C72132"/>
    <w:rsid w:val="00C721C5"/>
    <w:rsid w:val="00C7224B"/>
    <w:rsid w:val="00C72280"/>
    <w:rsid w:val="00C7241D"/>
    <w:rsid w:val="00C72500"/>
    <w:rsid w:val="00C726F8"/>
    <w:rsid w:val="00C727A1"/>
    <w:rsid w:val="00C72839"/>
    <w:rsid w:val="00C72925"/>
    <w:rsid w:val="00C7299F"/>
    <w:rsid w:val="00C72A00"/>
    <w:rsid w:val="00C72B3F"/>
    <w:rsid w:val="00C72EE3"/>
    <w:rsid w:val="00C732F0"/>
    <w:rsid w:val="00C733ED"/>
    <w:rsid w:val="00C734A1"/>
    <w:rsid w:val="00C73633"/>
    <w:rsid w:val="00C73649"/>
    <w:rsid w:val="00C73670"/>
    <w:rsid w:val="00C736A0"/>
    <w:rsid w:val="00C736DC"/>
    <w:rsid w:val="00C7384D"/>
    <w:rsid w:val="00C738EC"/>
    <w:rsid w:val="00C738F6"/>
    <w:rsid w:val="00C73900"/>
    <w:rsid w:val="00C739BE"/>
    <w:rsid w:val="00C739DD"/>
    <w:rsid w:val="00C73A8C"/>
    <w:rsid w:val="00C73B9C"/>
    <w:rsid w:val="00C73C2A"/>
    <w:rsid w:val="00C73D12"/>
    <w:rsid w:val="00C73E24"/>
    <w:rsid w:val="00C73F14"/>
    <w:rsid w:val="00C740AD"/>
    <w:rsid w:val="00C741DE"/>
    <w:rsid w:val="00C74288"/>
    <w:rsid w:val="00C74373"/>
    <w:rsid w:val="00C743C8"/>
    <w:rsid w:val="00C747A7"/>
    <w:rsid w:val="00C7487F"/>
    <w:rsid w:val="00C74A79"/>
    <w:rsid w:val="00C74B81"/>
    <w:rsid w:val="00C74C7A"/>
    <w:rsid w:val="00C74CD2"/>
    <w:rsid w:val="00C74D0A"/>
    <w:rsid w:val="00C74DFB"/>
    <w:rsid w:val="00C74EB7"/>
    <w:rsid w:val="00C74F8C"/>
    <w:rsid w:val="00C75349"/>
    <w:rsid w:val="00C753B0"/>
    <w:rsid w:val="00C753B3"/>
    <w:rsid w:val="00C7550A"/>
    <w:rsid w:val="00C7557C"/>
    <w:rsid w:val="00C756BE"/>
    <w:rsid w:val="00C7596A"/>
    <w:rsid w:val="00C75B10"/>
    <w:rsid w:val="00C75C35"/>
    <w:rsid w:val="00C75C6C"/>
    <w:rsid w:val="00C75C73"/>
    <w:rsid w:val="00C75E26"/>
    <w:rsid w:val="00C75F1E"/>
    <w:rsid w:val="00C760BA"/>
    <w:rsid w:val="00C76234"/>
    <w:rsid w:val="00C76256"/>
    <w:rsid w:val="00C764B2"/>
    <w:rsid w:val="00C76538"/>
    <w:rsid w:val="00C7653C"/>
    <w:rsid w:val="00C7654A"/>
    <w:rsid w:val="00C76626"/>
    <w:rsid w:val="00C76748"/>
    <w:rsid w:val="00C769EF"/>
    <w:rsid w:val="00C76AFE"/>
    <w:rsid w:val="00C76C12"/>
    <w:rsid w:val="00C76DA9"/>
    <w:rsid w:val="00C76F7C"/>
    <w:rsid w:val="00C76FFF"/>
    <w:rsid w:val="00C77334"/>
    <w:rsid w:val="00C7749A"/>
    <w:rsid w:val="00C774BA"/>
    <w:rsid w:val="00C775FF"/>
    <w:rsid w:val="00C7768A"/>
    <w:rsid w:val="00C77690"/>
    <w:rsid w:val="00C778D7"/>
    <w:rsid w:val="00C77980"/>
    <w:rsid w:val="00C77A20"/>
    <w:rsid w:val="00C77A43"/>
    <w:rsid w:val="00C77A8F"/>
    <w:rsid w:val="00C77A97"/>
    <w:rsid w:val="00C77C81"/>
    <w:rsid w:val="00C80145"/>
    <w:rsid w:val="00C80641"/>
    <w:rsid w:val="00C807E7"/>
    <w:rsid w:val="00C80CAA"/>
    <w:rsid w:val="00C80F13"/>
    <w:rsid w:val="00C8104E"/>
    <w:rsid w:val="00C81091"/>
    <w:rsid w:val="00C810A0"/>
    <w:rsid w:val="00C816A9"/>
    <w:rsid w:val="00C81871"/>
    <w:rsid w:val="00C818F0"/>
    <w:rsid w:val="00C81952"/>
    <w:rsid w:val="00C819BB"/>
    <w:rsid w:val="00C81A2C"/>
    <w:rsid w:val="00C81A2D"/>
    <w:rsid w:val="00C81B56"/>
    <w:rsid w:val="00C81BF9"/>
    <w:rsid w:val="00C81EE5"/>
    <w:rsid w:val="00C823D9"/>
    <w:rsid w:val="00C82568"/>
    <w:rsid w:val="00C825E7"/>
    <w:rsid w:val="00C826E4"/>
    <w:rsid w:val="00C82700"/>
    <w:rsid w:val="00C8271E"/>
    <w:rsid w:val="00C82799"/>
    <w:rsid w:val="00C82B84"/>
    <w:rsid w:val="00C82B93"/>
    <w:rsid w:val="00C82C9D"/>
    <w:rsid w:val="00C82FD4"/>
    <w:rsid w:val="00C83053"/>
    <w:rsid w:val="00C8313D"/>
    <w:rsid w:val="00C83183"/>
    <w:rsid w:val="00C831BE"/>
    <w:rsid w:val="00C83487"/>
    <w:rsid w:val="00C835A9"/>
    <w:rsid w:val="00C839B5"/>
    <w:rsid w:val="00C83BE5"/>
    <w:rsid w:val="00C83C5B"/>
    <w:rsid w:val="00C840AD"/>
    <w:rsid w:val="00C84131"/>
    <w:rsid w:val="00C84154"/>
    <w:rsid w:val="00C843C3"/>
    <w:rsid w:val="00C8446F"/>
    <w:rsid w:val="00C8451A"/>
    <w:rsid w:val="00C8452B"/>
    <w:rsid w:val="00C84557"/>
    <w:rsid w:val="00C84771"/>
    <w:rsid w:val="00C84916"/>
    <w:rsid w:val="00C8496E"/>
    <w:rsid w:val="00C849AC"/>
    <w:rsid w:val="00C84B42"/>
    <w:rsid w:val="00C84B96"/>
    <w:rsid w:val="00C84CAB"/>
    <w:rsid w:val="00C84D53"/>
    <w:rsid w:val="00C84E16"/>
    <w:rsid w:val="00C84E95"/>
    <w:rsid w:val="00C84EBC"/>
    <w:rsid w:val="00C84F31"/>
    <w:rsid w:val="00C850C1"/>
    <w:rsid w:val="00C851B7"/>
    <w:rsid w:val="00C853FE"/>
    <w:rsid w:val="00C8558C"/>
    <w:rsid w:val="00C855B2"/>
    <w:rsid w:val="00C8561A"/>
    <w:rsid w:val="00C85829"/>
    <w:rsid w:val="00C8598D"/>
    <w:rsid w:val="00C859B7"/>
    <w:rsid w:val="00C85A55"/>
    <w:rsid w:val="00C85AE8"/>
    <w:rsid w:val="00C85C64"/>
    <w:rsid w:val="00C85CC9"/>
    <w:rsid w:val="00C85CD6"/>
    <w:rsid w:val="00C85E31"/>
    <w:rsid w:val="00C85E4E"/>
    <w:rsid w:val="00C85EB5"/>
    <w:rsid w:val="00C86061"/>
    <w:rsid w:val="00C86221"/>
    <w:rsid w:val="00C8623A"/>
    <w:rsid w:val="00C86261"/>
    <w:rsid w:val="00C86373"/>
    <w:rsid w:val="00C863CF"/>
    <w:rsid w:val="00C86458"/>
    <w:rsid w:val="00C864CF"/>
    <w:rsid w:val="00C86752"/>
    <w:rsid w:val="00C86842"/>
    <w:rsid w:val="00C868D4"/>
    <w:rsid w:val="00C8692B"/>
    <w:rsid w:val="00C86B0D"/>
    <w:rsid w:val="00C86C0C"/>
    <w:rsid w:val="00C86D14"/>
    <w:rsid w:val="00C86D34"/>
    <w:rsid w:val="00C8754C"/>
    <w:rsid w:val="00C875A3"/>
    <w:rsid w:val="00C87696"/>
    <w:rsid w:val="00C876DC"/>
    <w:rsid w:val="00C87792"/>
    <w:rsid w:val="00C8795A"/>
    <w:rsid w:val="00C879BB"/>
    <w:rsid w:val="00C87C42"/>
    <w:rsid w:val="00C87D26"/>
    <w:rsid w:val="00C87D6B"/>
    <w:rsid w:val="00C87D82"/>
    <w:rsid w:val="00C87DC5"/>
    <w:rsid w:val="00C87DDA"/>
    <w:rsid w:val="00C87E66"/>
    <w:rsid w:val="00C87F84"/>
    <w:rsid w:val="00C90063"/>
    <w:rsid w:val="00C900D2"/>
    <w:rsid w:val="00C90184"/>
    <w:rsid w:val="00C901A3"/>
    <w:rsid w:val="00C902AA"/>
    <w:rsid w:val="00C90335"/>
    <w:rsid w:val="00C903C5"/>
    <w:rsid w:val="00C904C3"/>
    <w:rsid w:val="00C90588"/>
    <w:rsid w:val="00C905D9"/>
    <w:rsid w:val="00C90676"/>
    <w:rsid w:val="00C90754"/>
    <w:rsid w:val="00C90935"/>
    <w:rsid w:val="00C909F4"/>
    <w:rsid w:val="00C90A5B"/>
    <w:rsid w:val="00C90AF5"/>
    <w:rsid w:val="00C90B8E"/>
    <w:rsid w:val="00C90D10"/>
    <w:rsid w:val="00C90D59"/>
    <w:rsid w:val="00C90D91"/>
    <w:rsid w:val="00C90D97"/>
    <w:rsid w:val="00C90F68"/>
    <w:rsid w:val="00C90F7A"/>
    <w:rsid w:val="00C91015"/>
    <w:rsid w:val="00C910AF"/>
    <w:rsid w:val="00C9117A"/>
    <w:rsid w:val="00C911F3"/>
    <w:rsid w:val="00C9121D"/>
    <w:rsid w:val="00C91466"/>
    <w:rsid w:val="00C914F0"/>
    <w:rsid w:val="00C91708"/>
    <w:rsid w:val="00C91996"/>
    <w:rsid w:val="00C91A30"/>
    <w:rsid w:val="00C91AA0"/>
    <w:rsid w:val="00C91BCA"/>
    <w:rsid w:val="00C91CEE"/>
    <w:rsid w:val="00C91F13"/>
    <w:rsid w:val="00C9234A"/>
    <w:rsid w:val="00C9243F"/>
    <w:rsid w:val="00C92571"/>
    <w:rsid w:val="00C925F9"/>
    <w:rsid w:val="00C92743"/>
    <w:rsid w:val="00C927E4"/>
    <w:rsid w:val="00C92807"/>
    <w:rsid w:val="00C9281B"/>
    <w:rsid w:val="00C92866"/>
    <w:rsid w:val="00C9288F"/>
    <w:rsid w:val="00C92A32"/>
    <w:rsid w:val="00C92B09"/>
    <w:rsid w:val="00C92B74"/>
    <w:rsid w:val="00C92D03"/>
    <w:rsid w:val="00C92E4C"/>
    <w:rsid w:val="00C92EAA"/>
    <w:rsid w:val="00C92F5F"/>
    <w:rsid w:val="00C92FED"/>
    <w:rsid w:val="00C9308E"/>
    <w:rsid w:val="00C93157"/>
    <w:rsid w:val="00C933F7"/>
    <w:rsid w:val="00C934A6"/>
    <w:rsid w:val="00C9352A"/>
    <w:rsid w:val="00C936A8"/>
    <w:rsid w:val="00C93771"/>
    <w:rsid w:val="00C937B8"/>
    <w:rsid w:val="00C93A64"/>
    <w:rsid w:val="00C93C11"/>
    <w:rsid w:val="00C93C8D"/>
    <w:rsid w:val="00C93CD6"/>
    <w:rsid w:val="00C93D54"/>
    <w:rsid w:val="00C93DA5"/>
    <w:rsid w:val="00C93E9A"/>
    <w:rsid w:val="00C93EB8"/>
    <w:rsid w:val="00C94126"/>
    <w:rsid w:val="00C94132"/>
    <w:rsid w:val="00C9441E"/>
    <w:rsid w:val="00C94487"/>
    <w:rsid w:val="00C946F0"/>
    <w:rsid w:val="00C946F3"/>
    <w:rsid w:val="00C948EE"/>
    <w:rsid w:val="00C949C7"/>
    <w:rsid w:val="00C949E8"/>
    <w:rsid w:val="00C94B01"/>
    <w:rsid w:val="00C94CB4"/>
    <w:rsid w:val="00C95040"/>
    <w:rsid w:val="00C9510A"/>
    <w:rsid w:val="00C951D2"/>
    <w:rsid w:val="00C95236"/>
    <w:rsid w:val="00C95239"/>
    <w:rsid w:val="00C952CF"/>
    <w:rsid w:val="00C952D6"/>
    <w:rsid w:val="00C95614"/>
    <w:rsid w:val="00C95762"/>
    <w:rsid w:val="00C9597F"/>
    <w:rsid w:val="00C95CB0"/>
    <w:rsid w:val="00C95E68"/>
    <w:rsid w:val="00C95EA2"/>
    <w:rsid w:val="00C95F44"/>
    <w:rsid w:val="00C95F53"/>
    <w:rsid w:val="00C95F9C"/>
    <w:rsid w:val="00C96099"/>
    <w:rsid w:val="00C9651D"/>
    <w:rsid w:val="00C96562"/>
    <w:rsid w:val="00C96592"/>
    <w:rsid w:val="00C96780"/>
    <w:rsid w:val="00C96811"/>
    <w:rsid w:val="00C96829"/>
    <w:rsid w:val="00C96B37"/>
    <w:rsid w:val="00C96B3A"/>
    <w:rsid w:val="00C96BD7"/>
    <w:rsid w:val="00C96D34"/>
    <w:rsid w:val="00C96E9C"/>
    <w:rsid w:val="00C96F22"/>
    <w:rsid w:val="00C96FBF"/>
    <w:rsid w:val="00C971C6"/>
    <w:rsid w:val="00C971DD"/>
    <w:rsid w:val="00C971FE"/>
    <w:rsid w:val="00C9729D"/>
    <w:rsid w:val="00C972DB"/>
    <w:rsid w:val="00C9736C"/>
    <w:rsid w:val="00C973C2"/>
    <w:rsid w:val="00C97710"/>
    <w:rsid w:val="00C97723"/>
    <w:rsid w:val="00C9777E"/>
    <w:rsid w:val="00C978FF"/>
    <w:rsid w:val="00C97960"/>
    <w:rsid w:val="00C97A8A"/>
    <w:rsid w:val="00C97B50"/>
    <w:rsid w:val="00C97C89"/>
    <w:rsid w:val="00C97DE0"/>
    <w:rsid w:val="00C97E85"/>
    <w:rsid w:val="00CA0016"/>
    <w:rsid w:val="00CA047C"/>
    <w:rsid w:val="00CA04BB"/>
    <w:rsid w:val="00CA0620"/>
    <w:rsid w:val="00CA064E"/>
    <w:rsid w:val="00CA0844"/>
    <w:rsid w:val="00CA08D2"/>
    <w:rsid w:val="00CA09FE"/>
    <w:rsid w:val="00CA0CF0"/>
    <w:rsid w:val="00CA0E0E"/>
    <w:rsid w:val="00CA0EC8"/>
    <w:rsid w:val="00CA0F03"/>
    <w:rsid w:val="00CA1091"/>
    <w:rsid w:val="00CA1160"/>
    <w:rsid w:val="00CA11B7"/>
    <w:rsid w:val="00CA11EA"/>
    <w:rsid w:val="00CA12A6"/>
    <w:rsid w:val="00CA13A3"/>
    <w:rsid w:val="00CA1419"/>
    <w:rsid w:val="00CA1567"/>
    <w:rsid w:val="00CA1644"/>
    <w:rsid w:val="00CA1775"/>
    <w:rsid w:val="00CA1894"/>
    <w:rsid w:val="00CA19C1"/>
    <w:rsid w:val="00CA19DC"/>
    <w:rsid w:val="00CA1BCE"/>
    <w:rsid w:val="00CA1E2A"/>
    <w:rsid w:val="00CA1F90"/>
    <w:rsid w:val="00CA2132"/>
    <w:rsid w:val="00CA220E"/>
    <w:rsid w:val="00CA224B"/>
    <w:rsid w:val="00CA2416"/>
    <w:rsid w:val="00CA287D"/>
    <w:rsid w:val="00CA2A8D"/>
    <w:rsid w:val="00CA2B00"/>
    <w:rsid w:val="00CA2C0B"/>
    <w:rsid w:val="00CA2C70"/>
    <w:rsid w:val="00CA2D16"/>
    <w:rsid w:val="00CA2D5F"/>
    <w:rsid w:val="00CA2E9B"/>
    <w:rsid w:val="00CA2F63"/>
    <w:rsid w:val="00CA3032"/>
    <w:rsid w:val="00CA3157"/>
    <w:rsid w:val="00CA3203"/>
    <w:rsid w:val="00CA3311"/>
    <w:rsid w:val="00CA33D5"/>
    <w:rsid w:val="00CA350F"/>
    <w:rsid w:val="00CA35A4"/>
    <w:rsid w:val="00CA37BF"/>
    <w:rsid w:val="00CA37F3"/>
    <w:rsid w:val="00CA39D4"/>
    <w:rsid w:val="00CA39D8"/>
    <w:rsid w:val="00CA3A86"/>
    <w:rsid w:val="00CA3A87"/>
    <w:rsid w:val="00CA3B0E"/>
    <w:rsid w:val="00CA3E2F"/>
    <w:rsid w:val="00CA3FEE"/>
    <w:rsid w:val="00CA4101"/>
    <w:rsid w:val="00CA4268"/>
    <w:rsid w:val="00CA434A"/>
    <w:rsid w:val="00CA4440"/>
    <w:rsid w:val="00CA458C"/>
    <w:rsid w:val="00CA45C0"/>
    <w:rsid w:val="00CA4622"/>
    <w:rsid w:val="00CA47C7"/>
    <w:rsid w:val="00CA4801"/>
    <w:rsid w:val="00CA4868"/>
    <w:rsid w:val="00CA4AF0"/>
    <w:rsid w:val="00CA4B8A"/>
    <w:rsid w:val="00CA4CA4"/>
    <w:rsid w:val="00CA4FA1"/>
    <w:rsid w:val="00CA50E5"/>
    <w:rsid w:val="00CA50F3"/>
    <w:rsid w:val="00CA5129"/>
    <w:rsid w:val="00CA51A7"/>
    <w:rsid w:val="00CA51B8"/>
    <w:rsid w:val="00CA5220"/>
    <w:rsid w:val="00CA54E3"/>
    <w:rsid w:val="00CA5762"/>
    <w:rsid w:val="00CA58FF"/>
    <w:rsid w:val="00CA5974"/>
    <w:rsid w:val="00CA5A5F"/>
    <w:rsid w:val="00CA5E6C"/>
    <w:rsid w:val="00CA6400"/>
    <w:rsid w:val="00CA6494"/>
    <w:rsid w:val="00CA6500"/>
    <w:rsid w:val="00CA6514"/>
    <w:rsid w:val="00CA6662"/>
    <w:rsid w:val="00CA674B"/>
    <w:rsid w:val="00CA679B"/>
    <w:rsid w:val="00CA680A"/>
    <w:rsid w:val="00CA6A96"/>
    <w:rsid w:val="00CA6CD0"/>
    <w:rsid w:val="00CA6CD9"/>
    <w:rsid w:val="00CA6D80"/>
    <w:rsid w:val="00CA6EA4"/>
    <w:rsid w:val="00CA70C2"/>
    <w:rsid w:val="00CA7136"/>
    <w:rsid w:val="00CA7148"/>
    <w:rsid w:val="00CA717F"/>
    <w:rsid w:val="00CA7262"/>
    <w:rsid w:val="00CA7287"/>
    <w:rsid w:val="00CA728D"/>
    <w:rsid w:val="00CA7297"/>
    <w:rsid w:val="00CA742D"/>
    <w:rsid w:val="00CA74F1"/>
    <w:rsid w:val="00CA770B"/>
    <w:rsid w:val="00CA772A"/>
    <w:rsid w:val="00CA789B"/>
    <w:rsid w:val="00CA7C1C"/>
    <w:rsid w:val="00CA7CA0"/>
    <w:rsid w:val="00CA7CD4"/>
    <w:rsid w:val="00CA7CE5"/>
    <w:rsid w:val="00CA7EA0"/>
    <w:rsid w:val="00CA7FBB"/>
    <w:rsid w:val="00CB01CE"/>
    <w:rsid w:val="00CB0771"/>
    <w:rsid w:val="00CB077F"/>
    <w:rsid w:val="00CB0788"/>
    <w:rsid w:val="00CB09E2"/>
    <w:rsid w:val="00CB0C55"/>
    <w:rsid w:val="00CB0C6D"/>
    <w:rsid w:val="00CB0EA0"/>
    <w:rsid w:val="00CB0EA5"/>
    <w:rsid w:val="00CB0FD1"/>
    <w:rsid w:val="00CB12C5"/>
    <w:rsid w:val="00CB1337"/>
    <w:rsid w:val="00CB140C"/>
    <w:rsid w:val="00CB14DF"/>
    <w:rsid w:val="00CB14F2"/>
    <w:rsid w:val="00CB1647"/>
    <w:rsid w:val="00CB1687"/>
    <w:rsid w:val="00CB1930"/>
    <w:rsid w:val="00CB1A57"/>
    <w:rsid w:val="00CB1B41"/>
    <w:rsid w:val="00CB1C3C"/>
    <w:rsid w:val="00CB1CD9"/>
    <w:rsid w:val="00CB1DD0"/>
    <w:rsid w:val="00CB1E6C"/>
    <w:rsid w:val="00CB206E"/>
    <w:rsid w:val="00CB2212"/>
    <w:rsid w:val="00CB221E"/>
    <w:rsid w:val="00CB22C7"/>
    <w:rsid w:val="00CB2342"/>
    <w:rsid w:val="00CB24D7"/>
    <w:rsid w:val="00CB24E2"/>
    <w:rsid w:val="00CB2572"/>
    <w:rsid w:val="00CB26A1"/>
    <w:rsid w:val="00CB281B"/>
    <w:rsid w:val="00CB2989"/>
    <w:rsid w:val="00CB29C6"/>
    <w:rsid w:val="00CB29CA"/>
    <w:rsid w:val="00CB2AC3"/>
    <w:rsid w:val="00CB2BA7"/>
    <w:rsid w:val="00CB2C72"/>
    <w:rsid w:val="00CB2E24"/>
    <w:rsid w:val="00CB2E53"/>
    <w:rsid w:val="00CB2EF0"/>
    <w:rsid w:val="00CB3098"/>
    <w:rsid w:val="00CB31F6"/>
    <w:rsid w:val="00CB3203"/>
    <w:rsid w:val="00CB3254"/>
    <w:rsid w:val="00CB3413"/>
    <w:rsid w:val="00CB34C8"/>
    <w:rsid w:val="00CB35D8"/>
    <w:rsid w:val="00CB3669"/>
    <w:rsid w:val="00CB36C9"/>
    <w:rsid w:val="00CB37A5"/>
    <w:rsid w:val="00CB37D8"/>
    <w:rsid w:val="00CB3834"/>
    <w:rsid w:val="00CB383E"/>
    <w:rsid w:val="00CB398F"/>
    <w:rsid w:val="00CB3B9E"/>
    <w:rsid w:val="00CB3BAC"/>
    <w:rsid w:val="00CB3BE6"/>
    <w:rsid w:val="00CB3BE7"/>
    <w:rsid w:val="00CB3D44"/>
    <w:rsid w:val="00CB3D63"/>
    <w:rsid w:val="00CB3DA1"/>
    <w:rsid w:val="00CB3FB1"/>
    <w:rsid w:val="00CB402B"/>
    <w:rsid w:val="00CB40F2"/>
    <w:rsid w:val="00CB42A2"/>
    <w:rsid w:val="00CB4974"/>
    <w:rsid w:val="00CB4A05"/>
    <w:rsid w:val="00CB4B6B"/>
    <w:rsid w:val="00CB4C31"/>
    <w:rsid w:val="00CB4F78"/>
    <w:rsid w:val="00CB4F9C"/>
    <w:rsid w:val="00CB50D3"/>
    <w:rsid w:val="00CB523E"/>
    <w:rsid w:val="00CB5406"/>
    <w:rsid w:val="00CB5A4A"/>
    <w:rsid w:val="00CB5B0B"/>
    <w:rsid w:val="00CB5B68"/>
    <w:rsid w:val="00CB5CC9"/>
    <w:rsid w:val="00CB5D1F"/>
    <w:rsid w:val="00CB5D67"/>
    <w:rsid w:val="00CB5DF5"/>
    <w:rsid w:val="00CB5F07"/>
    <w:rsid w:val="00CB601C"/>
    <w:rsid w:val="00CB60D0"/>
    <w:rsid w:val="00CB61A2"/>
    <w:rsid w:val="00CB625D"/>
    <w:rsid w:val="00CB63E9"/>
    <w:rsid w:val="00CB6455"/>
    <w:rsid w:val="00CB667D"/>
    <w:rsid w:val="00CB68B0"/>
    <w:rsid w:val="00CB68D9"/>
    <w:rsid w:val="00CB68FF"/>
    <w:rsid w:val="00CB6A9C"/>
    <w:rsid w:val="00CB6AE0"/>
    <w:rsid w:val="00CB6BE6"/>
    <w:rsid w:val="00CB6C67"/>
    <w:rsid w:val="00CB6D9B"/>
    <w:rsid w:val="00CB6E6C"/>
    <w:rsid w:val="00CB718E"/>
    <w:rsid w:val="00CB73FB"/>
    <w:rsid w:val="00CB7554"/>
    <w:rsid w:val="00CB769A"/>
    <w:rsid w:val="00CB77C3"/>
    <w:rsid w:val="00CB78BC"/>
    <w:rsid w:val="00CB7901"/>
    <w:rsid w:val="00CB79B4"/>
    <w:rsid w:val="00CB79FD"/>
    <w:rsid w:val="00CB7AED"/>
    <w:rsid w:val="00CB7AF3"/>
    <w:rsid w:val="00CB7C2A"/>
    <w:rsid w:val="00CB7C49"/>
    <w:rsid w:val="00CB7DE5"/>
    <w:rsid w:val="00CB7E81"/>
    <w:rsid w:val="00CB7EF3"/>
    <w:rsid w:val="00CC014D"/>
    <w:rsid w:val="00CC0167"/>
    <w:rsid w:val="00CC01DA"/>
    <w:rsid w:val="00CC0462"/>
    <w:rsid w:val="00CC0521"/>
    <w:rsid w:val="00CC054D"/>
    <w:rsid w:val="00CC0690"/>
    <w:rsid w:val="00CC06A7"/>
    <w:rsid w:val="00CC0734"/>
    <w:rsid w:val="00CC073B"/>
    <w:rsid w:val="00CC090B"/>
    <w:rsid w:val="00CC0D26"/>
    <w:rsid w:val="00CC0D31"/>
    <w:rsid w:val="00CC0E85"/>
    <w:rsid w:val="00CC114B"/>
    <w:rsid w:val="00CC119A"/>
    <w:rsid w:val="00CC1260"/>
    <w:rsid w:val="00CC1390"/>
    <w:rsid w:val="00CC13D6"/>
    <w:rsid w:val="00CC1400"/>
    <w:rsid w:val="00CC142B"/>
    <w:rsid w:val="00CC1449"/>
    <w:rsid w:val="00CC148C"/>
    <w:rsid w:val="00CC14A4"/>
    <w:rsid w:val="00CC152E"/>
    <w:rsid w:val="00CC15CB"/>
    <w:rsid w:val="00CC1640"/>
    <w:rsid w:val="00CC181A"/>
    <w:rsid w:val="00CC18B0"/>
    <w:rsid w:val="00CC19F7"/>
    <w:rsid w:val="00CC1AE3"/>
    <w:rsid w:val="00CC1C32"/>
    <w:rsid w:val="00CC1C4B"/>
    <w:rsid w:val="00CC1C87"/>
    <w:rsid w:val="00CC1CB2"/>
    <w:rsid w:val="00CC1CE5"/>
    <w:rsid w:val="00CC1D66"/>
    <w:rsid w:val="00CC1EA5"/>
    <w:rsid w:val="00CC1F92"/>
    <w:rsid w:val="00CC202F"/>
    <w:rsid w:val="00CC2217"/>
    <w:rsid w:val="00CC2240"/>
    <w:rsid w:val="00CC248A"/>
    <w:rsid w:val="00CC252D"/>
    <w:rsid w:val="00CC25EF"/>
    <w:rsid w:val="00CC268F"/>
    <w:rsid w:val="00CC270F"/>
    <w:rsid w:val="00CC27EC"/>
    <w:rsid w:val="00CC29B8"/>
    <w:rsid w:val="00CC2A1A"/>
    <w:rsid w:val="00CC2A28"/>
    <w:rsid w:val="00CC2C17"/>
    <w:rsid w:val="00CC2CA7"/>
    <w:rsid w:val="00CC2D85"/>
    <w:rsid w:val="00CC2DA1"/>
    <w:rsid w:val="00CC2E1E"/>
    <w:rsid w:val="00CC2E40"/>
    <w:rsid w:val="00CC2E50"/>
    <w:rsid w:val="00CC2E9A"/>
    <w:rsid w:val="00CC2F63"/>
    <w:rsid w:val="00CC2F9D"/>
    <w:rsid w:val="00CC2FD8"/>
    <w:rsid w:val="00CC30A2"/>
    <w:rsid w:val="00CC3105"/>
    <w:rsid w:val="00CC31FA"/>
    <w:rsid w:val="00CC3394"/>
    <w:rsid w:val="00CC3565"/>
    <w:rsid w:val="00CC36A2"/>
    <w:rsid w:val="00CC377F"/>
    <w:rsid w:val="00CC3794"/>
    <w:rsid w:val="00CC3831"/>
    <w:rsid w:val="00CC3853"/>
    <w:rsid w:val="00CC3A02"/>
    <w:rsid w:val="00CC3A1C"/>
    <w:rsid w:val="00CC3AB2"/>
    <w:rsid w:val="00CC3BD5"/>
    <w:rsid w:val="00CC3C77"/>
    <w:rsid w:val="00CC3F10"/>
    <w:rsid w:val="00CC400C"/>
    <w:rsid w:val="00CC4055"/>
    <w:rsid w:val="00CC415E"/>
    <w:rsid w:val="00CC4178"/>
    <w:rsid w:val="00CC448D"/>
    <w:rsid w:val="00CC453F"/>
    <w:rsid w:val="00CC45D7"/>
    <w:rsid w:val="00CC47ED"/>
    <w:rsid w:val="00CC4AF4"/>
    <w:rsid w:val="00CC4BA3"/>
    <w:rsid w:val="00CC4CFD"/>
    <w:rsid w:val="00CC4E45"/>
    <w:rsid w:val="00CC4E57"/>
    <w:rsid w:val="00CC4F77"/>
    <w:rsid w:val="00CC5060"/>
    <w:rsid w:val="00CC528F"/>
    <w:rsid w:val="00CC5326"/>
    <w:rsid w:val="00CC54DE"/>
    <w:rsid w:val="00CC5517"/>
    <w:rsid w:val="00CC5700"/>
    <w:rsid w:val="00CC5793"/>
    <w:rsid w:val="00CC5822"/>
    <w:rsid w:val="00CC58EC"/>
    <w:rsid w:val="00CC5ADC"/>
    <w:rsid w:val="00CC5BEC"/>
    <w:rsid w:val="00CC5C50"/>
    <w:rsid w:val="00CC5C9D"/>
    <w:rsid w:val="00CC5C9E"/>
    <w:rsid w:val="00CC5E69"/>
    <w:rsid w:val="00CC5EBF"/>
    <w:rsid w:val="00CC604C"/>
    <w:rsid w:val="00CC606C"/>
    <w:rsid w:val="00CC608A"/>
    <w:rsid w:val="00CC6111"/>
    <w:rsid w:val="00CC64F5"/>
    <w:rsid w:val="00CC6686"/>
    <w:rsid w:val="00CC675F"/>
    <w:rsid w:val="00CC6922"/>
    <w:rsid w:val="00CC6A96"/>
    <w:rsid w:val="00CC7072"/>
    <w:rsid w:val="00CC70B3"/>
    <w:rsid w:val="00CC72D8"/>
    <w:rsid w:val="00CC753B"/>
    <w:rsid w:val="00CC7614"/>
    <w:rsid w:val="00CC7732"/>
    <w:rsid w:val="00CC7787"/>
    <w:rsid w:val="00CC7796"/>
    <w:rsid w:val="00CC78EC"/>
    <w:rsid w:val="00CC794D"/>
    <w:rsid w:val="00CC7A73"/>
    <w:rsid w:val="00CC7AD5"/>
    <w:rsid w:val="00CC7C82"/>
    <w:rsid w:val="00CC7CE9"/>
    <w:rsid w:val="00CC7D5E"/>
    <w:rsid w:val="00CC7E32"/>
    <w:rsid w:val="00CC7E45"/>
    <w:rsid w:val="00CC7F56"/>
    <w:rsid w:val="00CD028C"/>
    <w:rsid w:val="00CD02A5"/>
    <w:rsid w:val="00CD059D"/>
    <w:rsid w:val="00CD0714"/>
    <w:rsid w:val="00CD071C"/>
    <w:rsid w:val="00CD075C"/>
    <w:rsid w:val="00CD0CAA"/>
    <w:rsid w:val="00CD0E29"/>
    <w:rsid w:val="00CD0EDB"/>
    <w:rsid w:val="00CD1054"/>
    <w:rsid w:val="00CD1156"/>
    <w:rsid w:val="00CD122E"/>
    <w:rsid w:val="00CD123D"/>
    <w:rsid w:val="00CD13D4"/>
    <w:rsid w:val="00CD15D5"/>
    <w:rsid w:val="00CD166C"/>
    <w:rsid w:val="00CD1B0C"/>
    <w:rsid w:val="00CD1BC5"/>
    <w:rsid w:val="00CD1BD9"/>
    <w:rsid w:val="00CD1DA7"/>
    <w:rsid w:val="00CD1EB8"/>
    <w:rsid w:val="00CD1FEF"/>
    <w:rsid w:val="00CD2114"/>
    <w:rsid w:val="00CD2296"/>
    <w:rsid w:val="00CD22A0"/>
    <w:rsid w:val="00CD2503"/>
    <w:rsid w:val="00CD2726"/>
    <w:rsid w:val="00CD28B8"/>
    <w:rsid w:val="00CD29FD"/>
    <w:rsid w:val="00CD2A11"/>
    <w:rsid w:val="00CD2DC0"/>
    <w:rsid w:val="00CD2FDE"/>
    <w:rsid w:val="00CD30BC"/>
    <w:rsid w:val="00CD30C0"/>
    <w:rsid w:val="00CD3163"/>
    <w:rsid w:val="00CD31B0"/>
    <w:rsid w:val="00CD3277"/>
    <w:rsid w:val="00CD32E2"/>
    <w:rsid w:val="00CD3386"/>
    <w:rsid w:val="00CD34C8"/>
    <w:rsid w:val="00CD38AF"/>
    <w:rsid w:val="00CD3F44"/>
    <w:rsid w:val="00CD3F59"/>
    <w:rsid w:val="00CD41A7"/>
    <w:rsid w:val="00CD4427"/>
    <w:rsid w:val="00CD452F"/>
    <w:rsid w:val="00CD45D2"/>
    <w:rsid w:val="00CD4629"/>
    <w:rsid w:val="00CD4766"/>
    <w:rsid w:val="00CD47D3"/>
    <w:rsid w:val="00CD4B25"/>
    <w:rsid w:val="00CD4FA9"/>
    <w:rsid w:val="00CD501A"/>
    <w:rsid w:val="00CD5090"/>
    <w:rsid w:val="00CD50F7"/>
    <w:rsid w:val="00CD510B"/>
    <w:rsid w:val="00CD5118"/>
    <w:rsid w:val="00CD54D2"/>
    <w:rsid w:val="00CD55E9"/>
    <w:rsid w:val="00CD5910"/>
    <w:rsid w:val="00CD59FF"/>
    <w:rsid w:val="00CD5CA5"/>
    <w:rsid w:val="00CD5FC3"/>
    <w:rsid w:val="00CD628E"/>
    <w:rsid w:val="00CD63C4"/>
    <w:rsid w:val="00CD643B"/>
    <w:rsid w:val="00CD65CB"/>
    <w:rsid w:val="00CD65F9"/>
    <w:rsid w:val="00CD6729"/>
    <w:rsid w:val="00CD6782"/>
    <w:rsid w:val="00CD6AA8"/>
    <w:rsid w:val="00CD6BA7"/>
    <w:rsid w:val="00CD6BAC"/>
    <w:rsid w:val="00CD6F64"/>
    <w:rsid w:val="00CD6FA2"/>
    <w:rsid w:val="00CD6FF4"/>
    <w:rsid w:val="00CD70CB"/>
    <w:rsid w:val="00CD717E"/>
    <w:rsid w:val="00CD7267"/>
    <w:rsid w:val="00CD726E"/>
    <w:rsid w:val="00CD73EA"/>
    <w:rsid w:val="00CD742B"/>
    <w:rsid w:val="00CD7537"/>
    <w:rsid w:val="00CD7695"/>
    <w:rsid w:val="00CD76FF"/>
    <w:rsid w:val="00CD780C"/>
    <w:rsid w:val="00CD7C0F"/>
    <w:rsid w:val="00CE01B5"/>
    <w:rsid w:val="00CE0239"/>
    <w:rsid w:val="00CE0254"/>
    <w:rsid w:val="00CE035C"/>
    <w:rsid w:val="00CE03FF"/>
    <w:rsid w:val="00CE0449"/>
    <w:rsid w:val="00CE0462"/>
    <w:rsid w:val="00CE0504"/>
    <w:rsid w:val="00CE0610"/>
    <w:rsid w:val="00CE0A8C"/>
    <w:rsid w:val="00CE0AB9"/>
    <w:rsid w:val="00CE0C48"/>
    <w:rsid w:val="00CE0CEE"/>
    <w:rsid w:val="00CE0D3F"/>
    <w:rsid w:val="00CE1272"/>
    <w:rsid w:val="00CE14B8"/>
    <w:rsid w:val="00CE14C2"/>
    <w:rsid w:val="00CE1512"/>
    <w:rsid w:val="00CE1522"/>
    <w:rsid w:val="00CE180B"/>
    <w:rsid w:val="00CE182A"/>
    <w:rsid w:val="00CE18C5"/>
    <w:rsid w:val="00CE1998"/>
    <w:rsid w:val="00CE1A1E"/>
    <w:rsid w:val="00CE1A22"/>
    <w:rsid w:val="00CE1AE1"/>
    <w:rsid w:val="00CE1AE5"/>
    <w:rsid w:val="00CE1B1C"/>
    <w:rsid w:val="00CE1B23"/>
    <w:rsid w:val="00CE1B75"/>
    <w:rsid w:val="00CE1E76"/>
    <w:rsid w:val="00CE1E86"/>
    <w:rsid w:val="00CE1EC7"/>
    <w:rsid w:val="00CE1F19"/>
    <w:rsid w:val="00CE2265"/>
    <w:rsid w:val="00CE22DC"/>
    <w:rsid w:val="00CE2417"/>
    <w:rsid w:val="00CE27EB"/>
    <w:rsid w:val="00CE2B5B"/>
    <w:rsid w:val="00CE2B8F"/>
    <w:rsid w:val="00CE2CF0"/>
    <w:rsid w:val="00CE2FFA"/>
    <w:rsid w:val="00CE3118"/>
    <w:rsid w:val="00CE32B5"/>
    <w:rsid w:val="00CE3346"/>
    <w:rsid w:val="00CE3359"/>
    <w:rsid w:val="00CE33B2"/>
    <w:rsid w:val="00CE3565"/>
    <w:rsid w:val="00CE35F9"/>
    <w:rsid w:val="00CE36EA"/>
    <w:rsid w:val="00CE390A"/>
    <w:rsid w:val="00CE3951"/>
    <w:rsid w:val="00CE3A3C"/>
    <w:rsid w:val="00CE3BA6"/>
    <w:rsid w:val="00CE3BAA"/>
    <w:rsid w:val="00CE3CE8"/>
    <w:rsid w:val="00CE3DED"/>
    <w:rsid w:val="00CE3EBC"/>
    <w:rsid w:val="00CE3EFE"/>
    <w:rsid w:val="00CE3F7D"/>
    <w:rsid w:val="00CE40E3"/>
    <w:rsid w:val="00CE4188"/>
    <w:rsid w:val="00CE43B4"/>
    <w:rsid w:val="00CE4698"/>
    <w:rsid w:val="00CE4814"/>
    <w:rsid w:val="00CE4C6C"/>
    <w:rsid w:val="00CE4F76"/>
    <w:rsid w:val="00CE5063"/>
    <w:rsid w:val="00CE513A"/>
    <w:rsid w:val="00CE5252"/>
    <w:rsid w:val="00CE52B8"/>
    <w:rsid w:val="00CE545B"/>
    <w:rsid w:val="00CE5586"/>
    <w:rsid w:val="00CE591B"/>
    <w:rsid w:val="00CE5D51"/>
    <w:rsid w:val="00CE5DAF"/>
    <w:rsid w:val="00CE5E94"/>
    <w:rsid w:val="00CE5ECF"/>
    <w:rsid w:val="00CE602B"/>
    <w:rsid w:val="00CE6071"/>
    <w:rsid w:val="00CE62E7"/>
    <w:rsid w:val="00CE655F"/>
    <w:rsid w:val="00CE65B0"/>
    <w:rsid w:val="00CE65C5"/>
    <w:rsid w:val="00CE6824"/>
    <w:rsid w:val="00CE6A7D"/>
    <w:rsid w:val="00CE6AD6"/>
    <w:rsid w:val="00CE6CA2"/>
    <w:rsid w:val="00CE6D54"/>
    <w:rsid w:val="00CE711A"/>
    <w:rsid w:val="00CE7220"/>
    <w:rsid w:val="00CE72FC"/>
    <w:rsid w:val="00CE7409"/>
    <w:rsid w:val="00CE74F4"/>
    <w:rsid w:val="00CE7554"/>
    <w:rsid w:val="00CE781C"/>
    <w:rsid w:val="00CE7A58"/>
    <w:rsid w:val="00CE7AB5"/>
    <w:rsid w:val="00CE7B78"/>
    <w:rsid w:val="00CE7EC4"/>
    <w:rsid w:val="00CE7F84"/>
    <w:rsid w:val="00CF0070"/>
    <w:rsid w:val="00CF0124"/>
    <w:rsid w:val="00CF02EE"/>
    <w:rsid w:val="00CF046E"/>
    <w:rsid w:val="00CF05BD"/>
    <w:rsid w:val="00CF0647"/>
    <w:rsid w:val="00CF09D6"/>
    <w:rsid w:val="00CF0B13"/>
    <w:rsid w:val="00CF0D42"/>
    <w:rsid w:val="00CF0E66"/>
    <w:rsid w:val="00CF102A"/>
    <w:rsid w:val="00CF105E"/>
    <w:rsid w:val="00CF109E"/>
    <w:rsid w:val="00CF10CD"/>
    <w:rsid w:val="00CF1149"/>
    <w:rsid w:val="00CF147D"/>
    <w:rsid w:val="00CF14FC"/>
    <w:rsid w:val="00CF15BF"/>
    <w:rsid w:val="00CF15D7"/>
    <w:rsid w:val="00CF187F"/>
    <w:rsid w:val="00CF1A87"/>
    <w:rsid w:val="00CF1AEE"/>
    <w:rsid w:val="00CF1DC4"/>
    <w:rsid w:val="00CF1FFA"/>
    <w:rsid w:val="00CF23EF"/>
    <w:rsid w:val="00CF2412"/>
    <w:rsid w:val="00CF29D6"/>
    <w:rsid w:val="00CF2AD7"/>
    <w:rsid w:val="00CF2E1D"/>
    <w:rsid w:val="00CF30DD"/>
    <w:rsid w:val="00CF312A"/>
    <w:rsid w:val="00CF31CA"/>
    <w:rsid w:val="00CF3265"/>
    <w:rsid w:val="00CF32DF"/>
    <w:rsid w:val="00CF3370"/>
    <w:rsid w:val="00CF350B"/>
    <w:rsid w:val="00CF3662"/>
    <w:rsid w:val="00CF36D0"/>
    <w:rsid w:val="00CF36F7"/>
    <w:rsid w:val="00CF373B"/>
    <w:rsid w:val="00CF37D4"/>
    <w:rsid w:val="00CF3899"/>
    <w:rsid w:val="00CF390D"/>
    <w:rsid w:val="00CF3977"/>
    <w:rsid w:val="00CF3A61"/>
    <w:rsid w:val="00CF3B83"/>
    <w:rsid w:val="00CF3F08"/>
    <w:rsid w:val="00CF3FF4"/>
    <w:rsid w:val="00CF40FB"/>
    <w:rsid w:val="00CF41BB"/>
    <w:rsid w:val="00CF429F"/>
    <w:rsid w:val="00CF430B"/>
    <w:rsid w:val="00CF4348"/>
    <w:rsid w:val="00CF43D9"/>
    <w:rsid w:val="00CF4564"/>
    <w:rsid w:val="00CF4600"/>
    <w:rsid w:val="00CF460B"/>
    <w:rsid w:val="00CF464D"/>
    <w:rsid w:val="00CF4882"/>
    <w:rsid w:val="00CF494E"/>
    <w:rsid w:val="00CF4A6F"/>
    <w:rsid w:val="00CF4AEB"/>
    <w:rsid w:val="00CF4B9D"/>
    <w:rsid w:val="00CF4DAB"/>
    <w:rsid w:val="00CF4DD6"/>
    <w:rsid w:val="00CF4DDA"/>
    <w:rsid w:val="00CF4DF0"/>
    <w:rsid w:val="00CF4E9D"/>
    <w:rsid w:val="00CF513D"/>
    <w:rsid w:val="00CF51EF"/>
    <w:rsid w:val="00CF521E"/>
    <w:rsid w:val="00CF524E"/>
    <w:rsid w:val="00CF5301"/>
    <w:rsid w:val="00CF538C"/>
    <w:rsid w:val="00CF5432"/>
    <w:rsid w:val="00CF544A"/>
    <w:rsid w:val="00CF5513"/>
    <w:rsid w:val="00CF55CB"/>
    <w:rsid w:val="00CF55FE"/>
    <w:rsid w:val="00CF564A"/>
    <w:rsid w:val="00CF5796"/>
    <w:rsid w:val="00CF5E37"/>
    <w:rsid w:val="00CF5E69"/>
    <w:rsid w:val="00CF5EA0"/>
    <w:rsid w:val="00CF5F40"/>
    <w:rsid w:val="00CF5F63"/>
    <w:rsid w:val="00CF5F8A"/>
    <w:rsid w:val="00CF6107"/>
    <w:rsid w:val="00CF6317"/>
    <w:rsid w:val="00CF632A"/>
    <w:rsid w:val="00CF6643"/>
    <w:rsid w:val="00CF66FD"/>
    <w:rsid w:val="00CF691D"/>
    <w:rsid w:val="00CF6936"/>
    <w:rsid w:val="00CF6A23"/>
    <w:rsid w:val="00CF6AEA"/>
    <w:rsid w:val="00CF6B50"/>
    <w:rsid w:val="00CF7103"/>
    <w:rsid w:val="00CF73CA"/>
    <w:rsid w:val="00CF7431"/>
    <w:rsid w:val="00CF7527"/>
    <w:rsid w:val="00CF76F3"/>
    <w:rsid w:val="00CF77EE"/>
    <w:rsid w:val="00CF7801"/>
    <w:rsid w:val="00CF783F"/>
    <w:rsid w:val="00CF7877"/>
    <w:rsid w:val="00CF78FA"/>
    <w:rsid w:val="00CF7991"/>
    <w:rsid w:val="00CF7A04"/>
    <w:rsid w:val="00CF7ADB"/>
    <w:rsid w:val="00CF7B24"/>
    <w:rsid w:val="00CF7D4D"/>
    <w:rsid w:val="00CF7F1D"/>
    <w:rsid w:val="00CF7FDC"/>
    <w:rsid w:val="00D000CB"/>
    <w:rsid w:val="00D00152"/>
    <w:rsid w:val="00D00179"/>
    <w:rsid w:val="00D00282"/>
    <w:rsid w:val="00D002D2"/>
    <w:rsid w:val="00D00301"/>
    <w:rsid w:val="00D00406"/>
    <w:rsid w:val="00D00579"/>
    <w:rsid w:val="00D00587"/>
    <w:rsid w:val="00D00595"/>
    <w:rsid w:val="00D00705"/>
    <w:rsid w:val="00D00851"/>
    <w:rsid w:val="00D008F5"/>
    <w:rsid w:val="00D00AB3"/>
    <w:rsid w:val="00D00BB6"/>
    <w:rsid w:val="00D00C1C"/>
    <w:rsid w:val="00D00E9D"/>
    <w:rsid w:val="00D00FD1"/>
    <w:rsid w:val="00D0100E"/>
    <w:rsid w:val="00D0111D"/>
    <w:rsid w:val="00D013A5"/>
    <w:rsid w:val="00D013BA"/>
    <w:rsid w:val="00D01464"/>
    <w:rsid w:val="00D014B6"/>
    <w:rsid w:val="00D01689"/>
    <w:rsid w:val="00D01A24"/>
    <w:rsid w:val="00D01B54"/>
    <w:rsid w:val="00D01BD3"/>
    <w:rsid w:val="00D01C16"/>
    <w:rsid w:val="00D01C3C"/>
    <w:rsid w:val="00D01D4E"/>
    <w:rsid w:val="00D020B1"/>
    <w:rsid w:val="00D02265"/>
    <w:rsid w:val="00D024D3"/>
    <w:rsid w:val="00D024E6"/>
    <w:rsid w:val="00D0254D"/>
    <w:rsid w:val="00D025A1"/>
    <w:rsid w:val="00D026BF"/>
    <w:rsid w:val="00D0271E"/>
    <w:rsid w:val="00D027A1"/>
    <w:rsid w:val="00D02927"/>
    <w:rsid w:val="00D02976"/>
    <w:rsid w:val="00D02A0D"/>
    <w:rsid w:val="00D02ACE"/>
    <w:rsid w:val="00D02B2F"/>
    <w:rsid w:val="00D02BD3"/>
    <w:rsid w:val="00D02D89"/>
    <w:rsid w:val="00D02DF1"/>
    <w:rsid w:val="00D02E27"/>
    <w:rsid w:val="00D03067"/>
    <w:rsid w:val="00D031AB"/>
    <w:rsid w:val="00D03206"/>
    <w:rsid w:val="00D03330"/>
    <w:rsid w:val="00D03631"/>
    <w:rsid w:val="00D0399B"/>
    <w:rsid w:val="00D03B09"/>
    <w:rsid w:val="00D03B7D"/>
    <w:rsid w:val="00D03D90"/>
    <w:rsid w:val="00D03F91"/>
    <w:rsid w:val="00D04046"/>
    <w:rsid w:val="00D04095"/>
    <w:rsid w:val="00D040F0"/>
    <w:rsid w:val="00D041F0"/>
    <w:rsid w:val="00D047B0"/>
    <w:rsid w:val="00D04949"/>
    <w:rsid w:val="00D04B79"/>
    <w:rsid w:val="00D04BB3"/>
    <w:rsid w:val="00D04BBC"/>
    <w:rsid w:val="00D04D9B"/>
    <w:rsid w:val="00D04F4E"/>
    <w:rsid w:val="00D04F7E"/>
    <w:rsid w:val="00D05041"/>
    <w:rsid w:val="00D050BA"/>
    <w:rsid w:val="00D053A3"/>
    <w:rsid w:val="00D053E2"/>
    <w:rsid w:val="00D058C2"/>
    <w:rsid w:val="00D058EB"/>
    <w:rsid w:val="00D058EE"/>
    <w:rsid w:val="00D05980"/>
    <w:rsid w:val="00D05A69"/>
    <w:rsid w:val="00D05A88"/>
    <w:rsid w:val="00D05B76"/>
    <w:rsid w:val="00D05C06"/>
    <w:rsid w:val="00D05C13"/>
    <w:rsid w:val="00D05CE6"/>
    <w:rsid w:val="00D05F07"/>
    <w:rsid w:val="00D05F5A"/>
    <w:rsid w:val="00D06043"/>
    <w:rsid w:val="00D06056"/>
    <w:rsid w:val="00D060FC"/>
    <w:rsid w:val="00D0618E"/>
    <w:rsid w:val="00D0619D"/>
    <w:rsid w:val="00D061C6"/>
    <w:rsid w:val="00D0623B"/>
    <w:rsid w:val="00D063F0"/>
    <w:rsid w:val="00D06427"/>
    <w:rsid w:val="00D0646B"/>
    <w:rsid w:val="00D06531"/>
    <w:rsid w:val="00D066B4"/>
    <w:rsid w:val="00D06792"/>
    <w:rsid w:val="00D0684F"/>
    <w:rsid w:val="00D06991"/>
    <w:rsid w:val="00D069D1"/>
    <w:rsid w:val="00D06A6E"/>
    <w:rsid w:val="00D06B03"/>
    <w:rsid w:val="00D06B6E"/>
    <w:rsid w:val="00D06C8B"/>
    <w:rsid w:val="00D06F23"/>
    <w:rsid w:val="00D07073"/>
    <w:rsid w:val="00D0735C"/>
    <w:rsid w:val="00D07656"/>
    <w:rsid w:val="00D0771F"/>
    <w:rsid w:val="00D0781C"/>
    <w:rsid w:val="00D07859"/>
    <w:rsid w:val="00D078BA"/>
    <w:rsid w:val="00D078FE"/>
    <w:rsid w:val="00D07921"/>
    <w:rsid w:val="00D079AA"/>
    <w:rsid w:val="00D079F0"/>
    <w:rsid w:val="00D07A35"/>
    <w:rsid w:val="00D07ADB"/>
    <w:rsid w:val="00D07B5D"/>
    <w:rsid w:val="00D07D28"/>
    <w:rsid w:val="00D07F79"/>
    <w:rsid w:val="00D1012B"/>
    <w:rsid w:val="00D105BB"/>
    <w:rsid w:val="00D1064D"/>
    <w:rsid w:val="00D1077F"/>
    <w:rsid w:val="00D1083B"/>
    <w:rsid w:val="00D10D5A"/>
    <w:rsid w:val="00D10DC3"/>
    <w:rsid w:val="00D10FFA"/>
    <w:rsid w:val="00D11075"/>
    <w:rsid w:val="00D11128"/>
    <w:rsid w:val="00D1118D"/>
    <w:rsid w:val="00D1119D"/>
    <w:rsid w:val="00D11261"/>
    <w:rsid w:val="00D11347"/>
    <w:rsid w:val="00D1137F"/>
    <w:rsid w:val="00D11802"/>
    <w:rsid w:val="00D11A2C"/>
    <w:rsid w:val="00D11C58"/>
    <w:rsid w:val="00D11C5B"/>
    <w:rsid w:val="00D11DF3"/>
    <w:rsid w:val="00D11E2F"/>
    <w:rsid w:val="00D11E4B"/>
    <w:rsid w:val="00D11E55"/>
    <w:rsid w:val="00D120C4"/>
    <w:rsid w:val="00D1295B"/>
    <w:rsid w:val="00D1299F"/>
    <w:rsid w:val="00D12BCB"/>
    <w:rsid w:val="00D12BF4"/>
    <w:rsid w:val="00D12C07"/>
    <w:rsid w:val="00D12E9A"/>
    <w:rsid w:val="00D12EFC"/>
    <w:rsid w:val="00D12F4D"/>
    <w:rsid w:val="00D12FEB"/>
    <w:rsid w:val="00D130F1"/>
    <w:rsid w:val="00D13191"/>
    <w:rsid w:val="00D13369"/>
    <w:rsid w:val="00D1377A"/>
    <w:rsid w:val="00D1380B"/>
    <w:rsid w:val="00D13968"/>
    <w:rsid w:val="00D13A26"/>
    <w:rsid w:val="00D13A4B"/>
    <w:rsid w:val="00D13AA4"/>
    <w:rsid w:val="00D13B27"/>
    <w:rsid w:val="00D13CBC"/>
    <w:rsid w:val="00D13D29"/>
    <w:rsid w:val="00D13FFA"/>
    <w:rsid w:val="00D140B1"/>
    <w:rsid w:val="00D141A2"/>
    <w:rsid w:val="00D141F3"/>
    <w:rsid w:val="00D14319"/>
    <w:rsid w:val="00D14406"/>
    <w:rsid w:val="00D1444E"/>
    <w:rsid w:val="00D1456A"/>
    <w:rsid w:val="00D146DA"/>
    <w:rsid w:val="00D149A8"/>
    <w:rsid w:val="00D149FE"/>
    <w:rsid w:val="00D14B18"/>
    <w:rsid w:val="00D14C6F"/>
    <w:rsid w:val="00D14C7D"/>
    <w:rsid w:val="00D14E47"/>
    <w:rsid w:val="00D14F63"/>
    <w:rsid w:val="00D14FE2"/>
    <w:rsid w:val="00D1502F"/>
    <w:rsid w:val="00D15081"/>
    <w:rsid w:val="00D151F2"/>
    <w:rsid w:val="00D15223"/>
    <w:rsid w:val="00D15257"/>
    <w:rsid w:val="00D1526A"/>
    <w:rsid w:val="00D15483"/>
    <w:rsid w:val="00D154E5"/>
    <w:rsid w:val="00D1552E"/>
    <w:rsid w:val="00D15715"/>
    <w:rsid w:val="00D15726"/>
    <w:rsid w:val="00D159F2"/>
    <w:rsid w:val="00D15A74"/>
    <w:rsid w:val="00D15B71"/>
    <w:rsid w:val="00D15B80"/>
    <w:rsid w:val="00D15B92"/>
    <w:rsid w:val="00D15DEB"/>
    <w:rsid w:val="00D15E91"/>
    <w:rsid w:val="00D16280"/>
    <w:rsid w:val="00D164CA"/>
    <w:rsid w:val="00D165EB"/>
    <w:rsid w:val="00D1662E"/>
    <w:rsid w:val="00D167EB"/>
    <w:rsid w:val="00D1680E"/>
    <w:rsid w:val="00D16AF1"/>
    <w:rsid w:val="00D16BFD"/>
    <w:rsid w:val="00D16CB2"/>
    <w:rsid w:val="00D16DD0"/>
    <w:rsid w:val="00D16DF0"/>
    <w:rsid w:val="00D16E65"/>
    <w:rsid w:val="00D16FE0"/>
    <w:rsid w:val="00D171C3"/>
    <w:rsid w:val="00D17341"/>
    <w:rsid w:val="00D17367"/>
    <w:rsid w:val="00D174A8"/>
    <w:rsid w:val="00D176F3"/>
    <w:rsid w:val="00D1770A"/>
    <w:rsid w:val="00D1778D"/>
    <w:rsid w:val="00D1790B"/>
    <w:rsid w:val="00D17984"/>
    <w:rsid w:val="00D17B7A"/>
    <w:rsid w:val="00D17C0E"/>
    <w:rsid w:val="00D17CE4"/>
    <w:rsid w:val="00D17D8F"/>
    <w:rsid w:val="00D20007"/>
    <w:rsid w:val="00D20206"/>
    <w:rsid w:val="00D20276"/>
    <w:rsid w:val="00D2028A"/>
    <w:rsid w:val="00D2033C"/>
    <w:rsid w:val="00D20490"/>
    <w:rsid w:val="00D20611"/>
    <w:rsid w:val="00D206E8"/>
    <w:rsid w:val="00D206EA"/>
    <w:rsid w:val="00D20722"/>
    <w:rsid w:val="00D20753"/>
    <w:rsid w:val="00D2078F"/>
    <w:rsid w:val="00D2092A"/>
    <w:rsid w:val="00D20BDA"/>
    <w:rsid w:val="00D20BF2"/>
    <w:rsid w:val="00D20C82"/>
    <w:rsid w:val="00D20F32"/>
    <w:rsid w:val="00D212D9"/>
    <w:rsid w:val="00D216F8"/>
    <w:rsid w:val="00D21774"/>
    <w:rsid w:val="00D2178D"/>
    <w:rsid w:val="00D217DB"/>
    <w:rsid w:val="00D217F2"/>
    <w:rsid w:val="00D21C7C"/>
    <w:rsid w:val="00D21E53"/>
    <w:rsid w:val="00D22238"/>
    <w:rsid w:val="00D2258B"/>
    <w:rsid w:val="00D227FB"/>
    <w:rsid w:val="00D2282E"/>
    <w:rsid w:val="00D228B1"/>
    <w:rsid w:val="00D22965"/>
    <w:rsid w:val="00D22974"/>
    <w:rsid w:val="00D229DC"/>
    <w:rsid w:val="00D22B23"/>
    <w:rsid w:val="00D22BAC"/>
    <w:rsid w:val="00D22CD5"/>
    <w:rsid w:val="00D22DB3"/>
    <w:rsid w:val="00D22E43"/>
    <w:rsid w:val="00D22E6D"/>
    <w:rsid w:val="00D22ECC"/>
    <w:rsid w:val="00D22F58"/>
    <w:rsid w:val="00D22F8A"/>
    <w:rsid w:val="00D2304E"/>
    <w:rsid w:val="00D23733"/>
    <w:rsid w:val="00D23744"/>
    <w:rsid w:val="00D239D3"/>
    <w:rsid w:val="00D23C14"/>
    <w:rsid w:val="00D23C32"/>
    <w:rsid w:val="00D23C62"/>
    <w:rsid w:val="00D23D22"/>
    <w:rsid w:val="00D23D4A"/>
    <w:rsid w:val="00D23D6E"/>
    <w:rsid w:val="00D2405A"/>
    <w:rsid w:val="00D240BE"/>
    <w:rsid w:val="00D240C5"/>
    <w:rsid w:val="00D24230"/>
    <w:rsid w:val="00D243BF"/>
    <w:rsid w:val="00D243E6"/>
    <w:rsid w:val="00D2458D"/>
    <w:rsid w:val="00D24627"/>
    <w:rsid w:val="00D24699"/>
    <w:rsid w:val="00D24A02"/>
    <w:rsid w:val="00D24B55"/>
    <w:rsid w:val="00D24C03"/>
    <w:rsid w:val="00D24C97"/>
    <w:rsid w:val="00D24CA6"/>
    <w:rsid w:val="00D24CDE"/>
    <w:rsid w:val="00D25025"/>
    <w:rsid w:val="00D25045"/>
    <w:rsid w:val="00D25183"/>
    <w:rsid w:val="00D253A1"/>
    <w:rsid w:val="00D25402"/>
    <w:rsid w:val="00D25440"/>
    <w:rsid w:val="00D25482"/>
    <w:rsid w:val="00D254ED"/>
    <w:rsid w:val="00D2560F"/>
    <w:rsid w:val="00D256A6"/>
    <w:rsid w:val="00D258D3"/>
    <w:rsid w:val="00D25B99"/>
    <w:rsid w:val="00D25BDD"/>
    <w:rsid w:val="00D25DEA"/>
    <w:rsid w:val="00D25F41"/>
    <w:rsid w:val="00D26169"/>
    <w:rsid w:val="00D26219"/>
    <w:rsid w:val="00D26229"/>
    <w:rsid w:val="00D2634E"/>
    <w:rsid w:val="00D26683"/>
    <w:rsid w:val="00D267A9"/>
    <w:rsid w:val="00D268A7"/>
    <w:rsid w:val="00D26BAD"/>
    <w:rsid w:val="00D26C74"/>
    <w:rsid w:val="00D26ED0"/>
    <w:rsid w:val="00D2717C"/>
    <w:rsid w:val="00D2734D"/>
    <w:rsid w:val="00D2737E"/>
    <w:rsid w:val="00D2740C"/>
    <w:rsid w:val="00D2755E"/>
    <w:rsid w:val="00D276AD"/>
    <w:rsid w:val="00D27707"/>
    <w:rsid w:val="00D277DF"/>
    <w:rsid w:val="00D27972"/>
    <w:rsid w:val="00D27BA0"/>
    <w:rsid w:val="00D27CA1"/>
    <w:rsid w:val="00D27EE0"/>
    <w:rsid w:val="00D27F3C"/>
    <w:rsid w:val="00D27FA2"/>
    <w:rsid w:val="00D27FE5"/>
    <w:rsid w:val="00D30211"/>
    <w:rsid w:val="00D30405"/>
    <w:rsid w:val="00D30476"/>
    <w:rsid w:val="00D3055D"/>
    <w:rsid w:val="00D30730"/>
    <w:rsid w:val="00D307FC"/>
    <w:rsid w:val="00D30970"/>
    <w:rsid w:val="00D30A87"/>
    <w:rsid w:val="00D30B41"/>
    <w:rsid w:val="00D30C67"/>
    <w:rsid w:val="00D30C99"/>
    <w:rsid w:val="00D30D6F"/>
    <w:rsid w:val="00D30ED9"/>
    <w:rsid w:val="00D3102E"/>
    <w:rsid w:val="00D3107D"/>
    <w:rsid w:val="00D310C3"/>
    <w:rsid w:val="00D31353"/>
    <w:rsid w:val="00D31419"/>
    <w:rsid w:val="00D3148D"/>
    <w:rsid w:val="00D315E4"/>
    <w:rsid w:val="00D3176A"/>
    <w:rsid w:val="00D3178A"/>
    <w:rsid w:val="00D318C0"/>
    <w:rsid w:val="00D3197B"/>
    <w:rsid w:val="00D31A00"/>
    <w:rsid w:val="00D31A20"/>
    <w:rsid w:val="00D31A21"/>
    <w:rsid w:val="00D31B96"/>
    <w:rsid w:val="00D31C03"/>
    <w:rsid w:val="00D31D1A"/>
    <w:rsid w:val="00D31E2C"/>
    <w:rsid w:val="00D31EF9"/>
    <w:rsid w:val="00D3206A"/>
    <w:rsid w:val="00D32094"/>
    <w:rsid w:val="00D32207"/>
    <w:rsid w:val="00D3238C"/>
    <w:rsid w:val="00D3248A"/>
    <w:rsid w:val="00D324AF"/>
    <w:rsid w:val="00D32542"/>
    <w:rsid w:val="00D3260E"/>
    <w:rsid w:val="00D3262C"/>
    <w:rsid w:val="00D3263D"/>
    <w:rsid w:val="00D328D6"/>
    <w:rsid w:val="00D32A72"/>
    <w:rsid w:val="00D32AB3"/>
    <w:rsid w:val="00D32C04"/>
    <w:rsid w:val="00D32CB4"/>
    <w:rsid w:val="00D32DE8"/>
    <w:rsid w:val="00D32E1E"/>
    <w:rsid w:val="00D32E6A"/>
    <w:rsid w:val="00D33015"/>
    <w:rsid w:val="00D3301B"/>
    <w:rsid w:val="00D3301C"/>
    <w:rsid w:val="00D3304D"/>
    <w:rsid w:val="00D3311C"/>
    <w:rsid w:val="00D331A4"/>
    <w:rsid w:val="00D33237"/>
    <w:rsid w:val="00D3347E"/>
    <w:rsid w:val="00D3351F"/>
    <w:rsid w:val="00D336C3"/>
    <w:rsid w:val="00D3377E"/>
    <w:rsid w:val="00D3379D"/>
    <w:rsid w:val="00D3383C"/>
    <w:rsid w:val="00D33A3F"/>
    <w:rsid w:val="00D33A98"/>
    <w:rsid w:val="00D33E3A"/>
    <w:rsid w:val="00D33E95"/>
    <w:rsid w:val="00D33EA4"/>
    <w:rsid w:val="00D33EA9"/>
    <w:rsid w:val="00D33EEC"/>
    <w:rsid w:val="00D33F7E"/>
    <w:rsid w:val="00D340C3"/>
    <w:rsid w:val="00D3418C"/>
    <w:rsid w:val="00D342C5"/>
    <w:rsid w:val="00D3434D"/>
    <w:rsid w:val="00D3461C"/>
    <w:rsid w:val="00D34685"/>
    <w:rsid w:val="00D346B8"/>
    <w:rsid w:val="00D347A1"/>
    <w:rsid w:val="00D34948"/>
    <w:rsid w:val="00D34A17"/>
    <w:rsid w:val="00D34C39"/>
    <w:rsid w:val="00D34C8E"/>
    <w:rsid w:val="00D34CBF"/>
    <w:rsid w:val="00D34D02"/>
    <w:rsid w:val="00D34D63"/>
    <w:rsid w:val="00D35117"/>
    <w:rsid w:val="00D353CF"/>
    <w:rsid w:val="00D35423"/>
    <w:rsid w:val="00D35A08"/>
    <w:rsid w:val="00D35BB4"/>
    <w:rsid w:val="00D35C9C"/>
    <w:rsid w:val="00D35FFA"/>
    <w:rsid w:val="00D361B3"/>
    <w:rsid w:val="00D361C9"/>
    <w:rsid w:val="00D36506"/>
    <w:rsid w:val="00D3666C"/>
    <w:rsid w:val="00D3691B"/>
    <w:rsid w:val="00D369B7"/>
    <w:rsid w:val="00D369D6"/>
    <w:rsid w:val="00D36B35"/>
    <w:rsid w:val="00D36C9E"/>
    <w:rsid w:val="00D36E2F"/>
    <w:rsid w:val="00D36F48"/>
    <w:rsid w:val="00D36FBD"/>
    <w:rsid w:val="00D37099"/>
    <w:rsid w:val="00D3721A"/>
    <w:rsid w:val="00D37255"/>
    <w:rsid w:val="00D3726F"/>
    <w:rsid w:val="00D372A8"/>
    <w:rsid w:val="00D372FB"/>
    <w:rsid w:val="00D37417"/>
    <w:rsid w:val="00D377A6"/>
    <w:rsid w:val="00D37982"/>
    <w:rsid w:val="00D379BB"/>
    <w:rsid w:val="00D37C1D"/>
    <w:rsid w:val="00D37C3C"/>
    <w:rsid w:val="00D37C95"/>
    <w:rsid w:val="00D402AA"/>
    <w:rsid w:val="00D40673"/>
    <w:rsid w:val="00D40692"/>
    <w:rsid w:val="00D40768"/>
    <w:rsid w:val="00D407B0"/>
    <w:rsid w:val="00D408D8"/>
    <w:rsid w:val="00D40B6D"/>
    <w:rsid w:val="00D40B6E"/>
    <w:rsid w:val="00D40BFD"/>
    <w:rsid w:val="00D40CA0"/>
    <w:rsid w:val="00D40CD0"/>
    <w:rsid w:val="00D40CF4"/>
    <w:rsid w:val="00D40E3C"/>
    <w:rsid w:val="00D40ED8"/>
    <w:rsid w:val="00D40F60"/>
    <w:rsid w:val="00D41042"/>
    <w:rsid w:val="00D412C9"/>
    <w:rsid w:val="00D41358"/>
    <w:rsid w:val="00D4141E"/>
    <w:rsid w:val="00D41629"/>
    <w:rsid w:val="00D4168C"/>
    <w:rsid w:val="00D41695"/>
    <w:rsid w:val="00D41710"/>
    <w:rsid w:val="00D41783"/>
    <w:rsid w:val="00D41948"/>
    <w:rsid w:val="00D41A8A"/>
    <w:rsid w:val="00D41E3F"/>
    <w:rsid w:val="00D41F42"/>
    <w:rsid w:val="00D41F90"/>
    <w:rsid w:val="00D42051"/>
    <w:rsid w:val="00D42093"/>
    <w:rsid w:val="00D4230C"/>
    <w:rsid w:val="00D4234A"/>
    <w:rsid w:val="00D42516"/>
    <w:rsid w:val="00D4266E"/>
    <w:rsid w:val="00D427A4"/>
    <w:rsid w:val="00D42803"/>
    <w:rsid w:val="00D429DF"/>
    <w:rsid w:val="00D42A46"/>
    <w:rsid w:val="00D42A4F"/>
    <w:rsid w:val="00D42CE2"/>
    <w:rsid w:val="00D42EB8"/>
    <w:rsid w:val="00D4325D"/>
    <w:rsid w:val="00D43277"/>
    <w:rsid w:val="00D432ED"/>
    <w:rsid w:val="00D434BC"/>
    <w:rsid w:val="00D4373C"/>
    <w:rsid w:val="00D43746"/>
    <w:rsid w:val="00D438F2"/>
    <w:rsid w:val="00D43BF2"/>
    <w:rsid w:val="00D43E40"/>
    <w:rsid w:val="00D43EAD"/>
    <w:rsid w:val="00D43EB1"/>
    <w:rsid w:val="00D43FFE"/>
    <w:rsid w:val="00D4428B"/>
    <w:rsid w:val="00D443F2"/>
    <w:rsid w:val="00D443F4"/>
    <w:rsid w:val="00D4455F"/>
    <w:rsid w:val="00D44592"/>
    <w:rsid w:val="00D4473A"/>
    <w:rsid w:val="00D448AD"/>
    <w:rsid w:val="00D4495E"/>
    <w:rsid w:val="00D449ED"/>
    <w:rsid w:val="00D44A2D"/>
    <w:rsid w:val="00D44A83"/>
    <w:rsid w:val="00D44B17"/>
    <w:rsid w:val="00D44B38"/>
    <w:rsid w:val="00D44C18"/>
    <w:rsid w:val="00D44D43"/>
    <w:rsid w:val="00D44DAC"/>
    <w:rsid w:val="00D44E77"/>
    <w:rsid w:val="00D44E84"/>
    <w:rsid w:val="00D44F6D"/>
    <w:rsid w:val="00D4533E"/>
    <w:rsid w:val="00D45367"/>
    <w:rsid w:val="00D454D4"/>
    <w:rsid w:val="00D454E6"/>
    <w:rsid w:val="00D454F0"/>
    <w:rsid w:val="00D455BD"/>
    <w:rsid w:val="00D456AA"/>
    <w:rsid w:val="00D459F0"/>
    <w:rsid w:val="00D45A17"/>
    <w:rsid w:val="00D45AB0"/>
    <w:rsid w:val="00D45B4B"/>
    <w:rsid w:val="00D45B6E"/>
    <w:rsid w:val="00D45CE5"/>
    <w:rsid w:val="00D45DCE"/>
    <w:rsid w:val="00D45E15"/>
    <w:rsid w:val="00D45EBC"/>
    <w:rsid w:val="00D45F15"/>
    <w:rsid w:val="00D46231"/>
    <w:rsid w:val="00D46427"/>
    <w:rsid w:val="00D46429"/>
    <w:rsid w:val="00D46568"/>
    <w:rsid w:val="00D465F9"/>
    <w:rsid w:val="00D466D4"/>
    <w:rsid w:val="00D467D7"/>
    <w:rsid w:val="00D46881"/>
    <w:rsid w:val="00D4694D"/>
    <w:rsid w:val="00D46997"/>
    <w:rsid w:val="00D469FE"/>
    <w:rsid w:val="00D46B45"/>
    <w:rsid w:val="00D46CB0"/>
    <w:rsid w:val="00D46DF7"/>
    <w:rsid w:val="00D47192"/>
    <w:rsid w:val="00D47222"/>
    <w:rsid w:val="00D47328"/>
    <w:rsid w:val="00D4736E"/>
    <w:rsid w:val="00D475C2"/>
    <w:rsid w:val="00D47807"/>
    <w:rsid w:val="00D478B4"/>
    <w:rsid w:val="00D478DC"/>
    <w:rsid w:val="00D478EB"/>
    <w:rsid w:val="00D47985"/>
    <w:rsid w:val="00D479C9"/>
    <w:rsid w:val="00D47AF5"/>
    <w:rsid w:val="00D47B79"/>
    <w:rsid w:val="00D47BB2"/>
    <w:rsid w:val="00D47EAC"/>
    <w:rsid w:val="00D47FBB"/>
    <w:rsid w:val="00D50281"/>
    <w:rsid w:val="00D503C0"/>
    <w:rsid w:val="00D503CC"/>
    <w:rsid w:val="00D50410"/>
    <w:rsid w:val="00D50439"/>
    <w:rsid w:val="00D506D6"/>
    <w:rsid w:val="00D5089C"/>
    <w:rsid w:val="00D50A34"/>
    <w:rsid w:val="00D50AC9"/>
    <w:rsid w:val="00D50B90"/>
    <w:rsid w:val="00D50D18"/>
    <w:rsid w:val="00D50D51"/>
    <w:rsid w:val="00D50DCC"/>
    <w:rsid w:val="00D51050"/>
    <w:rsid w:val="00D51057"/>
    <w:rsid w:val="00D51379"/>
    <w:rsid w:val="00D5154A"/>
    <w:rsid w:val="00D515E3"/>
    <w:rsid w:val="00D5175E"/>
    <w:rsid w:val="00D5179C"/>
    <w:rsid w:val="00D51920"/>
    <w:rsid w:val="00D51A61"/>
    <w:rsid w:val="00D51A67"/>
    <w:rsid w:val="00D51AC9"/>
    <w:rsid w:val="00D51BD4"/>
    <w:rsid w:val="00D51C23"/>
    <w:rsid w:val="00D51CAA"/>
    <w:rsid w:val="00D51CF3"/>
    <w:rsid w:val="00D51D08"/>
    <w:rsid w:val="00D51D5C"/>
    <w:rsid w:val="00D51DA4"/>
    <w:rsid w:val="00D51FB0"/>
    <w:rsid w:val="00D52069"/>
    <w:rsid w:val="00D52394"/>
    <w:rsid w:val="00D52411"/>
    <w:rsid w:val="00D526AC"/>
    <w:rsid w:val="00D526D4"/>
    <w:rsid w:val="00D52739"/>
    <w:rsid w:val="00D52AA6"/>
    <w:rsid w:val="00D52D1D"/>
    <w:rsid w:val="00D52FF9"/>
    <w:rsid w:val="00D5334A"/>
    <w:rsid w:val="00D533C9"/>
    <w:rsid w:val="00D53535"/>
    <w:rsid w:val="00D53797"/>
    <w:rsid w:val="00D538BB"/>
    <w:rsid w:val="00D53912"/>
    <w:rsid w:val="00D53A26"/>
    <w:rsid w:val="00D53C2D"/>
    <w:rsid w:val="00D53CFA"/>
    <w:rsid w:val="00D53FE2"/>
    <w:rsid w:val="00D54128"/>
    <w:rsid w:val="00D54178"/>
    <w:rsid w:val="00D542AE"/>
    <w:rsid w:val="00D546C5"/>
    <w:rsid w:val="00D54813"/>
    <w:rsid w:val="00D549BF"/>
    <w:rsid w:val="00D54B81"/>
    <w:rsid w:val="00D54BE6"/>
    <w:rsid w:val="00D54C1B"/>
    <w:rsid w:val="00D54C82"/>
    <w:rsid w:val="00D54CEF"/>
    <w:rsid w:val="00D54CF9"/>
    <w:rsid w:val="00D54FA1"/>
    <w:rsid w:val="00D55030"/>
    <w:rsid w:val="00D550BB"/>
    <w:rsid w:val="00D551FC"/>
    <w:rsid w:val="00D55335"/>
    <w:rsid w:val="00D55624"/>
    <w:rsid w:val="00D559CD"/>
    <w:rsid w:val="00D55D74"/>
    <w:rsid w:val="00D55E6F"/>
    <w:rsid w:val="00D55EF5"/>
    <w:rsid w:val="00D5606A"/>
    <w:rsid w:val="00D56197"/>
    <w:rsid w:val="00D564D3"/>
    <w:rsid w:val="00D565C3"/>
    <w:rsid w:val="00D5661C"/>
    <w:rsid w:val="00D5685F"/>
    <w:rsid w:val="00D56989"/>
    <w:rsid w:val="00D56A24"/>
    <w:rsid w:val="00D56B5A"/>
    <w:rsid w:val="00D56D81"/>
    <w:rsid w:val="00D56E3E"/>
    <w:rsid w:val="00D56E71"/>
    <w:rsid w:val="00D56F25"/>
    <w:rsid w:val="00D56F5C"/>
    <w:rsid w:val="00D56FF7"/>
    <w:rsid w:val="00D57077"/>
    <w:rsid w:val="00D57102"/>
    <w:rsid w:val="00D5710D"/>
    <w:rsid w:val="00D5729C"/>
    <w:rsid w:val="00D572C5"/>
    <w:rsid w:val="00D57357"/>
    <w:rsid w:val="00D573D3"/>
    <w:rsid w:val="00D5744B"/>
    <w:rsid w:val="00D57674"/>
    <w:rsid w:val="00D579CB"/>
    <w:rsid w:val="00D57B00"/>
    <w:rsid w:val="00D57C15"/>
    <w:rsid w:val="00D57C55"/>
    <w:rsid w:val="00D57E17"/>
    <w:rsid w:val="00D57FBE"/>
    <w:rsid w:val="00D60081"/>
    <w:rsid w:val="00D6020A"/>
    <w:rsid w:val="00D6024C"/>
    <w:rsid w:val="00D602C2"/>
    <w:rsid w:val="00D602FC"/>
    <w:rsid w:val="00D60317"/>
    <w:rsid w:val="00D6033C"/>
    <w:rsid w:val="00D60649"/>
    <w:rsid w:val="00D606A0"/>
    <w:rsid w:val="00D607A0"/>
    <w:rsid w:val="00D607D7"/>
    <w:rsid w:val="00D6080E"/>
    <w:rsid w:val="00D60864"/>
    <w:rsid w:val="00D608E2"/>
    <w:rsid w:val="00D608F0"/>
    <w:rsid w:val="00D6091E"/>
    <w:rsid w:val="00D60C26"/>
    <w:rsid w:val="00D60CEE"/>
    <w:rsid w:val="00D610BA"/>
    <w:rsid w:val="00D6118D"/>
    <w:rsid w:val="00D6133B"/>
    <w:rsid w:val="00D61392"/>
    <w:rsid w:val="00D614F3"/>
    <w:rsid w:val="00D61532"/>
    <w:rsid w:val="00D61593"/>
    <w:rsid w:val="00D615AE"/>
    <w:rsid w:val="00D615E5"/>
    <w:rsid w:val="00D61884"/>
    <w:rsid w:val="00D618B5"/>
    <w:rsid w:val="00D619EE"/>
    <w:rsid w:val="00D61AA0"/>
    <w:rsid w:val="00D61C17"/>
    <w:rsid w:val="00D61D1B"/>
    <w:rsid w:val="00D61E34"/>
    <w:rsid w:val="00D6213D"/>
    <w:rsid w:val="00D621BF"/>
    <w:rsid w:val="00D62306"/>
    <w:rsid w:val="00D62366"/>
    <w:rsid w:val="00D62405"/>
    <w:rsid w:val="00D6254D"/>
    <w:rsid w:val="00D625C2"/>
    <w:rsid w:val="00D626A6"/>
    <w:rsid w:val="00D627A1"/>
    <w:rsid w:val="00D627FF"/>
    <w:rsid w:val="00D62838"/>
    <w:rsid w:val="00D62856"/>
    <w:rsid w:val="00D62AA4"/>
    <w:rsid w:val="00D62AE9"/>
    <w:rsid w:val="00D62B2C"/>
    <w:rsid w:val="00D62BEA"/>
    <w:rsid w:val="00D62BFB"/>
    <w:rsid w:val="00D62DA1"/>
    <w:rsid w:val="00D62EA2"/>
    <w:rsid w:val="00D62F0B"/>
    <w:rsid w:val="00D62F49"/>
    <w:rsid w:val="00D6304F"/>
    <w:rsid w:val="00D630CD"/>
    <w:rsid w:val="00D63478"/>
    <w:rsid w:val="00D634DF"/>
    <w:rsid w:val="00D6369F"/>
    <w:rsid w:val="00D638D8"/>
    <w:rsid w:val="00D63AFD"/>
    <w:rsid w:val="00D63B1C"/>
    <w:rsid w:val="00D63B7C"/>
    <w:rsid w:val="00D63C54"/>
    <w:rsid w:val="00D63C7C"/>
    <w:rsid w:val="00D63DEC"/>
    <w:rsid w:val="00D63E59"/>
    <w:rsid w:val="00D63EE8"/>
    <w:rsid w:val="00D63F76"/>
    <w:rsid w:val="00D640D9"/>
    <w:rsid w:val="00D6416A"/>
    <w:rsid w:val="00D64307"/>
    <w:rsid w:val="00D6431F"/>
    <w:rsid w:val="00D64392"/>
    <w:rsid w:val="00D643E0"/>
    <w:rsid w:val="00D6469E"/>
    <w:rsid w:val="00D646E7"/>
    <w:rsid w:val="00D64930"/>
    <w:rsid w:val="00D64987"/>
    <w:rsid w:val="00D64A10"/>
    <w:rsid w:val="00D64AC3"/>
    <w:rsid w:val="00D64C29"/>
    <w:rsid w:val="00D64E67"/>
    <w:rsid w:val="00D652A5"/>
    <w:rsid w:val="00D65512"/>
    <w:rsid w:val="00D6555D"/>
    <w:rsid w:val="00D65576"/>
    <w:rsid w:val="00D65975"/>
    <w:rsid w:val="00D65A25"/>
    <w:rsid w:val="00D65A92"/>
    <w:rsid w:val="00D65C0A"/>
    <w:rsid w:val="00D660F6"/>
    <w:rsid w:val="00D661DF"/>
    <w:rsid w:val="00D6622F"/>
    <w:rsid w:val="00D662A2"/>
    <w:rsid w:val="00D66306"/>
    <w:rsid w:val="00D6644F"/>
    <w:rsid w:val="00D665B6"/>
    <w:rsid w:val="00D6662D"/>
    <w:rsid w:val="00D6671C"/>
    <w:rsid w:val="00D66A27"/>
    <w:rsid w:val="00D66D9C"/>
    <w:rsid w:val="00D66DF1"/>
    <w:rsid w:val="00D66E08"/>
    <w:rsid w:val="00D66E87"/>
    <w:rsid w:val="00D66ED6"/>
    <w:rsid w:val="00D66F30"/>
    <w:rsid w:val="00D67072"/>
    <w:rsid w:val="00D670AE"/>
    <w:rsid w:val="00D67181"/>
    <w:rsid w:val="00D6733E"/>
    <w:rsid w:val="00D67716"/>
    <w:rsid w:val="00D67A74"/>
    <w:rsid w:val="00D67B0F"/>
    <w:rsid w:val="00D67D00"/>
    <w:rsid w:val="00D67D2F"/>
    <w:rsid w:val="00D67D53"/>
    <w:rsid w:val="00D67F1A"/>
    <w:rsid w:val="00D70121"/>
    <w:rsid w:val="00D701ED"/>
    <w:rsid w:val="00D70215"/>
    <w:rsid w:val="00D702B6"/>
    <w:rsid w:val="00D704BE"/>
    <w:rsid w:val="00D708E5"/>
    <w:rsid w:val="00D70991"/>
    <w:rsid w:val="00D70A76"/>
    <w:rsid w:val="00D70BA9"/>
    <w:rsid w:val="00D70E25"/>
    <w:rsid w:val="00D70E57"/>
    <w:rsid w:val="00D70F75"/>
    <w:rsid w:val="00D70F9A"/>
    <w:rsid w:val="00D70FF3"/>
    <w:rsid w:val="00D7116E"/>
    <w:rsid w:val="00D71190"/>
    <w:rsid w:val="00D714B5"/>
    <w:rsid w:val="00D71509"/>
    <w:rsid w:val="00D71543"/>
    <w:rsid w:val="00D71731"/>
    <w:rsid w:val="00D7187C"/>
    <w:rsid w:val="00D718C5"/>
    <w:rsid w:val="00D71A53"/>
    <w:rsid w:val="00D71A94"/>
    <w:rsid w:val="00D71A95"/>
    <w:rsid w:val="00D71B6A"/>
    <w:rsid w:val="00D71C1D"/>
    <w:rsid w:val="00D71C6A"/>
    <w:rsid w:val="00D71CB5"/>
    <w:rsid w:val="00D71DA1"/>
    <w:rsid w:val="00D71E59"/>
    <w:rsid w:val="00D71E5F"/>
    <w:rsid w:val="00D71F49"/>
    <w:rsid w:val="00D71FD7"/>
    <w:rsid w:val="00D7205D"/>
    <w:rsid w:val="00D7214E"/>
    <w:rsid w:val="00D72161"/>
    <w:rsid w:val="00D721D3"/>
    <w:rsid w:val="00D722BD"/>
    <w:rsid w:val="00D7237E"/>
    <w:rsid w:val="00D723DF"/>
    <w:rsid w:val="00D72407"/>
    <w:rsid w:val="00D72531"/>
    <w:rsid w:val="00D72549"/>
    <w:rsid w:val="00D72584"/>
    <w:rsid w:val="00D726A0"/>
    <w:rsid w:val="00D7271D"/>
    <w:rsid w:val="00D727AF"/>
    <w:rsid w:val="00D7281F"/>
    <w:rsid w:val="00D729E1"/>
    <w:rsid w:val="00D72B2B"/>
    <w:rsid w:val="00D72B9D"/>
    <w:rsid w:val="00D72CED"/>
    <w:rsid w:val="00D72D86"/>
    <w:rsid w:val="00D72F47"/>
    <w:rsid w:val="00D72FFB"/>
    <w:rsid w:val="00D73080"/>
    <w:rsid w:val="00D73113"/>
    <w:rsid w:val="00D732C4"/>
    <w:rsid w:val="00D7335B"/>
    <w:rsid w:val="00D733C8"/>
    <w:rsid w:val="00D73449"/>
    <w:rsid w:val="00D73459"/>
    <w:rsid w:val="00D735C4"/>
    <w:rsid w:val="00D7370B"/>
    <w:rsid w:val="00D73817"/>
    <w:rsid w:val="00D7385E"/>
    <w:rsid w:val="00D739F3"/>
    <w:rsid w:val="00D73B6A"/>
    <w:rsid w:val="00D73BAB"/>
    <w:rsid w:val="00D73E7E"/>
    <w:rsid w:val="00D73F2B"/>
    <w:rsid w:val="00D740B7"/>
    <w:rsid w:val="00D74146"/>
    <w:rsid w:val="00D741F0"/>
    <w:rsid w:val="00D7423C"/>
    <w:rsid w:val="00D7448D"/>
    <w:rsid w:val="00D7473C"/>
    <w:rsid w:val="00D749E7"/>
    <w:rsid w:val="00D74BC6"/>
    <w:rsid w:val="00D74C31"/>
    <w:rsid w:val="00D74F98"/>
    <w:rsid w:val="00D74FAE"/>
    <w:rsid w:val="00D74FD3"/>
    <w:rsid w:val="00D7514C"/>
    <w:rsid w:val="00D75234"/>
    <w:rsid w:val="00D75385"/>
    <w:rsid w:val="00D75434"/>
    <w:rsid w:val="00D75449"/>
    <w:rsid w:val="00D756CB"/>
    <w:rsid w:val="00D75716"/>
    <w:rsid w:val="00D75B94"/>
    <w:rsid w:val="00D75BAC"/>
    <w:rsid w:val="00D75C8C"/>
    <w:rsid w:val="00D75E2A"/>
    <w:rsid w:val="00D76169"/>
    <w:rsid w:val="00D762F5"/>
    <w:rsid w:val="00D7636B"/>
    <w:rsid w:val="00D763D2"/>
    <w:rsid w:val="00D76585"/>
    <w:rsid w:val="00D76775"/>
    <w:rsid w:val="00D767DF"/>
    <w:rsid w:val="00D769BE"/>
    <w:rsid w:val="00D76AA6"/>
    <w:rsid w:val="00D76AC7"/>
    <w:rsid w:val="00D76CDE"/>
    <w:rsid w:val="00D76CEF"/>
    <w:rsid w:val="00D76D63"/>
    <w:rsid w:val="00D76E7E"/>
    <w:rsid w:val="00D770AC"/>
    <w:rsid w:val="00D77187"/>
    <w:rsid w:val="00D771DC"/>
    <w:rsid w:val="00D7726E"/>
    <w:rsid w:val="00D7744C"/>
    <w:rsid w:val="00D775DD"/>
    <w:rsid w:val="00D77614"/>
    <w:rsid w:val="00D776C4"/>
    <w:rsid w:val="00D77953"/>
    <w:rsid w:val="00D77B2E"/>
    <w:rsid w:val="00D77C78"/>
    <w:rsid w:val="00D77C94"/>
    <w:rsid w:val="00D77D1D"/>
    <w:rsid w:val="00D80164"/>
    <w:rsid w:val="00D8019A"/>
    <w:rsid w:val="00D801AC"/>
    <w:rsid w:val="00D802ED"/>
    <w:rsid w:val="00D803F8"/>
    <w:rsid w:val="00D8050A"/>
    <w:rsid w:val="00D80530"/>
    <w:rsid w:val="00D8054D"/>
    <w:rsid w:val="00D807BF"/>
    <w:rsid w:val="00D80866"/>
    <w:rsid w:val="00D80A21"/>
    <w:rsid w:val="00D80B50"/>
    <w:rsid w:val="00D80C90"/>
    <w:rsid w:val="00D80D23"/>
    <w:rsid w:val="00D80DB8"/>
    <w:rsid w:val="00D80DFB"/>
    <w:rsid w:val="00D80F2D"/>
    <w:rsid w:val="00D80F7C"/>
    <w:rsid w:val="00D80FE0"/>
    <w:rsid w:val="00D8106C"/>
    <w:rsid w:val="00D810A8"/>
    <w:rsid w:val="00D8116B"/>
    <w:rsid w:val="00D81318"/>
    <w:rsid w:val="00D813DB"/>
    <w:rsid w:val="00D813F2"/>
    <w:rsid w:val="00D81401"/>
    <w:rsid w:val="00D8148D"/>
    <w:rsid w:val="00D816BB"/>
    <w:rsid w:val="00D81729"/>
    <w:rsid w:val="00D81A19"/>
    <w:rsid w:val="00D81F3E"/>
    <w:rsid w:val="00D821F8"/>
    <w:rsid w:val="00D822ED"/>
    <w:rsid w:val="00D82328"/>
    <w:rsid w:val="00D823E0"/>
    <w:rsid w:val="00D82406"/>
    <w:rsid w:val="00D826AF"/>
    <w:rsid w:val="00D82870"/>
    <w:rsid w:val="00D829CF"/>
    <w:rsid w:val="00D82B51"/>
    <w:rsid w:val="00D82C45"/>
    <w:rsid w:val="00D82DA1"/>
    <w:rsid w:val="00D82DCF"/>
    <w:rsid w:val="00D82F27"/>
    <w:rsid w:val="00D82F85"/>
    <w:rsid w:val="00D83019"/>
    <w:rsid w:val="00D832FF"/>
    <w:rsid w:val="00D8338F"/>
    <w:rsid w:val="00D833A5"/>
    <w:rsid w:val="00D833C9"/>
    <w:rsid w:val="00D833E4"/>
    <w:rsid w:val="00D834AE"/>
    <w:rsid w:val="00D83503"/>
    <w:rsid w:val="00D835A5"/>
    <w:rsid w:val="00D83669"/>
    <w:rsid w:val="00D8367C"/>
    <w:rsid w:val="00D83751"/>
    <w:rsid w:val="00D8376D"/>
    <w:rsid w:val="00D837D5"/>
    <w:rsid w:val="00D83871"/>
    <w:rsid w:val="00D8389F"/>
    <w:rsid w:val="00D83918"/>
    <w:rsid w:val="00D83A49"/>
    <w:rsid w:val="00D83ACB"/>
    <w:rsid w:val="00D83BD7"/>
    <w:rsid w:val="00D83C3B"/>
    <w:rsid w:val="00D83E5C"/>
    <w:rsid w:val="00D84211"/>
    <w:rsid w:val="00D84300"/>
    <w:rsid w:val="00D8433E"/>
    <w:rsid w:val="00D8434A"/>
    <w:rsid w:val="00D843D6"/>
    <w:rsid w:val="00D8440C"/>
    <w:rsid w:val="00D84418"/>
    <w:rsid w:val="00D84512"/>
    <w:rsid w:val="00D84546"/>
    <w:rsid w:val="00D84572"/>
    <w:rsid w:val="00D845F1"/>
    <w:rsid w:val="00D84AE4"/>
    <w:rsid w:val="00D84C16"/>
    <w:rsid w:val="00D84C4B"/>
    <w:rsid w:val="00D84E51"/>
    <w:rsid w:val="00D85011"/>
    <w:rsid w:val="00D85032"/>
    <w:rsid w:val="00D85223"/>
    <w:rsid w:val="00D85471"/>
    <w:rsid w:val="00D8555C"/>
    <w:rsid w:val="00D85641"/>
    <w:rsid w:val="00D85696"/>
    <w:rsid w:val="00D85733"/>
    <w:rsid w:val="00D858E8"/>
    <w:rsid w:val="00D85AFE"/>
    <w:rsid w:val="00D85B23"/>
    <w:rsid w:val="00D85BCF"/>
    <w:rsid w:val="00D85EEB"/>
    <w:rsid w:val="00D86043"/>
    <w:rsid w:val="00D86224"/>
    <w:rsid w:val="00D862C3"/>
    <w:rsid w:val="00D864D3"/>
    <w:rsid w:val="00D8652D"/>
    <w:rsid w:val="00D867D3"/>
    <w:rsid w:val="00D8698A"/>
    <w:rsid w:val="00D86A99"/>
    <w:rsid w:val="00D86C05"/>
    <w:rsid w:val="00D86C6F"/>
    <w:rsid w:val="00D86E7E"/>
    <w:rsid w:val="00D87013"/>
    <w:rsid w:val="00D8704A"/>
    <w:rsid w:val="00D876DE"/>
    <w:rsid w:val="00D8773F"/>
    <w:rsid w:val="00D87892"/>
    <w:rsid w:val="00D879B1"/>
    <w:rsid w:val="00D87BA9"/>
    <w:rsid w:val="00D87C34"/>
    <w:rsid w:val="00D87D5E"/>
    <w:rsid w:val="00D87D84"/>
    <w:rsid w:val="00D87D8F"/>
    <w:rsid w:val="00D90052"/>
    <w:rsid w:val="00D90111"/>
    <w:rsid w:val="00D9012F"/>
    <w:rsid w:val="00D90258"/>
    <w:rsid w:val="00D9025C"/>
    <w:rsid w:val="00D9050A"/>
    <w:rsid w:val="00D90722"/>
    <w:rsid w:val="00D9095C"/>
    <w:rsid w:val="00D90A00"/>
    <w:rsid w:val="00D90BD6"/>
    <w:rsid w:val="00D90BFD"/>
    <w:rsid w:val="00D90D65"/>
    <w:rsid w:val="00D90DB3"/>
    <w:rsid w:val="00D90DE0"/>
    <w:rsid w:val="00D90F41"/>
    <w:rsid w:val="00D910B5"/>
    <w:rsid w:val="00D910B7"/>
    <w:rsid w:val="00D910E5"/>
    <w:rsid w:val="00D91251"/>
    <w:rsid w:val="00D91256"/>
    <w:rsid w:val="00D91299"/>
    <w:rsid w:val="00D912A6"/>
    <w:rsid w:val="00D912AC"/>
    <w:rsid w:val="00D9149C"/>
    <w:rsid w:val="00D9153B"/>
    <w:rsid w:val="00D9161E"/>
    <w:rsid w:val="00D91649"/>
    <w:rsid w:val="00D918A5"/>
    <w:rsid w:val="00D918A7"/>
    <w:rsid w:val="00D918D7"/>
    <w:rsid w:val="00D91A72"/>
    <w:rsid w:val="00D91A79"/>
    <w:rsid w:val="00D91ABF"/>
    <w:rsid w:val="00D91D68"/>
    <w:rsid w:val="00D91E4E"/>
    <w:rsid w:val="00D91F31"/>
    <w:rsid w:val="00D9209D"/>
    <w:rsid w:val="00D9227A"/>
    <w:rsid w:val="00D922C9"/>
    <w:rsid w:val="00D92324"/>
    <w:rsid w:val="00D9244E"/>
    <w:rsid w:val="00D92495"/>
    <w:rsid w:val="00D928FA"/>
    <w:rsid w:val="00D9290F"/>
    <w:rsid w:val="00D92939"/>
    <w:rsid w:val="00D92B5F"/>
    <w:rsid w:val="00D92B9A"/>
    <w:rsid w:val="00D92BC5"/>
    <w:rsid w:val="00D92BC9"/>
    <w:rsid w:val="00D92C8B"/>
    <w:rsid w:val="00D92DDD"/>
    <w:rsid w:val="00D92FB9"/>
    <w:rsid w:val="00D9326A"/>
    <w:rsid w:val="00D932F5"/>
    <w:rsid w:val="00D9334E"/>
    <w:rsid w:val="00D93480"/>
    <w:rsid w:val="00D935AB"/>
    <w:rsid w:val="00D93796"/>
    <w:rsid w:val="00D937BA"/>
    <w:rsid w:val="00D939F1"/>
    <w:rsid w:val="00D93DE9"/>
    <w:rsid w:val="00D93E51"/>
    <w:rsid w:val="00D93FF8"/>
    <w:rsid w:val="00D940EC"/>
    <w:rsid w:val="00D947EB"/>
    <w:rsid w:val="00D9492C"/>
    <w:rsid w:val="00D94A13"/>
    <w:rsid w:val="00D94ABA"/>
    <w:rsid w:val="00D94B56"/>
    <w:rsid w:val="00D94B86"/>
    <w:rsid w:val="00D94BF5"/>
    <w:rsid w:val="00D94FB6"/>
    <w:rsid w:val="00D95058"/>
    <w:rsid w:val="00D9508D"/>
    <w:rsid w:val="00D9549E"/>
    <w:rsid w:val="00D954FF"/>
    <w:rsid w:val="00D9598A"/>
    <w:rsid w:val="00D95A25"/>
    <w:rsid w:val="00D95A6D"/>
    <w:rsid w:val="00D95C10"/>
    <w:rsid w:val="00D95D2E"/>
    <w:rsid w:val="00D95ECC"/>
    <w:rsid w:val="00D96075"/>
    <w:rsid w:val="00D961BF"/>
    <w:rsid w:val="00D961D1"/>
    <w:rsid w:val="00D9641E"/>
    <w:rsid w:val="00D96465"/>
    <w:rsid w:val="00D964F2"/>
    <w:rsid w:val="00D9652D"/>
    <w:rsid w:val="00D965ED"/>
    <w:rsid w:val="00D96600"/>
    <w:rsid w:val="00D96625"/>
    <w:rsid w:val="00D9678C"/>
    <w:rsid w:val="00D967AE"/>
    <w:rsid w:val="00D968AA"/>
    <w:rsid w:val="00D96A96"/>
    <w:rsid w:val="00D96E85"/>
    <w:rsid w:val="00D97004"/>
    <w:rsid w:val="00D9717C"/>
    <w:rsid w:val="00D9728C"/>
    <w:rsid w:val="00D9739C"/>
    <w:rsid w:val="00D974D0"/>
    <w:rsid w:val="00D9750C"/>
    <w:rsid w:val="00D9752B"/>
    <w:rsid w:val="00D97551"/>
    <w:rsid w:val="00D97612"/>
    <w:rsid w:val="00D9775C"/>
    <w:rsid w:val="00D979BF"/>
    <w:rsid w:val="00D979C6"/>
    <w:rsid w:val="00D979E4"/>
    <w:rsid w:val="00D97A6F"/>
    <w:rsid w:val="00D97B50"/>
    <w:rsid w:val="00D97D09"/>
    <w:rsid w:val="00D97D24"/>
    <w:rsid w:val="00D97E0E"/>
    <w:rsid w:val="00D97F87"/>
    <w:rsid w:val="00DA0165"/>
    <w:rsid w:val="00DA01B7"/>
    <w:rsid w:val="00DA02AC"/>
    <w:rsid w:val="00DA0347"/>
    <w:rsid w:val="00DA0568"/>
    <w:rsid w:val="00DA05A2"/>
    <w:rsid w:val="00DA07A5"/>
    <w:rsid w:val="00DA09BC"/>
    <w:rsid w:val="00DA0A6F"/>
    <w:rsid w:val="00DA0D85"/>
    <w:rsid w:val="00DA0D94"/>
    <w:rsid w:val="00DA0EAD"/>
    <w:rsid w:val="00DA1166"/>
    <w:rsid w:val="00DA1226"/>
    <w:rsid w:val="00DA14AE"/>
    <w:rsid w:val="00DA14D4"/>
    <w:rsid w:val="00DA1542"/>
    <w:rsid w:val="00DA1601"/>
    <w:rsid w:val="00DA1619"/>
    <w:rsid w:val="00DA171E"/>
    <w:rsid w:val="00DA1724"/>
    <w:rsid w:val="00DA1866"/>
    <w:rsid w:val="00DA1BA5"/>
    <w:rsid w:val="00DA1C8F"/>
    <w:rsid w:val="00DA1CC9"/>
    <w:rsid w:val="00DA1EDF"/>
    <w:rsid w:val="00DA204A"/>
    <w:rsid w:val="00DA208A"/>
    <w:rsid w:val="00DA20DD"/>
    <w:rsid w:val="00DA2225"/>
    <w:rsid w:val="00DA23DA"/>
    <w:rsid w:val="00DA245A"/>
    <w:rsid w:val="00DA24F5"/>
    <w:rsid w:val="00DA257D"/>
    <w:rsid w:val="00DA2733"/>
    <w:rsid w:val="00DA29BC"/>
    <w:rsid w:val="00DA2A18"/>
    <w:rsid w:val="00DA2B7F"/>
    <w:rsid w:val="00DA2C53"/>
    <w:rsid w:val="00DA2D38"/>
    <w:rsid w:val="00DA2E33"/>
    <w:rsid w:val="00DA2EC3"/>
    <w:rsid w:val="00DA2F6F"/>
    <w:rsid w:val="00DA2FF1"/>
    <w:rsid w:val="00DA31F3"/>
    <w:rsid w:val="00DA329F"/>
    <w:rsid w:val="00DA3376"/>
    <w:rsid w:val="00DA3399"/>
    <w:rsid w:val="00DA3446"/>
    <w:rsid w:val="00DA3483"/>
    <w:rsid w:val="00DA3494"/>
    <w:rsid w:val="00DA3534"/>
    <w:rsid w:val="00DA3544"/>
    <w:rsid w:val="00DA37C8"/>
    <w:rsid w:val="00DA39C8"/>
    <w:rsid w:val="00DA3B60"/>
    <w:rsid w:val="00DA3C75"/>
    <w:rsid w:val="00DA3CE1"/>
    <w:rsid w:val="00DA411D"/>
    <w:rsid w:val="00DA41E0"/>
    <w:rsid w:val="00DA4453"/>
    <w:rsid w:val="00DA45A2"/>
    <w:rsid w:val="00DA4631"/>
    <w:rsid w:val="00DA477A"/>
    <w:rsid w:val="00DA47B3"/>
    <w:rsid w:val="00DA491C"/>
    <w:rsid w:val="00DA4997"/>
    <w:rsid w:val="00DA4C50"/>
    <w:rsid w:val="00DA4D34"/>
    <w:rsid w:val="00DA4D5F"/>
    <w:rsid w:val="00DA4D7B"/>
    <w:rsid w:val="00DA4F81"/>
    <w:rsid w:val="00DA5014"/>
    <w:rsid w:val="00DA511D"/>
    <w:rsid w:val="00DA522B"/>
    <w:rsid w:val="00DA525D"/>
    <w:rsid w:val="00DA52C2"/>
    <w:rsid w:val="00DA5467"/>
    <w:rsid w:val="00DA54CD"/>
    <w:rsid w:val="00DA567C"/>
    <w:rsid w:val="00DA586C"/>
    <w:rsid w:val="00DA589A"/>
    <w:rsid w:val="00DA5950"/>
    <w:rsid w:val="00DA5971"/>
    <w:rsid w:val="00DA5B7F"/>
    <w:rsid w:val="00DA5BA2"/>
    <w:rsid w:val="00DA6282"/>
    <w:rsid w:val="00DA663C"/>
    <w:rsid w:val="00DA6A7D"/>
    <w:rsid w:val="00DA6C24"/>
    <w:rsid w:val="00DA6C29"/>
    <w:rsid w:val="00DA6CB1"/>
    <w:rsid w:val="00DA6E08"/>
    <w:rsid w:val="00DA7134"/>
    <w:rsid w:val="00DA71C9"/>
    <w:rsid w:val="00DA7316"/>
    <w:rsid w:val="00DA7357"/>
    <w:rsid w:val="00DA737F"/>
    <w:rsid w:val="00DA7420"/>
    <w:rsid w:val="00DA7485"/>
    <w:rsid w:val="00DA74CD"/>
    <w:rsid w:val="00DA7515"/>
    <w:rsid w:val="00DA7559"/>
    <w:rsid w:val="00DA756C"/>
    <w:rsid w:val="00DA75E5"/>
    <w:rsid w:val="00DA75F4"/>
    <w:rsid w:val="00DA76F9"/>
    <w:rsid w:val="00DA771F"/>
    <w:rsid w:val="00DA79EB"/>
    <w:rsid w:val="00DA7A3B"/>
    <w:rsid w:val="00DA7C58"/>
    <w:rsid w:val="00DA7C64"/>
    <w:rsid w:val="00DA7CDC"/>
    <w:rsid w:val="00DA7D14"/>
    <w:rsid w:val="00DA7D28"/>
    <w:rsid w:val="00DA7DC5"/>
    <w:rsid w:val="00DA7FF4"/>
    <w:rsid w:val="00DB0167"/>
    <w:rsid w:val="00DB017A"/>
    <w:rsid w:val="00DB01A3"/>
    <w:rsid w:val="00DB0201"/>
    <w:rsid w:val="00DB02F2"/>
    <w:rsid w:val="00DB031A"/>
    <w:rsid w:val="00DB0675"/>
    <w:rsid w:val="00DB0883"/>
    <w:rsid w:val="00DB08C1"/>
    <w:rsid w:val="00DB0903"/>
    <w:rsid w:val="00DB0931"/>
    <w:rsid w:val="00DB0AF4"/>
    <w:rsid w:val="00DB0B41"/>
    <w:rsid w:val="00DB0BDB"/>
    <w:rsid w:val="00DB0DC1"/>
    <w:rsid w:val="00DB0DD8"/>
    <w:rsid w:val="00DB0E14"/>
    <w:rsid w:val="00DB0E48"/>
    <w:rsid w:val="00DB1056"/>
    <w:rsid w:val="00DB106E"/>
    <w:rsid w:val="00DB128E"/>
    <w:rsid w:val="00DB12DB"/>
    <w:rsid w:val="00DB1366"/>
    <w:rsid w:val="00DB1503"/>
    <w:rsid w:val="00DB150B"/>
    <w:rsid w:val="00DB1733"/>
    <w:rsid w:val="00DB192D"/>
    <w:rsid w:val="00DB1B3C"/>
    <w:rsid w:val="00DB1B86"/>
    <w:rsid w:val="00DB1C8E"/>
    <w:rsid w:val="00DB1D7F"/>
    <w:rsid w:val="00DB1DAB"/>
    <w:rsid w:val="00DB1E34"/>
    <w:rsid w:val="00DB1F46"/>
    <w:rsid w:val="00DB20C5"/>
    <w:rsid w:val="00DB211D"/>
    <w:rsid w:val="00DB2151"/>
    <w:rsid w:val="00DB21A6"/>
    <w:rsid w:val="00DB228F"/>
    <w:rsid w:val="00DB2304"/>
    <w:rsid w:val="00DB26AE"/>
    <w:rsid w:val="00DB293A"/>
    <w:rsid w:val="00DB2AA9"/>
    <w:rsid w:val="00DB2AF7"/>
    <w:rsid w:val="00DB2C6C"/>
    <w:rsid w:val="00DB2C78"/>
    <w:rsid w:val="00DB2D3F"/>
    <w:rsid w:val="00DB2F1B"/>
    <w:rsid w:val="00DB30EB"/>
    <w:rsid w:val="00DB30F4"/>
    <w:rsid w:val="00DB316E"/>
    <w:rsid w:val="00DB31DC"/>
    <w:rsid w:val="00DB32AD"/>
    <w:rsid w:val="00DB32B6"/>
    <w:rsid w:val="00DB32C9"/>
    <w:rsid w:val="00DB334D"/>
    <w:rsid w:val="00DB382C"/>
    <w:rsid w:val="00DB3945"/>
    <w:rsid w:val="00DB3A30"/>
    <w:rsid w:val="00DB3B34"/>
    <w:rsid w:val="00DB3BB2"/>
    <w:rsid w:val="00DB3C00"/>
    <w:rsid w:val="00DB3D84"/>
    <w:rsid w:val="00DB3EAE"/>
    <w:rsid w:val="00DB3FA5"/>
    <w:rsid w:val="00DB4056"/>
    <w:rsid w:val="00DB414E"/>
    <w:rsid w:val="00DB4234"/>
    <w:rsid w:val="00DB423E"/>
    <w:rsid w:val="00DB43DD"/>
    <w:rsid w:val="00DB4435"/>
    <w:rsid w:val="00DB45BA"/>
    <w:rsid w:val="00DB45D5"/>
    <w:rsid w:val="00DB468A"/>
    <w:rsid w:val="00DB488C"/>
    <w:rsid w:val="00DB4D92"/>
    <w:rsid w:val="00DB4E4B"/>
    <w:rsid w:val="00DB4F69"/>
    <w:rsid w:val="00DB529F"/>
    <w:rsid w:val="00DB52AC"/>
    <w:rsid w:val="00DB5394"/>
    <w:rsid w:val="00DB55D4"/>
    <w:rsid w:val="00DB5600"/>
    <w:rsid w:val="00DB5670"/>
    <w:rsid w:val="00DB570D"/>
    <w:rsid w:val="00DB58B4"/>
    <w:rsid w:val="00DB598D"/>
    <w:rsid w:val="00DB59D4"/>
    <w:rsid w:val="00DB5C2B"/>
    <w:rsid w:val="00DB5E0C"/>
    <w:rsid w:val="00DB602E"/>
    <w:rsid w:val="00DB6262"/>
    <w:rsid w:val="00DB6677"/>
    <w:rsid w:val="00DB6719"/>
    <w:rsid w:val="00DB679B"/>
    <w:rsid w:val="00DB68DB"/>
    <w:rsid w:val="00DB68E2"/>
    <w:rsid w:val="00DB6939"/>
    <w:rsid w:val="00DB69B7"/>
    <w:rsid w:val="00DB6B23"/>
    <w:rsid w:val="00DB6BF4"/>
    <w:rsid w:val="00DB6CB8"/>
    <w:rsid w:val="00DB6D78"/>
    <w:rsid w:val="00DB6F49"/>
    <w:rsid w:val="00DB6F60"/>
    <w:rsid w:val="00DB70F7"/>
    <w:rsid w:val="00DB71D7"/>
    <w:rsid w:val="00DB72EB"/>
    <w:rsid w:val="00DB733F"/>
    <w:rsid w:val="00DB74F0"/>
    <w:rsid w:val="00DB7513"/>
    <w:rsid w:val="00DB7554"/>
    <w:rsid w:val="00DB7615"/>
    <w:rsid w:val="00DB76C3"/>
    <w:rsid w:val="00DB771D"/>
    <w:rsid w:val="00DB78F3"/>
    <w:rsid w:val="00DB7A8D"/>
    <w:rsid w:val="00DB7D85"/>
    <w:rsid w:val="00DB7F89"/>
    <w:rsid w:val="00DC0188"/>
    <w:rsid w:val="00DC0202"/>
    <w:rsid w:val="00DC027C"/>
    <w:rsid w:val="00DC07D4"/>
    <w:rsid w:val="00DC081A"/>
    <w:rsid w:val="00DC087F"/>
    <w:rsid w:val="00DC0C6F"/>
    <w:rsid w:val="00DC0CAF"/>
    <w:rsid w:val="00DC0F81"/>
    <w:rsid w:val="00DC12AE"/>
    <w:rsid w:val="00DC1488"/>
    <w:rsid w:val="00DC14DA"/>
    <w:rsid w:val="00DC155B"/>
    <w:rsid w:val="00DC156C"/>
    <w:rsid w:val="00DC164F"/>
    <w:rsid w:val="00DC1650"/>
    <w:rsid w:val="00DC1665"/>
    <w:rsid w:val="00DC168F"/>
    <w:rsid w:val="00DC1706"/>
    <w:rsid w:val="00DC19EC"/>
    <w:rsid w:val="00DC1A51"/>
    <w:rsid w:val="00DC1AD3"/>
    <w:rsid w:val="00DC1BFB"/>
    <w:rsid w:val="00DC1D2A"/>
    <w:rsid w:val="00DC1DE7"/>
    <w:rsid w:val="00DC1EC5"/>
    <w:rsid w:val="00DC21A1"/>
    <w:rsid w:val="00DC21A6"/>
    <w:rsid w:val="00DC22E0"/>
    <w:rsid w:val="00DC2580"/>
    <w:rsid w:val="00DC29CB"/>
    <w:rsid w:val="00DC2AE4"/>
    <w:rsid w:val="00DC2B41"/>
    <w:rsid w:val="00DC2E71"/>
    <w:rsid w:val="00DC2FC0"/>
    <w:rsid w:val="00DC3146"/>
    <w:rsid w:val="00DC3183"/>
    <w:rsid w:val="00DC3415"/>
    <w:rsid w:val="00DC34CB"/>
    <w:rsid w:val="00DC3500"/>
    <w:rsid w:val="00DC36DB"/>
    <w:rsid w:val="00DC37E3"/>
    <w:rsid w:val="00DC38D8"/>
    <w:rsid w:val="00DC3986"/>
    <w:rsid w:val="00DC39B4"/>
    <w:rsid w:val="00DC39D0"/>
    <w:rsid w:val="00DC3A1B"/>
    <w:rsid w:val="00DC3A88"/>
    <w:rsid w:val="00DC3AA9"/>
    <w:rsid w:val="00DC3B79"/>
    <w:rsid w:val="00DC3D76"/>
    <w:rsid w:val="00DC3FF8"/>
    <w:rsid w:val="00DC41E5"/>
    <w:rsid w:val="00DC41F2"/>
    <w:rsid w:val="00DC429B"/>
    <w:rsid w:val="00DC44C4"/>
    <w:rsid w:val="00DC47D1"/>
    <w:rsid w:val="00DC4B82"/>
    <w:rsid w:val="00DC4DB2"/>
    <w:rsid w:val="00DC4E87"/>
    <w:rsid w:val="00DC4F6A"/>
    <w:rsid w:val="00DC4FC0"/>
    <w:rsid w:val="00DC517C"/>
    <w:rsid w:val="00DC52DF"/>
    <w:rsid w:val="00DC52EF"/>
    <w:rsid w:val="00DC5474"/>
    <w:rsid w:val="00DC563C"/>
    <w:rsid w:val="00DC56B0"/>
    <w:rsid w:val="00DC56B6"/>
    <w:rsid w:val="00DC5837"/>
    <w:rsid w:val="00DC59CA"/>
    <w:rsid w:val="00DC59EE"/>
    <w:rsid w:val="00DC5C3A"/>
    <w:rsid w:val="00DC5F7E"/>
    <w:rsid w:val="00DC6146"/>
    <w:rsid w:val="00DC6292"/>
    <w:rsid w:val="00DC65F1"/>
    <w:rsid w:val="00DC6679"/>
    <w:rsid w:val="00DC66F9"/>
    <w:rsid w:val="00DC6865"/>
    <w:rsid w:val="00DC6BE2"/>
    <w:rsid w:val="00DC6CC3"/>
    <w:rsid w:val="00DC6DFF"/>
    <w:rsid w:val="00DC6F05"/>
    <w:rsid w:val="00DC709B"/>
    <w:rsid w:val="00DC7179"/>
    <w:rsid w:val="00DC7258"/>
    <w:rsid w:val="00DC7596"/>
    <w:rsid w:val="00DC75F2"/>
    <w:rsid w:val="00DC790B"/>
    <w:rsid w:val="00DC7A3D"/>
    <w:rsid w:val="00DC7BE5"/>
    <w:rsid w:val="00DC7C2B"/>
    <w:rsid w:val="00DC7E89"/>
    <w:rsid w:val="00DD002A"/>
    <w:rsid w:val="00DD0252"/>
    <w:rsid w:val="00DD02EC"/>
    <w:rsid w:val="00DD0331"/>
    <w:rsid w:val="00DD03E7"/>
    <w:rsid w:val="00DD0675"/>
    <w:rsid w:val="00DD08AA"/>
    <w:rsid w:val="00DD0904"/>
    <w:rsid w:val="00DD0CB5"/>
    <w:rsid w:val="00DD0E23"/>
    <w:rsid w:val="00DD1243"/>
    <w:rsid w:val="00DD134F"/>
    <w:rsid w:val="00DD176D"/>
    <w:rsid w:val="00DD1780"/>
    <w:rsid w:val="00DD1782"/>
    <w:rsid w:val="00DD185D"/>
    <w:rsid w:val="00DD1990"/>
    <w:rsid w:val="00DD1A68"/>
    <w:rsid w:val="00DD1A69"/>
    <w:rsid w:val="00DD1B3D"/>
    <w:rsid w:val="00DD1B4B"/>
    <w:rsid w:val="00DD1B87"/>
    <w:rsid w:val="00DD1FB1"/>
    <w:rsid w:val="00DD1FBF"/>
    <w:rsid w:val="00DD20AE"/>
    <w:rsid w:val="00DD21ED"/>
    <w:rsid w:val="00DD24F8"/>
    <w:rsid w:val="00DD25A7"/>
    <w:rsid w:val="00DD26BC"/>
    <w:rsid w:val="00DD27C6"/>
    <w:rsid w:val="00DD292B"/>
    <w:rsid w:val="00DD2970"/>
    <w:rsid w:val="00DD297C"/>
    <w:rsid w:val="00DD29A8"/>
    <w:rsid w:val="00DD29DB"/>
    <w:rsid w:val="00DD2AB9"/>
    <w:rsid w:val="00DD2B07"/>
    <w:rsid w:val="00DD2DA9"/>
    <w:rsid w:val="00DD2DFC"/>
    <w:rsid w:val="00DD2F7F"/>
    <w:rsid w:val="00DD30B6"/>
    <w:rsid w:val="00DD3152"/>
    <w:rsid w:val="00DD3198"/>
    <w:rsid w:val="00DD31A7"/>
    <w:rsid w:val="00DD33B4"/>
    <w:rsid w:val="00DD34A2"/>
    <w:rsid w:val="00DD34DB"/>
    <w:rsid w:val="00DD3517"/>
    <w:rsid w:val="00DD3619"/>
    <w:rsid w:val="00DD374E"/>
    <w:rsid w:val="00DD3983"/>
    <w:rsid w:val="00DD3A2D"/>
    <w:rsid w:val="00DD3A60"/>
    <w:rsid w:val="00DD3CE0"/>
    <w:rsid w:val="00DD3D4E"/>
    <w:rsid w:val="00DD3F49"/>
    <w:rsid w:val="00DD422A"/>
    <w:rsid w:val="00DD4348"/>
    <w:rsid w:val="00DD4417"/>
    <w:rsid w:val="00DD4440"/>
    <w:rsid w:val="00DD45D3"/>
    <w:rsid w:val="00DD45D8"/>
    <w:rsid w:val="00DD472C"/>
    <w:rsid w:val="00DD47EB"/>
    <w:rsid w:val="00DD497F"/>
    <w:rsid w:val="00DD49C8"/>
    <w:rsid w:val="00DD4BBD"/>
    <w:rsid w:val="00DD4C50"/>
    <w:rsid w:val="00DD4CAC"/>
    <w:rsid w:val="00DD4F8C"/>
    <w:rsid w:val="00DD515E"/>
    <w:rsid w:val="00DD5163"/>
    <w:rsid w:val="00DD54A8"/>
    <w:rsid w:val="00DD557A"/>
    <w:rsid w:val="00DD57C7"/>
    <w:rsid w:val="00DD57CC"/>
    <w:rsid w:val="00DD5800"/>
    <w:rsid w:val="00DD586D"/>
    <w:rsid w:val="00DD5ABE"/>
    <w:rsid w:val="00DD5B70"/>
    <w:rsid w:val="00DD5EA5"/>
    <w:rsid w:val="00DD60CF"/>
    <w:rsid w:val="00DD63BE"/>
    <w:rsid w:val="00DD6403"/>
    <w:rsid w:val="00DD64A2"/>
    <w:rsid w:val="00DD6686"/>
    <w:rsid w:val="00DD6821"/>
    <w:rsid w:val="00DD6836"/>
    <w:rsid w:val="00DD69B5"/>
    <w:rsid w:val="00DD6A92"/>
    <w:rsid w:val="00DD6AAB"/>
    <w:rsid w:val="00DD6DE9"/>
    <w:rsid w:val="00DD6E3D"/>
    <w:rsid w:val="00DD6F46"/>
    <w:rsid w:val="00DD728B"/>
    <w:rsid w:val="00DD7313"/>
    <w:rsid w:val="00DD7406"/>
    <w:rsid w:val="00DD742F"/>
    <w:rsid w:val="00DD782D"/>
    <w:rsid w:val="00DD7980"/>
    <w:rsid w:val="00DD7A85"/>
    <w:rsid w:val="00DD7CC9"/>
    <w:rsid w:val="00DD7ED0"/>
    <w:rsid w:val="00DD7F7E"/>
    <w:rsid w:val="00DD7FD8"/>
    <w:rsid w:val="00DE0002"/>
    <w:rsid w:val="00DE0267"/>
    <w:rsid w:val="00DE02CF"/>
    <w:rsid w:val="00DE030A"/>
    <w:rsid w:val="00DE0374"/>
    <w:rsid w:val="00DE0433"/>
    <w:rsid w:val="00DE06F2"/>
    <w:rsid w:val="00DE08C7"/>
    <w:rsid w:val="00DE0AA7"/>
    <w:rsid w:val="00DE0AE4"/>
    <w:rsid w:val="00DE0AEB"/>
    <w:rsid w:val="00DE0CFC"/>
    <w:rsid w:val="00DE0DF0"/>
    <w:rsid w:val="00DE0FE1"/>
    <w:rsid w:val="00DE10B5"/>
    <w:rsid w:val="00DE1106"/>
    <w:rsid w:val="00DE113F"/>
    <w:rsid w:val="00DE12BB"/>
    <w:rsid w:val="00DE137C"/>
    <w:rsid w:val="00DE15A2"/>
    <w:rsid w:val="00DE15F5"/>
    <w:rsid w:val="00DE1716"/>
    <w:rsid w:val="00DE1770"/>
    <w:rsid w:val="00DE1A00"/>
    <w:rsid w:val="00DE1A26"/>
    <w:rsid w:val="00DE1B66"/>
    <w:rsid w:val="00DE1C16"/>
    <w:rsid w:val="00DE1C88"/>
    <w:rsid w:val="00DE1D57"/>
    <w:rsid w:val="00DE2062"/>
    <w:rsid w:val="00DE22A8"/>
    <w:rsid w:val="00DE268D"/>
    <w:rsid w:val="00DE277E"/>
    <w:rsid w:val="00DE2788"/>
    <w:rsid w:val="00DE279E"/>
    <w:rsid w:val="00DE2998"/>
    <w:rsid w:val="00DE2AFE"/>
    <w:rsid w:val="00DE2E49"/>
    <w:rsid w:val="00DE2EEA"/>
    <w:rsid w:val="00DE323E"/>
    <w:rsid w:val="00DE3279"/>
    <w:rsid w:val="00DE3307"/>
    <w:rsid w:val="00DE3543"/>
    <w:rsid w:val="00DE366B"/>
    <w:rsid w:val="00DE3729"/>
    <w:rsid w:val="00DE3AAB"/>
    <w:rsid w:val="00DE3C5B"/>
    <w:rsid w:val="00DE3C5F"/>
    <w:rsid w:val="00DE3DE8"/>
    <w:rsid w:val="00DE3EA3"/>
    <w:rsid w:val="00DE40CA"/>
    <w:rsid w:val="00DE4102"/>
    <w:rsid w:val="00DE4264"/>
    <w:rsid w:val="00DE42A0"/>
    <w:rsid w:val="00DE42F7"/>
    <w:rsid w:val="00DE42FB"/>
    <w:rsid w:val="00DE44EA"/>
    <w:rsid w:val="00DE4511"/>
    <w:rsid w:val="00DE45BA"/>
    <w:rsid w:val="00DE45F9"/>
    <w:rsid w:val="00DE47BA"/>
    <w:rsid w:val="00DE48ED"/>
    <w:rsid w:val="00DE4AD4"/>
    <w:rsid w:val="00DE4DE1"/>
    <w:rsid w:val="00DE4E09"/>
    <w:rsid w:val="00DE4E7B"/>
    <w:rsid w:val="00DE4EF5"/>
    <w:rsid w:val="00DE5024"/>
    <w:rsid w:val="00DE5183"/>
    <w:rsid w:val="00DE5247"/>
    <w:rsid w:val="00DE539F"/>
    <w:rsid w:val="00DE5477"/>
    <w:rsid w:val="00DE54DF"/>
    <w:rsid w:val="00DE557F"/>
    <w:rsid w:val="00DE56AD"/>
    <w:rsid w:val="00DE5860"/>
    <w:rsid w:val="00DE595D"/>
    <w:rsid w:val="00DE59B8"/>
    <w:rsid w:val="00DE5C0A"/>
    <w:rsid w:val="00DE5DC8"/>
    <w:rsid w:val="00DE5FF9"/>
    <w:rsid w:val="00DE600D"/>
    <w:rsid w:val="00DE63D0"/>
    <w:rsid w:val="00DE642A"/>
    <w:rsid w:val="00DE6444"/>
    <w:rsid w:val="00DE64D3"/>
    <w:rsid w:val="00DE6516"/>
    <w:rsid w:val="00DE65EF"/>
    <w:rsid w:val="00DE6679"/>
    <w:rsid w:val="00DE6808"/>
    <w:rsid w:val="00DE695C"/>
    <w:rsid w:val="00DE69BC"/>
    <w:rsid w:val="00DE69F2"/>
    <w:rsid w:val="00DE6A28"/>
    <w:rsid w:val="00DE6BCE"/>
    <w:rsid w:val="00DE6C14"/>
    <w:rsid w:val="00DE6CC4"/>
    <w:rsid w:val="00DE6DB1"/>
    <w:rsid w:val="00DE6EA3"/>
    <w:rsid w:val="00DE6FEB"/>
    <w:rsid w:val="00DE7081"/>
    <w:rsid w:val="00DE7090"/>
    <w:rsid w:val="00DE7170"/>
    <w:rsid w:val="00DE74F7"/>
    <w:rsid w:val="00DE75EB"/>
    <w:rsid w:val="00DE7629"/>
    <w:rsid w:val="00DE7797"/>
    <w:rsid w:val="00DE79B6"/>
    <w:rsid w:val="00DE7ADB"/>
    <w:rsid w:val="00DE7CE0"/>
    <w:rsid w:val="00DE7E03"/>
    <w:rsid w:val="00DF0061"/>
    <w:rsid w:val="00DF018B"/>
    <w:rsid w:val="00DF01FE"/>
    <w:rsid w:val="00DF02B1"/>
    <w:rsid w:val="00DF02BB"/>
    <w:rsid w:val="00DF0471"/>
    <w:rsid w:val="00DF0479"/>
    <w:rsid w:val="00DF0B20"/>
    <w:rsid w:val="00DF0BFD"/>
    <w:rsid w:val="00DF0DF6"/>
    <w:rsid w:val="00DF13B4"/>
    <w:rsid w:val="00DF1428"/>
    <w:rsid w:val="00DF1429"/>
    <w:rsid w:val="00DF14D4"/>
    <w:rsid w:val="00DF14EB"/>
    <w:rsid w:val="00DF16AF"/>
    <w:rsid w:val="00DF17D3"/>
    <w:rsid w:val="00DF19F4"/>
    <w:rsid w:val="00DF1A5D"/>
    <w:rsid w:val="00DF1AB2"/>
    <w:rsid w:val="00DF1B9D"/>
    <w:rsid w:val="00DF1BFC"/>
    <w:rsid w:val="00DF2014"/>
    <w:rsid w:val="00DF2026"/>
    <w:rsid w:val="00DF22C1"/>
    <w:rsid w:val="00DF233D"/>
    <w:rsid w:val="00DF252A"/>
    <w:rsid w:val="00DF263D"/>
    <w:rsid w:val="00DF2B36"/>
    <w:rsid w:val="00DF2D04"/>
    <w:rsid w:val="00DF2F12"/>
    <w:rsid w:val="00DF3077"/>
    <w:rsid w:val="00DF3304"/>
    <w:rsid w:val="00DF3569"/>
    <w:rsid w:val="00DF35E6"/>
    <w:rsid w:val="00DF360F"/>
    <w:rsid w:val="00DF36FB"/>
    <w:rsid w:val="00DF372E"/>
    <w:rsid w:val="00DF3794"/>
    <w:rsid w:val="00DF3960"/>
    <w:rsid w:val="00DF3BFB"/>
    <w:rsid w:val="00DF3C83"/>
    <w:rsid w:val="00DF3C8B"/>
    <w:rsid w:val="00DF3E68"/>
    <w:rsid w:val="00DF3EB7"/>
    <w:rsid w:val="00DF3FCF"/>
    <w:rsid w:val="00DF400F"/>
    <w:rsid w:val="00DF43CB"/>
    <w:rsid w:val="00DF4759"/>
    <w:rsid w:val="00DF475C"/>
    <w:rsid w:val="00DF4885"/>
    <w:rsid w:val="00DF489C"/>
    <w:rsid w:val="00DF4935"/>
    <w:rsid w:val="00DF4A58"/>
    <w:rsid w:val="00DF4E25"/>
    <w:rsid w:val="00DF4E53"/>
    <w:rsid w:val="00DF4EA7"/>
    <w:rsid w:val="00DF4F06"/>
    <w:rsid w:val="00DF4F2D"/>
    <w:rsid w:val="00DF542C"/>
    <w:rsid w:val="00DF55ED"/>
    <w:rsid w:val="00DF5727"/>
    <w:rsid w:val="00DF575C"/>
    <w:rsid w:val="00DF5785"/>
    <w:rsid w:val="00DF587A"/>
    <w:rsid w:val="00DF5B39"/>
    <w:rsid w:val="00DF5C9B"/>
    <w:rsid w:val="00DF5D7B"/>
    <w:rsid w:val="00DF5E5C"/>
    <w:rsid w:val="00DF5EFA"/>
    <w:rsid w:val="00DF6180"/>
    <w:rsid w:val="00DF620C"/>
    <w:rsid w:val="00DF63A0"/>
    <w:rsid w:val="00DF6970"/>
    <w:rsid w:val="00DF6D09"/>
    <w:rsid w:val="00DF6DC4"/>
    <w:rsid w:val="00DF6DE9"/>
    <w:rsid w:val="00DF6EE7"/>
    <w:rsid w:val="00DF7042"/>
    <w:rsid w:val="00DF7075"/>
    <w:rsid w:val="00DF7144"/>
    <w:rsid w:val="00DF723E"/>
    <w:rsid w:val="00DF7307"/>
    <w:rsid w:val="00DF760B"/>
    <w:rsid w:val="00DF766C"/>
    <w:rsid w:val="00DF76DE"/>
    <w:rsid w:val="00DF7755"/>
    <w:rsid w:val="00DF7800"/>
    <w:rsid w:val="00DF7829"/>
    <w:rsid w:val="00DF785B"/>
    <w:rsid w:val="00DF793F"/>
    <w:rsid w:val="00DF7B84"/>
    <w:rsid w:val="00DF7BDB"/>
    <w:rsid w:val="00DF7EC7"/>
    <w:rsid w:val="00DF7F32"/>
    <w:rsid w:val="00DF7F41"/>
    <w:rsid w:val="00E0008C"/>
    <w:rsid w:val="00E0026F"/>
    <w:rsid w:val="00E003CA"/>
    <w:rsid w:val="00E004FE"/>
    <w:rsid w:val="00E00512"/>
    <w:rsid w:val="00E005B9"/>
    <w:rsid w:val="00E0078E"/>
    <w:rsid w:val="00E007E1"/>
    <w:rsid w:val="00E00966"/>
    <w:rsid w:val="00E0099B"/>
    <w:rsid w:val="00E00CB5"/>
    <w:rsid w:val="00E00CFF"/>
    <w:rsid w:val="00E00E00"/>
    <w:rsid w:val="00E00E1B"/>
    <w:rsid w:val="00E00E2B"/>
    <w:rsid w:val="00E0110F"/>
    <w:rsid w:val="00E0126A"/>
    <w:rsid w:val="00E012E8"/>
    <w:rsid w:val="00E01356"/>
    <w:rsid w:val="00E01447"/>
    <w:rsid w:val="00E0164E"/>
    <w:rsid w:val="00E0166C"/>
    <w:rsid w:val="00E018DA"/>
    <w:rsid w:val="00E01A3B"/>
    <w:rsid w:val="00E01A3C"/>
    <w:rsid w:val="00E01D1C"/>
    <w:rsid w:val="00E01D51"/>
    <w:rsid w:val="00E0200C"/>
    <w:rsid w:val="00E0204B"/>
    <w:rsid w:val="00E02395"/>
    <w:rsid w:val="00E02513"/>
    <w:rsid w:val="00E0265F"/>
    <w:rsid w:val="00E0267F"/>
    <w:rsid w:val="00E02886"/>
    <w:rsid w:val="00E028EF"/>
    <w:rsid w:val="00E02AEE"/>
    <w:rsid w:val="00E02C3D"/>
    <w:rsid w:val="00E02E7B"/>
    <w:rsid w:val="00E02FBC"/>
    <w:rsid w:val="00E02FFD"/>
    <w:rsid w:val="00E03379"/>
    <w:rsid w:val="00E035B5"/>
    <w:rsid w:val="00E036BA"/>
    <w:rsid w:val="00E03910"/>
    <w:rsid w:val="00E0391C"/>
    <w:rsid w:val="00E039FC"/>
    <w:rsid w:val="00E03B0D"/>
    <w:rsid w:val="00E03B99"/>
    <w:rsid w:val="00E03C66"/>
    <w:rsid w:val="00E03DB6"/>
    <w:rsid w:val="00E03F0C"/>
    <w:rsid w:val="00E03FAF"/>
    <w:rsid w:val="00E04066"/>
    <w:rsid w:val="00E040BE"/>
    <w:rsid w:val="00E041E0"/>
    <w:rsid w:val="00E04294"/>
    <w:rsid w:val="00E0429F"/>
    <w:rsid w:val="00E043A3"/>
    <w:rsid w:val="00E044AB"/>
    <w:rsid w:val="00E04569"/>
    <w:rsid w:val="00E0482E"/>
    <w:rsid w:val="00E048E8"/>
    <w:rsid w:val="00E0493D"/>
    <w:rsid w:val="00E04979"/>
    <w:rsid w:val="00E0497C"/>
    <w:rsid w:val="00E04D5A"/>
    <w:rsid w:val="00E04E8F"/>
    <w:rsid w:val="00E05015"/>
    <w:rsid w:val="00E05469"/>
    <w:rsid w:val="00E054BB"/>
    <w:rsid w:val="00E05502"/>
    <w:rsid w:val="00E0568A"/>
    <w:rsid w:val="00E056B9"/>
    <w:rsid w:val="00E057CA"/>
    <w:rsid w:val="00E057E4"/>
    <w:rsid w:val="00E058CD"/>
    <w:rsid w:val="00E059F8"/>
    <w:rsid w:val="00E05A8B"/>
    <w:rsid w:val="00E05B28"/>
    <w:rsid w:val="00E05BD1"/>
    <w:rsid w:val="00E05D98"/>
    <w:rsid w:val="00E060A3"/>
    <w:rsid w:val="00E06396"/>
    <w:rsid w:val="00E0669E"/>
    <w:rsid w:val="00E066D4"/>
    <w:rsid w:val="00E0670C"/>
    <w:rsid w:val="00E0675B"/>
    <w:rsid w:val="00E06912"/>
    <w:rsid w:val="00E06A36"/>
    <w:rsid w:val="00E06B76"/>
    <w:rsid w:val="00E06B8E"/>
    <w:rsid w:val="00E06CEC"/>
    <w:rsid w:val="00E06D7D"/>
    <w:rsid w:val="00E06E71"/>
    <w:rsid w:val="00E0703A"/>
    <w:rsid w:val="00E07120"/>
    <w:rsid w:val="00E071AD"/>
    <w:rsid w:val="00E07296"/>
    <w:rsid w:val="00E07442"/>
    <w:rsid w:val="00E0754D"/>
    <w:rsid w:val="00E077D2"/>
    <w:rsid w:val="00E07A61"/>
    <w:rsid w:val="00E07F5F"/>
    <w:rsid w:val="00E100EE"/>
    <w:rsid w:val="00E100F7"/>
    <w:rsid w:val="00E10125"/>
    <w:rsid w:val="00E102D9"/>
    <w:rsid w:val="00E1030B"/>
    <w:rsid w:val="00E104F5"/>
    <w:rsid w:val="00E1074A"/>
    <w:rsid w:val="00E10786"/>
    <w:rsid w:val="00E10992"/>
    <w:rsid w:val="00E10999"/>
    <w:rsid w:val="00E10A2E"/>
    <w:rsid w:val="00E10A43"/>
    <w:rsid w:val="00E10A65"/>
    <w:rsid w:val="00E10ACD"/>
    <w:rsid w:val="00E10ACE"/>
    <w:rsid w:val="00E10BAF"/>
    <w:rsid w:val="00E10CD7"/>
    <w:rsid w:val="00E10D49"/>
    <w:rsid w:val="00E10E07"/>
    <w:rsid w:val="00E10E50"/>
    <w:rsid w:val="00E10F60"/>
    <w:rsid w:val="00E10FB3"/>
    <w:rsid w:val="00E11210"/>
    <w:rsid w:val="00E11308"/>
    <w:rsid w:val="00E115AF"/>
    <w:rsid w:val="00E11695"/>
    <w:rsid w:val="00E118AF"/>
    <w:rsid w:val="00E11A13"/>
    <w:rsid w:val="00E11C60"/>
    <w:rsid w:val="00E11DBB"/>
    <w:rsid w:val="00E11F41"/>
    <w:rsid w:val="00E11FFA"/>
    <w:rsid w:val="00E1225F"/>
    <w:rsid w:val="00E123B0"/>
    <w:rsid w:val="00E125CE"/>
    <w:rsid w:val="00E126D9"/>
    <w:rsid w:val="00E12775"/>
    <w:rsid w:val="00E127B6"/>
    <w:rsid w:val="00E129B5"/>
    <w:rsid w:val="00E129F4"/>
    <w:rsid w:val="00E12B4A"/>
    <w:rsid w:val="00E12C17"/>
    <w:rsid w:val="00E12E8B"/>
    <w:rsid w:val="00E12F28"/>
    <w:rsid w:val="00E13215"/>
    <w:rsid w:val="00E132DB"/>
    <w:rsid w:val="00E13394"/>
    <w:rsid w:val="00E133F3"/>
    <w:rsid w:val="00E1343E"/>
    <w:rsid w:val="00E13607"/>
    <w:rsid w:val="00E13641"/>
    <w:rsid w:val="00E13849"/>
    <w:rsid w:val="00E1389E"/>
    <w:rsid w:val="00E138AB"/>
    <w:rsid w:val="00E138CA"/>
    <w:rsid w:val="00E13924"/>
    <w:rsid w:val="00E139DC"/>
    <w:rsid w:val="00E13A50"/>
    <w:rsid w:val="00E13A87"/>
    <w:rsid w:val="00E13EA9"/>
    <w:rsid w:val="00E13F85"/>
    <w:rsid w:val="00E14365"/>
    <w:rsid w:val="00E143DC"/>
    <w:rsid w:val="00E14786"/>
    <w:rsid w:val="00E14A00"/>
    <w:rsid w:val="00E14AB0"/>
    <w:rsid w:val="00E14AC9"/>
    <w:rsid w:val="00E14B7C"/>
    <w:rsid w:val="00E14BE2"/>
    <w:rsid w:val="00E14C6C"/>
    <w:rsid w:val="00E14DEF"/>
    <w:rsid w:val="00E14EFB"/>
    <w:rsid w:val="00E14F07"/>
    <w:rsid w:val="00E14F54"/>
    <w:rsid w:val="00E14F79"/>
    <w:rsid w:val="00E14FDC"/>
    <w:rsid w:val="00E14FEE"/>
    <w:rsid w:val="00E15012"/>
    <w:rsid w:val="00E15092"/>
    <w:rsid w:val="00E1514D"/>
    <w:rsid w:val="00E15202"/>
    <w:rsid w:val="00E15241"/>
    <w:rsid w:val="00E15274"/>
    <w:rsid w:val="00E1543F"/>
    <w:rsid w:val="00E1561F"/>
    <w:rsid w:val="00E1565F"/>
    <w:rsid w:val="00E15798"/>
    <w:rsid w:val="00E15968"/>
    <w:rsid w:val="00E15AE2"/>
    <w:rsid w:val="00E15BB4"/>
    <w:rsid w:val="00E15C60"/>
    <w:rsid w:val="00E15FF6"/>
    <w:rsid w:val="00E1609E"/>
    <w:rsid w:val="00E16220"/>
    <w:rsid w:val="00E162FB"/>
    <w:rsid w:val="00E163CF"/>
    <w:rsid w:val="00E164F8"/>
    <w:rsid w:val="00E16540"/>
    <w:rsid w:val="00E166DB"/>
    <w:rsid w:val="00E1676E"/>
    <w:rsid w:val="00E16A0F"/>
    <w:rsid w:val="00E16AAD"/>
    <w:rsid w:val="00E16ABF"/>
    <w:rsid w:val="00E16C36"/>
    <w:rsid w:val="00E16C86"/>
    <w:rsid w:val="00E16CCD"/>
    <w:rsid w:val="00E16CF4"/>
    <w:rsid w:val="00E16D13"/>
    <w:rsid w:val="00E16E79"/>
    <w:rsid w:val="00E16E7A"/>
    <w:rsid w:val="00E16F0E"/>
    <w:rsid w:val="00E17033"/>
    <w:rsid w:val="00E17044"/>
    <w:rsid w:val="00E171DA"/>
    <w:rsid w:val="00E171DC"/>
    <w:rsid w:val="00E173C8"/>
    <w:rsid w:val="00E17432"/>
    <w:rsid w:val="00E174DB"/>
    <w:rsid w:val="00E17576"/>
    <w:rsid w:val="00E177AF"/>
    <w:rsid w:val="00E177BD"/>
    <w:rsid w:val="00E178A2"/>
    <w:rsid w:val="00E178CF"/>
    <w:rsid w:val="00E17953"/>
    <w:rsid w:val="00E17954"/>
    <w:rsid w:val="00E17976"/>
    <w:rsid w:val="00E1798D"/>
    <w:rsid w:val="00E17AA5"/>
    <w:rsid w:val="00E17AC9"/>
    <w:rsid w:val="00E17AE4"/>
    <w:rsid w:val="00E17B1C"/>
    <w:rsid w:val="00E17F19"/>
    <w:rsid w:val="00E20067"/>
    <w:rsid w:val="00E20090"/>
    <w:rsid w:val="00E20193"/>
    <w:rsid w:val="00E2030C"/>
    <w:rsid w:val="00E20349"/>
    <w:rsid w:val="00E20579"/>
    <w:rsid w:val="00E20653"/>
    <w:rsid w:val="00E20847"/>
    <w:rsid w:val="00E20A20"/>
    <w:rsid w:val="00E20A9B"/>
    <w:rsid w:val="00E20ACB"/>
    <w:rsid w:val="00E20BB6"/>
    <w:rsid w:val="00E20DD5"/>
    <w:rsid w:val="00E2103D"/>
    <w:rsid w:val="00E2109B"/>
    <w:rsid w:val="00E21303"/>
    <w:rsid w:val="00E213CB"/>
    <w:rsid w:val="00E214B4"/>
    <w:rsid w:val="00E2165D"/>
    <w:rsid w:val="00E21835"/>
    <w:rsid w:val="00E2191F"/>
    <w:rsid w:val="00E21932"/>
    <w:rsid w:val="00E21A98"/>
    <w:rsid w:val="00E21BA5"/>
    <w:rsid w:val="00E21BCB"/>
    <w:rsid w:val="00E220AB"/>
    <w:rsid w:val="00E22108"/>
    <w:rsid w:val="00E22343"/>
    <w:rsid w:val="00E224D7"/>
    <w:rsid w:val="00E22788"/>
    <w:rsid w:val="00E227F4"/>
    <w:rsid w:val="00E22845"/>
    <w:rsid w:val="00E22886"/>
    <w:rsid w:val="00E2288C"/>
    <w:rsid w:val="00E229C0"/>
    <w:rsid w:val="00E22A12"/>
    <w:rsid w:val="00E22A1F"/>
    <w:rsid w:val="00E22A72"/>
    <w:rsid w:val="00E22ACD"/>
    <w:rsid w:val="00E22B8F"/>
    <w:rsid w:val="00E22BB6"/>
    <w:rsid w:val="00E22E52"/>
    <w:rsid w:val="00E22FE7"/>
    <w:rsid w:val="00E2300E"/>
    <w:rsid w:val="00E23043"/>
    <w:rsid w:val="00E2324B"/>
    <w:rsid w:val="00E2326A"/>
    <w:rsid w:val="00E232F8"/>
    <w:rsid w:val="00E23788"/>
    <w:rsid w:val="00E237FA"/>
    <w:rsid w:val="00E238F8"/>
    <w:rsid w:val="00E239BF"/>
    <w:rsid w:val="00E23C94"/>
    <w:rsid w:val="00E23D18"/>
    <w:rsid w:val="00E23DB2"/>
    <w:rsid w:val="00E23E87"/>
    <w:rsid w:val="00E23EBB"/>
    <w:rsid w:val="00E240CD"/>
    <w:rsid w:val="00E240DF"/>
    <w:rsid w:val="00E244E2"/>
    <w:rsid w:val="00E244FE"/>
    <w:rsid w:val="00E24501"/>
    <w:rsid w:val="00E24510"/>
    <w:rsid w:val="00E245F0"/>
    <w:rsid w:val="00E2466C"/>
    <w:rsid w:val="00E246D7"/>
    <w:rsid w:val="00E24768"/>
    <w:rsid w:val="00E24788"/>
    <w:rsid w:val="00E24800"/>
    <w:rsid w:val="00E2480C"/>
    <w:rsid w:val="00E24843"/>
    <w:rsid w:val="00E2488E"/>
    <w:rsid w:val="00E24AB4"/>
    <w:rsid w:val="00E24BCC"/>
    <w:rsid w:val="00E24C42"/>
    <w:rsid w:val="00E24CF6"/>
    <w:rsid w:val="00E24D11"/>
    <w:rsid w:val="00E24E62"/>
    <w:rsid w:val="00E24F62"/>
    <w:rsid w:val="00E25109"/>
    <w:rsid w:val="00E2513E"/>
    <w:rsid w:val="00E2527A"/>
    <w:rsid w:val="00E25287"/>
    <w:rsid w:val="00E25433"/>
    <w:rsid w:val="00E256B9"/>
    <w:rsid w:val="00E25876"/>
    <w:rsid w:val="00E25880"/>
    <w:rsid w:val="00E2592C"/>
    <w:rsid w:val="00E25948"/>
    <w:rsid w:val="00E25A0A"/>
    <w:rsid w:val="00E25B5F"/>
    <w:rsid w:val="00E25C95"/>
    <w:rsid w:val="00E25E73"/>
    <w:rsid w:val="00E25EB3"/>
    <w:rsid w:val="00E26002"/>
    <w:rsid w:val="00E26020"/>
    <w:rsid w:val="00E2609C"/>
    <w:rsid w:val="00E26296"/>
    <w:rsid w:val="00E263F0"/>
    <w:rsid w:val="00E264AD"/>
    <w:rsid w:val="00E2650A"/>
    <w:rsid w:val="00E26565"/>
    <w:rsid w:val="00E266BC"/>
    <w:rsid w:val="00E2688C"/>
    <w:rsid w:val="00E26917"/>
    <w:rsid w:val="00E269DF"/>
    <w:rsid w:val="00E26A61"/>
    <w:rsid w:val="00E26BB9"/>
    <w:rsid w:val="00E26C5D"/>
    <w:rsid w:val="00E26D1C"/>
    <w:rsid w:val="00E273F8"/>
    <w:rsid w:val="00E27592"/>
    <w:rsid w:val="00E27635"/>
    <w:rsid w:val="00E276AA"/>
    <w:rsid w:val="00E276BA"/>
    <w:rsid w:val="00E27716"/>
    <w:rsid w:val="00E278BF"/>
    <w:rsid w:val="00E2790A"/>
    <w:rsid w:val="00E279A2"/>
    <w:rsid w:val="00E27B17"/>
    <w:rsid w:val="00E27C45"/>
    <w:rsid w:val="00E27E1A"/>
    <w:rsid w:val="00E30192"/>
    <w:rsid w:val="00E30207"/>
    <w:rsid w:val="00E3026C"/>
    <w:rsid w:val="00E30304"/>
    <w:rsid w:val="00E3030D"/>
    <w:rsid w:val="00E30312"/>
    <w:rsid w:val="00E3076A"/>
    <w:rsid w:val="00E3079C"/>
    <w:rsid w:val="00E308FB"/>
    <w:rsid w:val="00E309D9"/>
    <w:rsid w:val="00E309FE"/>
    <w:rsid w:val="00E30B62"/>
    <w:rsid w:val="00E30BE3"/>
    <w:rsid w:val="00E30C88"/>
    <w:rsid w:val="00E30D99"/>
    <w:rsid w:val="00E30E34"/>
    <w:rsid w:val="00E30EE2"/>
    <w:rsid w:val="00E30FB6"/>
    <w:rsid w:val="00E310BE"/>
    <w:rsid w:val="00E311CF"/>
    <w:rsid w:val="00E31515"/>
    <w:rsid w:val="00E3168F"/>
    <w:rsid w:val="00E317BE"/>
    <w:rsid w:val="00E317D3"/>
    <w:rsid w:val="00E3181C"/>
    <w:rsid w:val="00E3183A"/>
    <w:rsid w:val="00E3185E"/>
    <w:rsid w:val="00E3190E"/>
    <w:rsid w:val="00E3193E"/>
    <w:rsid w:val="00E31970"/>
    <w:rsid w:val="00E31986"/>
    <w:rsid w:val="00E31999"/>
    <w:rsid w:val="00E31AFD"/>
    <w:rsid w:val="00E31CCB"/>
    <w:rsid w:val="00E31D7E"/>
    <w:rsid w:val="00E31D89"/>
    <w:rsid w:val="00E31DFA"/>
    <w:rsid w:val="00E31E90"/>
    <w:rsid w:val="00E31EB1"/>
    <w:rsid w:val="00E31EB9"/>
    <w:rsid w:val="00E31ED8"/>
    <w:rsid w:val="00E31EEA"/>
    <w:rsid w:val="00E3234E"/>
    <w:rsid w:val="00E32645"/>
    <w:rsid w:val="00E32AC6"/>
    <w:rsid w:val="00E32DF0"/>
    <w:rsid w:val="00E32E03"/>
    <w:rsid w:val="00E32EF7"/>
    <w:rsid w:val="00E32F30"/>
    <w:rsid w:val="00E32F65"/>
    <w:rsid w:val="00E330B4"/>
    <w:rsid w:val="00E331A6"/>
    <w:rsid w:val="00E3328D"/>
    <w:rsid w:val="00E33297"/>
    <w:rsid w:val="00E333CF"/>
    <w:rsid w:val="00E33590"/>
    <w:rsid w:val="00E33657"/>
    <w:rsid w:val="00E33856"/>
    <w:rsid w:val="00E3386D"/>
    <w:rsid w:val="00E33B2F"/>
    <w:rsid w:val="00E33B59"/>
    <w:rsid w:val="00E33C70"/>
    <w:rsid w:val="00E33D69"/>
    <w:rsid w:val="00E33DB8"/>
    <w:rsid w:val="00E33E35"/>
    <w:rsid w:val="00E33F16"/>
    <w:rsid w:val="00E33F20"/>
    <w:rsid w:val="00E33F4E"/>
    <w:rsid w:val="00E33F64"/>
    <w:rsid w:val="00E3400D"/>
    <w:rsid w:val="00E34017"/>
    <w:rsid w:val="00E34116"/>
    <w:rsid w:val="00E34308"/>
    <w:rsid w:val="00E34454"/>
    <w:rsid w:val="00E346D5"/>
    <w:rsid w:val="00E34935"/>
    <w:rsid w:val="00E34B64"/>
    <w:rsid w:val="00E34E5F"/>
    <w:rsid w:val="00E350AF"/>
    <w:rsid w:val="00E3526A"/>
    <w:rsid w:val="00E354C9"/>
    <w:rsid w:val="00E35670"/>
    <w:rsid w:val="00E3593A"/>
    <w:rsid w:val="00E35A45"/>
    <w:rsid w:val="00E35A93"/>
    <w:rsid w:val="00E35C00"/>
    <w:rsid w:val="00E35C6A"/>
    <w:rsid w:val="00E35E86"/>
    <w:rsid w:val="00E35ED6"/>
    <w:rsid w:val="00E35F78"/>
    <w:rsid w:val="00E3649D"/>
    <w:rsid w:val="00E36596"/>
    <w:rsid w:val="00E36675"/>
    <w:rsid w:val="00E366A5"/>
    <w:rsid w:val="00E366D8"/>
    <w:rsid w:val="00E367AC"/>
    <w:rsid w:val="00E36940"/>
    <w:rsid w:val="00E36AB7"/>
    <w:rsid w:val="00E36B19"/>
    <w:rsid w:val="00E36D53"/>
    <w:rsid w:val="00E36D6B"/>
    <w:rsid w:val="00E36FEF"/>
    <w:rsid w:val="00E370F9"/>
    <w:rsid w:val="00E37127"/>
    <w:rsid w:val="00E373DC"/>
    <w:rsid w:val="00E373E4"/>
    <w:rsid w:val="00E37459"/>
    <w:rsid w:val="00E37512"/>
    <w:rsid w:val="00E37877"/>
    <w:rsid w:val="00E378C3"/>
    <w:rsid w:val="00E379F7"/>
    <w:rsid w:val="00E37B17"/>
    <w:rsid w:val="00E37B3C"/>
    <w:rsid w:val="00E37CEE"/>
    <w:rsid w:val="00E37E02"/>
    <w:rsid w:val="00E40055"/>
    <w:rsid w:val="00E400EC"/>
    <w:rsid w:val="00E401A8"/>
    <w:rsid w:val="00E4026F"/>
    <w:rsid w:val="00E4027C"/>
    <w:rsid w:val="00E40404"/>
    <w:rsid w:val="00E40480"/>
    <w:rsid w:val="00E405B6"/>
    <w:rsid w:val="00E40687"/>
    <w:rsid w:val="00E4075A"/>
    <w:rsid w:val="00E407DD"/>
    <w:rsid w:val="00E407E2"/>
    <w:rsid w:val="00E40896"/>
    <w:rsid w:val="00E4095D"/>
    <w:rsid w:val="00E40A7E"/>
    <w:rsid w:val="00E40B2A"/>
    <w:rsid w:val="00E40C7F"/>
    <w:rsid w:val="00E40EB2"/>
    <w:rsid w:val="00E40F93"/>
    <w:rsid w:val="00E40F9C"/>
    <w:rsid w:val="00E40FAF"/>
    <w:rsid w:val="00E4104D"/>
    <w:rsid w:val="00E410A1"/>
    <w:rsid w:val="00E4110C"/>
    <w:rsid w:val="00E412B0"/>
    <w:rsid w:val="00E4130B"/>
    <w:rsid w:val="00E414A2"/>
    <w:rsid w:val="00E414E0"/>
    <w:rsid w:val="00E414FE"/>
    <w:rsid w:val="00E415FF"/>
    <w:rsid w:val="00E4173F"/>
    <w:rsid w:val="00E41772"/>
    <w:rsid w:val="00E41817"/>
    <w:rsid w:val="00E41958"/>
    <w:rsid w:val="00E41B2B"/>
    <w:rsid w:val="00E41E8F"/>
    <w:rsid w:val="00E41F7E"/>
    <w:rsid w:val="00E42135"/>
    <w:rsid w:val="00E42193"/>
    <w:rsid w:val="00E421AA"/>
    <w:rsid w:val="00E4257C"/>
    <w:rsid w:val="00E4267A"/>
    <w:rsid w:val="00E4267E"/>
    <w:rsid w:val="00E42687"/>
    <w:rsid w:val="00E42776"/>
    <w:rsid w:val="00E42A87"/>
    <w:rsid w:val="00E42B18"/>
    <w:rsid w:val="00E42B4D"/>
    <w:rsid w:val="00E42B51"/>
    <w:rsid w:val="00E42CB8"/>
    <w:rsid w:val="00E42EE7"/>
    <w:rsid w:val="00E42F67"/>
    <w:rsid w:val="00E42F73"/>
    <w:rsid w:val="00E43048"/>
    <w:rsid w:val="00E4304F"/>
    <w:rsid w:val="00E43062"/>
    <w:rsid w:val="00E43064"/>
    <w:rsid w:val="00E430F9"/>
    <w:rsid w:val="00E43195"/>
    <w:rsid w:val="00E433B6"/>
    <w:rsid w:val="00E4340F"/>
    <w:rsid w:val="00E43439"/>
    <w:rsid w:val="00E43793"/>
    <w:rsid w:val="00E43812"/>
    <w:rsid w:val="00E43829"/>
    <w:rsid w:val="00E439AC"/>
    <w:rsid w:val="00E43AF9"/>
    <w:rsid w:val="00E43C11"/>
    <w:rsid w:val="00E43C47"/>
    <w:rsid w:val="00E43CBB"/>
    <w:rsid w:val="00E43D7F"/>
    <w:rsid w:val="00E43D80"/>
    <w:rsid w:val="00E43F42"/>
    <w:rsid w:val="00E43F88"/>
    <w:rsid w:val="00E442C5"/>
    <w:rsid w:val="00E4448C"/>
    <w:rsid w:val="00E44493"/>
    <w:rsid w:val="00E4463B"/>
    <w:rsid w:val="00E44853"/>
    <w:rsid w:val="00E448C9"/>
    <w:rsid w:val="00E448E0"/>
    <w:rsid w:val="00E44978"/>
    <w:rsid w:val="00E44AAD"/>
    <w:rsid w:val="00E44CF7"/>
    <w:rsid w:val="00E45019"/>
    <w:rsid w:val="00E45077"/>
    <w:rsid w:val="00E4532F"/>
    <w:rsid w:val="00E45432"/>
    <w:rsid w:val="00E45598"/>
    <w:rsid w:val="00E4573C"/>
    <w:rsid w:val="00E4586A"/>
    <w:rsid w:val="00E458B8"/>
    <w:rsid w:val="00E459FD"/>
    <w:rsid w:val="00E45BB2"/>
    <w:rsid w:val="00E45BC2"/>
    <w:rsid w:val="00E45C9E"/>
    <w:rsid w:val="00E45DE7"/>
    <w:rsid w:val="00E45E38"/>
    <w:rsid w:val="00E45E72"/>
    <w:rsid w:val="00E460CA"/>
    <w:rsid w:val="00E46280"/>
    <w:rsid w:val="00E462CF"/>
    <w:rsid w:val="00E463CA"/>
    <w:rsid w:val="00E46506"/>
    <w:rsid w:val="00E46656"/>
    <w:rsid w:val="00E4683B"/>
    <w:rsid w:val="00E4683C"/>
    <w:rsid w:val="00E4693A"/>
    <w:rsid w:val="00E469F1"/>
    <w:rsid w:val="00E46AAE"/>
    <w:rsid w:val="00E46D10"/>
    <w:rsid w:val="00E46D3B"/>
    <w:rsid w:val="00E46D96"/>
    <w:rsid w:val="00E46DEA"/>
    <w:rsid w:val="00E46E1D"/>
    <w:rsid w:val="00E46EA2"/>
    <w:rsid w:val="00E46EF8"/>
    <w:rsid w:val="00E47058"/>
    <w:rsid w:val="00E470A8"/>
    <w:rsid w:val="00E47188"/>
    <w:rsid w:val="00E47192"/>
    <w:rsid w:val="00E4726B"/>
    <w:rsid w:val="00E473F1"/>
    <w:rsid w:val="00E474DF"/>
    <w:rsid w:val="00E47543"/>
    <w:rsid w:val="00E475DA"/>
    <w:rsid w:val="00E4765D"/>
    <w:rsid w:val="00E476B7"/>
    <w:rsid w:val="00E47858"/>
    <w:rsid w:val="00E478E5"/>
    <w:rsid w:val="00E4794C"/>
    <w:rsid w:val="00E47A03"/>
    <w:rsid w:val="00E47B6B"/>
    <w:rsid w:val="00E47BED"/>
    <w:rsid w:val="00E47CEB"/>
    <w:rsid w:val="00E47D74"/>
    <w:rsid w:val="00E47E5E"/>
    <w:rsid w:val="00E47EEE"/>
    <w:rsid w:val="00E47FB3"/>
    <w:rsid w:val="00E47FF7"/>
    <w:rsid w:val="00E501AE"/>
    <w:rsid w:val="00E5021C"/>
    <w:rsid w:val="00E5026C"/>
    <w:rsid w:val="00E50378"/>
    <w:rsid w:val="00E5038B"/>
    <w:rsid w:val="00E50518"/>
    <w:rsid w:val="00E506E7"/>
    <w:rsid w:val="00E5074E"/>
    <w:rsid w:val="00E5075E"/>
    <w:rsid w:val="00E50772"/>
    <w:rsid w:val="00E50949"/>
    <w:rsid w:val="00E50980"/>
    <w:rsid w:val="00E509ED"/>
    <w:rsid w:val="00E50A88"/>
    <w:rsid w:val="00E50BD6"/>
    <w:rsid w:val="00E50BEA"/>
    <w:rsid w:val="00E50C92"/>
    <w:rsid w:val="00E50E22"/>
    <w:rsid w:val="00E50FEF"/>
    <w:rsid w:val="00E50FF5"/>
    <w:rsid w:val="00E51150"/>
    <w:rsid w:val="00E512B0"/>
    <w:rsid w:val="00E513A6"/>
    <w:rsid w:val="00E514CE"/>
    <w:rsid w:val="00E514D8"/>
    <w:rsid w:val="00E518BC"/>
    <w:rsid w:val="00E51A5D"/>
    <w:rsid w:val="00E51CB3"/>
    <w:rsid w:val="00E51CBB"/>
    <w:rsid w:val="00E51D00"/>
    <w:rsid w:val="00E51D57"/>
    <w:rsid w:val="00E51D93"/>
    <w:rsid w:val="00E52113"/>
    <w:rsid w:val="00E52132"/>
    <w:rsid w:val="00E521DB"/>
    <w:rsid w:val="00E52274"/>
    <w:rsid w:val="00E5257D"/>
    <w:rsid w:val="00E529DF"/>
    <w:rsid w:val="00E52B61"/>
    <w:rsid w:val="00E52C2D"/>
    <w:rsid w:val="00E52E11"/>
    <w:rsid w:val="00E5310E"/>
    <w:rsid w:val="00E53347"/>
    <w:rsid w:val="00E533E9"/>
    <w:rsid w:val="00E53431"/>
    <w:rsid w:val="00E5347D"/>
    <w:rsid w:val="00E53615"/>
    <w:rsid w:val="00E5383A"/>
    <w:rsid w:val="00E538EE"/>
    <w:rsid w:val="00E53902"/>
    <w:rsid w:val="00E53B10"/>
    <w:rsid w:val="00E53BAB"/>
    <w:rsid w:val="00E53C51"/>
    <w:rsid w:val="00E53C7A"/>
    <w:rsid w:val="00E53DBC"/>
    <w:rsid w:val="00E53EFC"/>
    <w:rsid w:val="00E540D4"/>
    <w:rsid w:val="00E54106"/>
    <w:rsid w:val="00E54153"/>
    <w:rsid w:val="00E54236"/>
    <w:rsid w:val="00E54463"/>
    <w:rsid w:val="00E54489"/>
    <w:rsid w:val="00E5458A"/>
    <w:rsid w:val="00E545BB"/>
    <w:rsid w:val="00E54897"/>
    <w:rsid w:val="00E548D9"/>
    <w:rsid w:val="00E54957"/>
    <w:rsid w:val="00E54966"/>
    <w:rsid w:val="00E549F2"/>
    <w:rsid w:val="00E54A21"/>
    <w:rsid w:val="00E54AAE"/>
    <w:rsid w:val="00E54E2A"/>
    <w:rsid w:val="00E5507F"/>
    <w:rsid w:val="00E5514E"/>
    <w:rsid w:val="00E551B3"/>
    <w:rsid w:val="00E5525F"/>
    <w:rsid w:val="00E55492"/>
    <w:rsid w:val="00E554D8"/>
    <w:rsid w:val="00E557ED"/>
    <w:rsid w:val="00E5585A"/>
    <w:rsid w:val="00E558A3"/>
    <w:rsid w:val="00E55937"/>
    <w:rsid w:val="00E559A1"/>
    <w:rsid w:val="00E55A3A"/>
    <w:rsid w:val="00E55DDC"/>
    <w:rsid w:val="00E55F75"/>
    <w:rsid w:val="00E56134"/>
    <w:rsid w:val="00E562F5"/>
    <w:rsid w:val="00E56358"/>
    <w:rsid w:val="00E56441"/>
    <w:rsid w:val="00E56626"/>
    <w:rsid w:val="00E56839"/>
    <w:rsid w:val="00E568D6"/>
    <w:rsid w:val="00E56D0D"/>
    <w:rsid w:val="00E56DA8"/>
    <w:rsid w:val="00E56DB4"/>
    <w:rsid w:val="00E56DD0"/>
    <w:rsid w:val="00E56F90"/>
    <w:rsid w:val="00E571E9"/>
    <w:rsid w:val="00E57216"/>
    <w:rsid w:val="00E57299"/>
    <w:rsid w:val="00E57339"/>
    <w:rsid w:val="00E57477"/>
    <w:rsid w:val="00E5764B"/>
    <w:rsid w:val="00E5766B"/>
    <w:rsid w:val="00E5788D"/>
    <w:rsid w:val="00E57CD6"/>
    <w:rsid w:val="00E57E75"/>
    <w:rsid w:val="00E60075"/>
    <w:rsid w:val="00E601E8"/>
    <w:rsid w:val="00E602A4"/>
    <w:rsid w:val="00E604F5"/>
    <w:rsid w:val="00E60589"/>
    <w:rsid w:val="00E6062D"/>
    <w:rsid w:val="00E606DC"/>
    <w:rsid w:val="00E6091C"/>
    <w:rsid w:val="00E60942"/>
    <w:rsid w:val="00E60B28"/>
    <w:rsid w:val="00E60D7F"/>
    <w:rsid w:val="00E60F86"/>
    <w:rsid w:val="00E610B3"/>
    <w:rsid w:val="00E610E9"/>
    <w:rsid w:val="00E612CA"/>
    <w:rsid w:val="00E613B1"/>
    <w:rsid w:val="00E6145D"/>
    <w:rsid w:val="00E61514"/>
    <w:rsid w:val="00E61660"/>
    <w:rsid w:val="00E6175F"/>
    <w:rsid w:val="00E6177C"/>
    <w:rsid w:val="00E618BD"/>
    <w:rsid w:val="00E618FC"/>
    <w:rsid w:val="00E6193E"/>
    <w:rsid w:val="00E61990"/>
    <w:rsid w:val="00E61A9D"/>
    <w:rsid w:val="00E61BCD"/>
    <w:rsid w:val="00E61BCF"/>
    <w:rsid w:val="00E61BE1"/>
    <w:rsid w:val="00E61C20"/>
    <w:rsid w:val="00E61C5E"/>
    <w:rsid w:val="00E61CBB"/>
    <w:rsid w:val="00E61D42"/>
    <w:rsid w:val="00E61E97"/>
    <w:rsid w:val="00E61EB4"/>
    <w:rsid w:val="00E621A0"/>
    <w:rsid w:val="00E623ED"/>
    <w:rsid w:val="00E62484"/>
    <w:rsid w:val="00E6257A"/>
    <w:rsid w:val="00E62826"/>
    <w:rsid w:val="00E62890"/>
    <w:rsid w:val="00E62898"/>
    <w:rsid w:val="00E628AC"/>
    <w:rsid w:val="00E62DE6"/>
    <w:rsid w:val="00E62E4B"/>
    <w:rsid w:val="00E62E93"/>
    <w:rsid w:val="00E63211"/>
    <w:rsid w:val="00E63238"/>
    <w:rsid w:val="00E632C1"/>
    <w:rsid w:val="00E632D0"/>
    <w:rsid w:val="00E63333"/>
    <w:rsid w:val="00E6358F"/>
    <w:rsid w:val="00E6370D"/>
    <w:rsid w:val="00E637FC"/>
    <w:rsid w:val="00E63909"/>
    <w:rsid w:val="00E63AB7"/>
    <w:rsid w:val="00E63B81"/>
    <w:rsid w:val="00E63B85"/>
    <w:rsid w:val="00E63CFD"/>
    <w:rsid w:val="00E63DF0"/>
    <w:rsid w:val="00E63EB8"/>
    <w:rsid w:val="00E63FCE"/>
    <w:rsid w:val="00E640D1"/>
    <w:rsid w:val="00E640DA"/>
    <w:rsid w:val="00E6420A"/>
    <w:rsid w:val="00E6462D"/>
    <w:rsid w:val="00E6462F"/>
    <w:rsid w:val="00E646B2"/>
    <w:rsid w:val="00E647A1"/>
    <w:rsid w:val="00E649DC"/>
    <w:rsid w:val="00E64A60"/>
    <w:rsid w:val="00E64A86"/>
    <w:rsid w:val="00E64B8D"/>
    <w:rsid w:val="00E64BF8"/>
    <w:rsid w:val="00E64C57"/>
    <w:rsid w:val="00E64D80"/>
    <w:rsid w:val="00E64DAA"/>
    <w:rsid w:val="00E64E97"/>
    <w:rsid w:val="00E64EF2"/>
    <w:rsid w:val="00E65081"/>
    <w:rsid w:val="00E6512B"/>
    <w:rsid w:val="00E651C6"/>
    <w:rsid w:val="00E651D5"/>
    <w:rsid w:val="00E6527E"/>
    <w:rsid w:val="00E65428"/>
    <w:rsid w:val="00E6544C"/>
    <w:rsid w:val="00E6553F"/>
    <w:rsid w:val="00E65887"/>
    <w:rsid w:val="00E65AD5"/>
    <w:rsid w:val="00E65B9C"/>
    <w:rsid w:val="00E65C41"/>
    <w:rsid w:val="00E65D87"/>
    <w:rsid w:val="00E65F11"/>
    <w:rsid w:val="00E66000"/>
    <w:rsid w:val="00E66003"/>
    <w:rsid w:val="00E66011"/>
    <w:rsid w:val="00E66020"/>
    <w:rsid w:val="00E66082"/>
    <w:rsid w:val="00E660B7"/>
    <w:rsid w:val="00E6611D"/>
    <w:rsid w:val="00E6621B"/>
    <w:rsid w:val="00E66238"/>
    <w:rsid w:val="00E662BA"/>
    <w:rsid w:val="00E6637E"/>
    <w:rsid w:val="00E664BA"/>
    <w:rsid w:val="00E6657E"/>
    <w:rsid w:val="00E6677E"/>
    <w:rsid w:val="00E667D5"/>
    <w:rsid w:val="00E6686A"/>
    <w:rsid w:val="00E66B02"/>
    <w:rsid w:val="00E66D47"/>
    <w:rsid w:val="00E66DA0"/>
    <w:rsid w:val="00E66F01"/>
    <w:rsid w:val="00E6705F"/>
    <w:rsid w:val="00E67152"/>
    <w:rsid w:val="00E67208"/>
    <w:rsid w:val="00E6726A"/>
    <w:rsid w:val="00E67329"/>
    <w:rsid w:val="00E67384"/>
    <w:rsid w:val="00E673EB"/>
    <w:rsid w:val="00E675DE"/>
    <w:rsid w:val="00E6768D"/>
    <w:rsid w:val="00E679A9"/>
    <w:rsid w:val="00E67B49"/>
    <w:rsid w:val="00E67E05"/>
    <w:rsid w:val="00E67F90"/>
    <w:rsid w:val="00E70111"/>
    <w:rsid w:val="00E70214"/>
    <w:rsid w:val="00E70330"/>
    <w:rsid w:val="00E70414"/>
    <w:rsid w:val="00E707C5"/>
    <w:rsid w:val="00E70941"/>
    <w:rsid w:val="00E70B39"/>
    <w:rsid w:val="00E70D37"/>
    <w:rsid w:val="00E70FCD"/>
    <w:rsid w:val="00E71014"/>
    <w:rsid w:val="00E7117F"/>
    <w:rsid w:val="00E7120A"/>
    <w:rsid w:val="00E71412"/>
    <w:rsid w:val="00E71458"/>
    <w:rsid w:val="00E71750"/>
    <w:rsid w:val="00E7175C"/>
    <w:rsid w:val="00E71813"/>
    <w:rsid w:val="00E7182A"/>
    <w:rsid w:val="00E7187C"/>
    <w:rsid w:val="00E71A0F"/>
    <w:rsid w:val="00E71A32"/>
    <w:rsid w:val="00E71B3F"/>
    <w:rsid w:val="00E71B56"/>
    <w:rsid w:val="00E71CBB"/>
    <w:rsid w:val="00E71EAD"/>
    <w:rsid w:val="00E72001"/>
    <w:rsid w:val="00E720A1"/>
    <w:rsid w:val="00E720D2"/>
    <w:rsid w:val="00E7213B"/>
    <w:rsid w:val="00E7221F"/>
    <w:rsid w:val="00E722FF"/>
    <w:rsid w:val="00E72372"/>
    <w:rsid w:val="00E7247A"/>
    <w:rsid w:val="00E725AA"/>
    <w:rsid w:val="00E725AB"/>
    <w:rsid w:val="00E72677"/>
    <w:rsid w:val="00E72725"/>
    <w:rsid w:val="00E72C8C"/>
    <w:rsid w:val="00E72C93"/>
    <w:rsid w:val="00E72D26"/>
    <w:rsid w:val="00E72D8C"/>
    <w:rsid w:val="00E72DDB"/>
    <w:rsid w:val="00E72E99"/>
    <w:rsid w:val="00E73033"/>
    <w:rsid w:val="00E730BA"/>
    <w:rsid w:val="00E731AE"/>
    <w:rsid w:val="00E73225"/>
    <w:rsid w:val="00E73379"/>
    <w:rsid w:val="00E73560"/>
    <w:rsid w:val="00E7373B"/>
    <w:rsid w:val="00E73992"/>
    <w:rsid w:val="00E73A28"/>
    <w:rsid w:val="00E73A50"/>
    <w:rsid w:val="00E73D8B"/>
    <w:rsid w:val="00E73D97"/>
    <w:rsid w:val="00E73F50"/>
    <w:rsid w:val="00E74014"/>
    <w:rsid w:val="00E740F4"/>
    <w:rsid w:val="00E74640"/>
    <w:rsid w:val="00E74811"/>
    <w:rsid w:val="00E74C4F"/>
    <w:rsid w:val="00E74EA6"/>
    <w:rsid w:val="00E74EDE"/>
    <w:rsid w:val="00E74F59"/>
    <w:rsid w:val="00E75005"/>
    <w:rsid w:val="00E751FD"/>
    <w:rsid w:val="00E7520B"/>
    <w:rsid w:val="00E75319"/>
    <w:rsid w:val="00E75322"/>
    <w:rsid w:val="00E7541F"/>
    <w:rsid w:val="00E7542D"/>
    <w:rsid w:val="00E754ED"/>
    <w:rsid w:val="00E755EC"/>
    <w:rsid w:val="00E75789"/>
    <w:rsid w:val="00E7585C"/>
    <w:rsid w:val="00E7589D"/>
    <w:rsid w:val="00E758DF"/>
    <w:rsid w:val="00E75906"/>
    <w:rsid w:val="00E75907"/>
    <w:rsid w:val="00E75989"/>
    <w:rsid w:val="00E75ADE"/>
    <w:rsid w:val="00E75CC7"/>
    <w:rsid w:val="00E762A1"/>
    <w:rsid w:val="00E762B3"/>
    <w:rsid w:val="00E7640A"/>
    <w:rsid w:val="00E76534"/>
    <w:rsid w:val="00E765CC"/>
    <w:rsid w:val="00E768E8"/>
    <w:rsid w:val="00E7690B"/>
    <w:rsid w:val="00E76B1E"/>
    <w:rsid w:val="00E76D6A"/>
    <w:rsid w:val="00E76F85"/>
    <w:rsid w:val="00E771D9"/>
    <w:rsid w:val="00E772FD"/>
    <w:rsid w:val="00E773F3"/>
    <w:rsid w:val="00E774BB"/>
    <w:rsid w:val="00E777BB"/>
    <w:rsid w:val="00E77ACE"/>
    <w:rsid w:val="00E77B82"/>
    <w:rsid w:val="00E77C41"/>
    <w:rsid w:val="00E77C70"/>
    <w:rsid w:val="00E77CCB"/>
    <w:rsid w:val="00E77DBE"/>
    <w:rsid w:val="00E77FA2"/>
    <w:rsid w:val="00E80039"/>
    <w:rsid w:val="00E801FF"/>
    <w:rsid w:val="00E802AE"/>
    <w:rsid w:val="00E804B7"/>
    <w:rsid w:val="00E805F0"/>
    <w:rsid w:val="00E8067E"/>
    <w:rsid w:val="00E80692"/>
    <w:rsid w:val="00E8090C"/>
    <w:rsid w:val="00E80C27"/>
    <w:rsid w:val="00E80CA7"/>
    <w:rsid w:val="00E80E6B"/>
    <w:rsid w:val="00E810F6"/>
    <w:rsid w:val="00E81113"/>
    <w:rsid w:val="00E8116B"/>
    <w:rsid w:val="00E81264"/>
    <w:rsid w:val="00E812C7"/>
    <w:rsid w:val="00E812E2"/>
    <w:rsid w:val="00E8132C"/>
    <w:rsid w:val="00E815AD"/>
    <w:rsid w:val="00E815E5"/>
    <w:rsid w:val="00E816DA"/>
    <w:rsid w:val="00E81711"/>
    <w:rsid w:val="00E81838"/>
    <w:rsid w:val="00E81A44"/>
    <w:rsid w:val="00E81C9D"/>
    <w:rsid w:val="00E81CEE"/>
    <w:rsid w:val="00E81D04"/>
    <w:rsid w:val="00E81D18"/>
    <w:rsid w:val="00E821F6"/>
    <w:rsid w:val="00E82217"/>
    <w:rsid w:val="00E822E1"/>
    <w:rsid w:val="00E8257F"/>
    <w:rsid w:val="00E825A6"/>
    <w:rsid w:val="00E829E5"/>
    <w:rsid w:val="00E82A75"/>
    <w:rsid w:val="00E82B3D"/>
    <w:rsid w:val="00E82B5B"/>
    <w:rsid w:val="00E82DF7"/>
    <w:rsid w:val="00E82EC6"/>
    <w:rsid w:val="00E82F87"/>
    <w:rsid w:val="00E82F98"/>
    <w:rsid w:val="00E83077"/>
    <w:rsid w:val="00E83201"/>
    <w:rsid w:val="00E83366"/>
    <w:rsid w:val="00E833D6"/>
    <w:rsid w:val="00E833FD"/>
    <w:rsid w:val="00E834FF"/>
    <w:rsid w:val="00E83574"/>
    <w:rsid w:val="00E83980"/>
    <w:rsid w:val="00E83A0A"/>
    <w:rsid w:val="00E83B5A"/>
    <w:rsid w:val="00E83B7E"/>
    <w:rsid w:val="00E83CC2"/>
    <w:rsid w:val="00E83DCA"/>
    <w:rsid w:val="00E840F7"/>
    <w:rsid w:val="00E84329"/>
    <w:rsid w:val="00E8436D"/>
    <w:rsid w:val="00E843B5"/>
    <w:rsid w:val="00E84521"/>
    <w:rsid w:val="00E84556"/>
    <w:rsid w:val="00E84592"/>
    <w:rsid w:val="00E8472C"/>
    <w:rsid w:val="00E848ED"/>
    <w:rsid w:val="00E84973"/>
    <w:rsid w:val="00E84AB4"/>
    <w:rsid w:val="00E84C69"/>
    <w:rsid w:val="00E84F2C"/>
    <w:rsid w:val="00E84F3C"/>
    <w:rsid w:val="00E8514D"/>
    <w:rsid w:val="00E8535A"/>
    <w:rsid w:val="00E853B7"/>
    <w:rsid w:val="00E8545C"/>
    <w:rsid w:val="00E85567"/>
    <w:rsid w:val="00E85626"/>
    <w:rsid w:val="00E85766"/>
    <w:rsid w:val="00E857A0"/>
    <w:rsid w:val="00E858EC"/>
    <w:rsid w:val="00E85931"/>
    <w:rsid w:val="00E85A34"/>
    <w:rsid w:val="00E85A36"/>
    <w:rsid w:val="00E85AAD"/>
    <w:rsid w:val="00E85AE2"/>
    <w:rsid w:val="00E85B86"/>
    <w:rsid w:val="00E85C63"/>
    <w:rsid w:val="00E85DF6"/>
    <w:rsid w:val="00E85F6A"/>
    <w:rsid w:val="00E86045"/>
    <w:rsid w:val="00E8626F"/>
    <w:rsid w:val="00E86307"/>
    <w:rsid w:val="00E863CA"/>
    <w:rsid w:val="00E864A7"/>
    <w:rsid w:val="00E86587"/>
    <w:rsid w:val="00E866E0"/>
    <w:rsid w:val="00E86980"/>
    <w:rsid w:val="00E86C02"/>
    <w:rsid w:val="00E86F70"/>
    <w:rsid w:val="00E87064"/>
    <w:rsid w:val="00E87317"/>
    <w:rsid w:val="00E87CFE"/>
    <w:rsid w:val="00E87DF3"/>
    <w:rsid w:val="00E900A5"/>
    <w:rsid w:val="00E900C4"/>
    <w:rsid w:val="00E90131"/>
    <w:rsid w:val="00E901DA"/>
    <w:rsid w:val="00E902D7"/>
    <w:rsid w:val="00E902E8"/>
    <w:rsid w:val="00E903F9"/>
    <w:rsid w:val="00E90460"/>
    <w:rsid w:val="00E90556"/>
    <w:rsid w:val="00E9059B"/>
    <w:rsid w:val="00E9067E"/>
    <w:rsid w:val="00E9069F"/>
    <w:rsid w:val="00E906CE"/>
    <w:rsid w:val="00E90864"/>
    <w:rsid w:val="00E90A79"/>
    <w:rsid w:val="00E90A8F"/>
    <w:rsid w:val="00E90AD0"/>
    <w:rsid w:val="00E90BA4"/>
    <w:rsid w:val="00E90CF8"/>
    <w:rsid w:val="00E90E5F"/>
    <w:rsid w:val="00E90EEF"/>
    <w:rsid w:val="00E90FE0"/>
    <w:rsid w:val="00E91015"/>
    <w:rsid w:val="00E9112E"/>
    <w:rsid w:val="00E91479"/>
    <w:rsid w:val="00E91497"/>
    <w:rsid w:val="00E915BC"/>
    <w:rsid w:val="00E9186D"/>
    <w:rsid w:val="00E91C32"/>
    <w:rsid w:val="00E91C61"/>
    <w:rsid w:val="00E91E26"/>
    <w:rsid w:val="00E91EBE"/>
    <w:rsid w:val="00E91F26"/>
    <w:rsid w:val="00E92250"/>
    <w:rsid w:val="00E9227B"/>
    <w:rsid w:val="00E924B9"/>
    <w:rsid w:val="00E9254F"/>
    <w:rsid w:val="00E9261E"/>
    <w:rsid w:val="00E92705"/>
    <w:rsid w:val="00E9282D"/>
    <w:rsid w:val="00E928F9"/>
    <w:rsid w:val="00E929D6"/>
    <w:rsid w:val="00E92BAE"/>
    <w:rsid w:val="00E92BD6"/>
    <w:rsid w:val="00E92C4E"/>
    <w:rsid w:val="00E92C51"/>
    <w:rsid w:val="00E92D0E"/>
    <w:rsid w:val="00E92D42"/>
    <w:rsid w:val="00E92E6F"/>
    <w:rsid w:val="00E92E78"/>
    <w:rsid w:val="00E92EB1"/>
    <w:rsid w:val="00E92F85"/>
    <w:rsid w:val="00E92F96"/>
    <w:rsid w:val="00E92FE0"/>
    <w:rsid w:val="00E9309D"/>
    <w:rsid w:val="00E931A7"/>
    <w:rsid w:val="00E93394"/>
    <w:rsid w:val="00E933E0"/>
    <w:rsid w:val="00E93470"/>
    <w:rsid w:val="00E93809"/>
    <w:rsid w:val="00E9384E"/>
    <w:rsid w:val="00E93A53"/>
    <w:rsid w:val="00E93AD1"/>
    <w:rsid w:val="00E93AD9"/>
    <w:rsid w:val="00E93D9C"/>
    <w:rsid w:val="00E94028"/>
    <w:rsid w:val="00E94032"/>
    <w:rsid w:val="00E9446A"/>
    <w:rsid w:val="00E94591"/>
    <w:rsid w:val="00E94614"/>
    <w:rsid w:val="00E94650"/>
    <w:rsid w:val="00E946A8"/>
    <w:rsid w:val="00E946C2"/>
    <w:rsid w:val="00E94730"/>
    <w:rsid w:val="00E94869"/>
    <w:rsid w:val="00E948B2"/>
    <w:rsid w:val="00E9510A"/>
    <w:rsid w:val="00E95356"/>
    <w:rsid w:val="00E95360"/>
    <w:rsid w:val="00E95455"/>
    <w:rsid w:val="00E95479"/>
    <w:rsid w:val="00E955F1"/>
    <w:rsid w:val="00E95637"/>
    <w:rsid w:val="00E956B3"/>
    <w:rsid w:val="00E95713"/>
    <w:rsid w:val="00E95A9D"/>
    <w:rsid w:val="00E95AEF"/>
    <w:rsid w:val="00E95B24"/>
    <w:rsid w:val="00E95BB6"/>
    <w:rsid w:val="00E95C13"/>
    <w:rsid w:val="00E95C3E"/>
    <w:rsid w:val="00E95C60"/>
    <w:rsid w:val="00E95E0F"/>
    <w:rsid w:val="00E95E11"/>
    <w:rsid w:val="00E95EBE"/>
    <w:rsid w:val="00E962AD"/>
    <w:rsid w:val="00E962C5"/>
    <w:rsid w:val="00E9631E"/>
    <w:rsid w:val="00E96363"/>
    <w:rsid w:val="00E963C3"/>
    <w:rsid w:val="00E96403"/>
    <w:rsid w:val="00E9659F"/>
    <w:rsid w:val="00E965D8"/>
    <w:rsid w:val="00E965E8"/>
    <w:rsid w:val="00E965EE"/>
    <w:rsid w:val="00E9663B"/>
    <w:rsid w:val="00E966CD"/>
    <w:rsid w:val="00E967B7"/>
    <w:rsid w:val="00E967E7"/>
    <w:rsid w:val="00E96A3B"/>
    <w:rsid w:val="00E96CC1"/>
    <w:rsid w:val="00E96DC1"/>
    <w:rsid w:val="00E96EC0"/>
    <w:rsid w:val="00E97241"/>
    <w:rsid w:val="00E97295"/>
    <w:rsid w:val="00E974ED"/>
    <w:rsid w:val="00E974F8"/>
    <w:rsid w:val="00E9756A"/>
    <w:rsid w:val="00E97689"/>
    <w:rsid w:val="00E976D9"/>
    <w:rsid w:val="00E9773A"/>
    <w:rsid w:val="00E978E8"/>
    <w:rsid w:val="00E97A1F"/>
    <w:rsid w:val="00E97B63"/>
    <w:rsid w:val="00E97BCB"/>
    <w:rsid w:val="00E97DC9"/>
    <w:rsid w:val="00E97E4B"/>
    <w:rsid w:val="00EA0019"/>
    <w:rsid w:val="00EA0271"/>
    <w:rsid w:val="00EA02A0"/>
    <w:rsid w:val="00EA0397"/>
    <w:rsid w:val="00EA03DC"/>
    <w:rsid w:val="00EA0434"/>
    <w:rsid w:val="00EA048C"/>
    <w:rsid w:val="00EA05BC"/>
    <w:rsid w:val="00EA080A"/>
    <w:rsid w:val="00EA09B7"/>
    <w:rsid w:val="00EA0BCF"/>
    <w:rsid w:val="00EA0BEE"/>
    <w:rsid w:val="00EA0C46"/>
    <w:rsid w:val="00EA0C9C"/>
    <w:rsid w:val="00EA0FBF"/>
    <w:rsid w:val="00EA103E"/>
    <w:rsid w:val="00EA105C"/>
    <w:rsid w:val="00EA1151"/>
    <w:rsid w:val="00EA11B7"/>
    <w:rsid w:val="00EA1292"/>
    <w:rsid w:val="00EA1381"/>
    <w:rsid w:val="00EA14A6"/>
    <w:rsid w:val="00EA1593"/>
    <w:rsid w:val="00EA1953"/>
    <w:rsid w:val="00EA1A1C"/>
    <w:rsid w:val="00EA1F9D"/>
    <w:rsid w:val="00EA2147"/>
    <w:rsid w:val="00EA2232"/>
    <w:rsid w:val="00EA2531"/>
    <w:rsid w:val="00EA2588"/>
    <w:rsid w:val="00EA25E5"/>
    <w:rsid w:val="00EA26C9"/>
    <w:rsid w:val="00EA2958"/>
    <w:rsid w:val="00EA29A6"/>
    <w:rsid w:val="00EA29CE"/>
    <w:rsid w:val="00EA2B30"/>
    <w:rsid w:val="00EA2C13"/>
    <w:rsid w:val="00EA2D53"/>
    <w:rsid w:val="00EA2E9E"/>
    <w:rsid w:val="00EA3151"/>
    <w:rsid w:val="00EA31B4"/>
    <w:rsid w:val="00EA34D1"/>
    <w:rsid w:val="00EA36A5"/>
    <w:rsid w:val="00EA3915"/>
    <w:rsid w:val="00EA3A82"/>
    <w:rsid w:val="00EA3B63"/>
    <w:rsid w:val="00EA3B85"/>
    <w:rsid w:val="00EA3BBC"/>
    <w:rsid w:val="00EA3D9D"/>
    <w:rsid w:val="00EA3F35"/>
    <w:rsid w:val="00EA4214"/>
    <w:rsid w:val="00EA43C5"/>
    <w:rsid w:val="00EA44DC"/>
    <w:rsid w:val="00EA45D1"/>
    <w:rsid w:val="00EA46AE"/>
    <w:rsid w:val="00EA47F1"/>
    <w:rsid w:val="00EA480A"/>
    <w:rsid w:val="00EA4956"/>
    <w:rsid w:val="00EA4A58"/>
    <w:rsid w:val="00EA4C90"/>
    <w:rsid w:val="00EA4D3B"/>
    <w:rsid w:val="00EA4E79"/>
    <w:rsid w:val="00EA4EB5"/>
    <w:rsid w:val="00EA5008"/>
    <w:rsid w:val="00EA51C4"/>
    <w:rsid w:val="00EA5323"/>
    <w:rsid w:val="00EA5339"/>
    <w:rsid w:val="00EA53F1"/>
    <w:rsid w:val="00EA540D"/>
    <w:rsid w:val="00EA551E"/>
    <w:rsid w:val="00EA55BE"/>
    <w:rsid w:val="00EA569E"/>
    <w:rsid w:val="00EA56B6"/>
    <w:rsid w:val="00EA59A4"/>
    <w:rsid w:val="00EA5A95"/>
    <w:rsid w:val="00EA5D49"/>
    <w:rsid w:val="00EA5E06"/>
    <w:rsid w:val="00EA5EF7"/>
    <w:rsid w:val="00EA6339"/>
    <w:rsid w:val="00EA64A9"/>
    <w:rsid w:val="00EA656A"/>
    <w:rsid w:val="00EA68B8"/>
    <w:rsid w:val="00EA691E"/>
    <w:rsid w:val="00EA691F"/>
    <w:rsid w:val="00EA6964"/>
    <w:rsid w:val="00EA6BD5"/>
    <w:rsid w:val="00EA6E4E"/>
    <w:rsid w:val="00EA6E65"/>
    <w:rsid w:val="00EA6E89"/>
    <w:rsid w:val="00EA6E99"/>
    <w:rsid w:val="00EA7080"/>
    <w:rsid w:val="00EA70A8"/>
    <w:rsid w:val="00EA70D9"/>
    <w:rsid w:val="00EA7185"/>
    <w:rsid w:val="00EA7201"/>
    <w:rsid w:val="00EA738B"/>
    <w:rsid w:val="00EA749F"/>
    <w:rsid w:val="00EA74B7"/>
    <w:rsid w:val="00EA763B"/>
    <w:rsid w:val="00EA7670"/>
    <w:rsid w:val="00EA76EB"/>
    <w:rsid w:val="00EA78F8"/>
    <w:rsid w:val="00EA7B71"/>
    <w:rsid w:val="00EA7BB0"/>
    <w:rsid w:val="00EA7CB2"/>
    <w:rsid w:val="00EA7D8C"/>
    <w:rsid w:val="00EA7ED5"/>
    <w:rsid w:val="00EA7F2A"/>
    <w:rsid w:val="00EA7F49"/>
    <w:rsid w:val="00EA7FDA"/>
    <w:rsid w:val="00EB002A"/>
    <w:rsid w:val="00EB0045"/>
    <w:rsid w:val="00EB0132"/>
    <w:rsid w:val="00EB0230"/>
    <w:rsid w:val="00EB0270"/>
    <w:rsid w:val="00EB040D"/>
    <w:rsid w:val="00EB0469"/>
    <w:rsid w:val="00EB064A"/>
    <w:rsid w:val="00EB078F"/>
    <w:rsid w:val="00EB07C0"/>
    <w:rsid w:val="00EB0929"/>
    <w:rsid w:val="00EB0C1A"/>
    <w:rsid w:val="00EB0DE3"/>
    <w:rsid w:val="00EB0EB5"/>
    <w:rsid w:val="00EB0EDC"/>
    <w:rsid w:val="00EB0EE1"/>
    <w:rsid w:val="00EB100E"/>
    <w:rsid w:val="00EB14CF"/>
    <w:rsid w:val="00EB1574"/>
    <w:rsid w:val="00EB15CD"/>
    <w:rsid w:val="00EB15ED"/>
    <w:rsid w:val="00EB1623"/>
    <w:rsid w:val="00EB162D"/>
    <w:rsid w:val="00EB16D0"/>
    <w:rsid w:val="00EB1B0D"/>
    <w:rsid w:val="00EB1BF6"/>
    <w:rsid w:val="00EB1D17"/>
    <w:rsid w:val="00EB1E59"/>
    <w:rsid w:val="00EB1F93"/>
    <w:rsid w:val="00EB20A6"/>
    <w:rsid w:val="00EB20EC"/>
    <w:rsid w:val="00EB2100"/>
    <w:rsid w:val="00EB21BC"/>
    <w:rsid w:val="00EB21FF"/>
    <w:rsid w:val="00EB2210"/>
    <w:rsid w:val="00EB263B"/>
    <w:rsid w:val="00EB268D"/>
    <w:rsid w:val="00EB271D"/>
    <w:rsid w:val="00EB2774"/>
    <w:rsid w:val="00EB27FE"/>
    <w:rsid w:val="00EB2ADA"/>
    <w:rsid w:val="00EB2DB8"/>
    <w:rsid w:val="00EB2EAA"/>
    <w:rsid w:val="00EB31B1"/>
    <w:rsid w:val="00EB31B3"/>
    <w:rsid w:val="00EB3228"/>
    <w:rsid w:val="00EB3285"/>
    <w:rsid w:val="00EB32AA"/>
    <w:rsid w:val="00EB3457"/>
    <w:rsid w:val="00EB369B"/>
    <w:rsid w:val="00EB38BB"/>
    <w:rsid w:val="00EB3992"/>
    <w:rsid w:val="00EB3A57"/>
    <w:rsid w:val="00EB3B0D"/>
    <w:rsid w:val="00EB3BA5"/>
    <w:rsid w:val="00EB3E97"/>
    <w:rsid w:val="00EB3EDD"/>
    <w:rsid w:val="00EB3F21"/>
    <w:rsid w:val="00EB3FF1"/>
    <w:rsid w:val="00EB40A6"/>
    <w:rsid w:val="00EB40B7"/>
    <w:rsid w:val="00EB40CF"/>
    <w:rsid w:val="00EB4365"/>
    <w:rsid w:val="00EB4534"/>
    <w:rsid w:val="00EB46A8"/>
    <w:rsid w:val="00EB47D6"/>
    <w:rsid w:val="00EB488E"/>
    <w:rsid w:val="00EB49EA"/>
    <w:rsid w:val="00EB4A16"/>
    <w:rsid w:val="00EB4A9F"/>
    <w:rsid w:val="00EB4D59"/>
    <w:rsid w:val="00EB4E6C"/>
    <w:rsid w:val="00EB5135"/>
    <w:rsid w:val="00EB5462"/>
    <w:rsid w:val="00EB5527"/>
    <w:rsid w:val="00EB5711"/>
    <w:rsid w:val="00EB5774"/>
    <w:rsid w:val="00EB577B"/>
    <w:rsid w:val="00EB5835"/>
    <w:rsid w:val="00EB595F"/>
    <w:rsid w:val="00EB5A78"/>
    <w:rsid w:val="00EB5B37"/>
    <w:rsid w:val="00EB5B9C"/>
    <w:rsid w:val="00EB5D4E"/>
    <w:rsid w:val="00EB600E"/>
    <w:rsid w:val="00EB61AE"/>
    <w:rsid w:val="00EB6533"/>
    <w:rsid w:val="00EB65D7"/>
    <w:rsid w:val="00EB67EF"/>
    <w:rsid w:val="00EB6919"/>
    <w:rsid w:val="00EB695A"/>
    <w:rsid w:val="00EB6966"/>
    <w:rsid w:val="00EB6E20"/>
    <w:rsid w:val="00EB7091"/>
    <w:rsid w:val="00EB70B5"/>
    <w:rsid w:val="00EB7215"/>
    <w:rsid w:val="00EB7487"/>
    <w:rsid w:val="00EB755F"/>
    <w:rsid w:val="00EB7606"/>
    <w:rsid w:val="00EB76ED"/>
    <w:rsid w:val="00EB770D"/>
    <w:rsid w:val="00EB7745"/>
    <w:rsid w:val="00EB79BE"/>
    <w:rsid w:val="00EB7ABE"/>
    <w:rsid w:val="00EB7C0B"/>
    <w:rsid w:val="00EB7E92"/>
    <w:rsid w:val="00EC005C"/>
    <w:rsid w:val="00EC01BD"/>
    <w:rsid w:val="00EC040D"/>
    <w:rsid w:val="00EC043E"/>
    <w:rsid w:val="00EC0755"/>
    <w:rsid w:val="00EC0773"/>
    <w:rsid w:val="00EC0943"/>
    <w:rsid w:val="00EC09DF"/>
    <w:rsid w:val="00EC0AB7"/>
    <w:rsid w:val="00EC0ADC"/>
    <w:rsid w:val="00EC0BC8"/>
    <w:rsid w:val="00EC0CF5"/>
    <w:rsid w:val="00EC0D55"/>
    <w:rsid w:val="00EC10BD"/>
    <w:rsid w:val="00EC1202"/>
    <w:rsid w:val="00EC12FB"/>
    <w:rsid w:val="00EC1683"/>
    <w:rsid w:val="00EC16CC"/>
    <w:rsid w:val="00EC170C"/>
    <w:rsid w:val="00EC1800"/>
    <w:rsid w:val="00EC184C"/>
    <w:rsid w:val="00EC18DA"/>
    <w:rsid w:val="00EC1959"/>
    <w:rsid w:val="00EC195D"/>
    <w:rsid w:val="00EC1975"/>
    <w:rsid w:val="00EC19AB"/>
    <w:rsid w:val="00EC1E23"/>
    <w:rsid w:val="00EC1E6A"/>
    <w:rsid w:val="00EC1EA5"/>
    <w:rsid w:val="00EC1F48"/>
    <w:rsid w:val="00EC201F"/>
    <w:rsid w:val="00EC2105"/>
    <w:rsid w:val="00EC21A2"/>
    <w:rsid w:val="00EC225E"/>
    <w:rsid w:val="00EC240B"/>
    <w:rsid w:val="00EC25B3"/>
    <w:rsid w:val="00EC262F"/>
    <w:rsid w:val="00EC26D4"/>
    <w:rsid w:val="00EC271B"/>
    <w:rsid w:val="00EC271F"/>
    <w:rsid w:val="00EC2A16"/>
    <w:rsid w:val="00EC2A99"/>
    <w:rsid w:val="00EC2AC0"/>
    <w:rsid w:val="00EC2B4C"/>
    <w:rsid w:val="00EC2E5E"/>
    <w:rsid w:val="00EC2F05"/>
    <w:rsid w:val="00EC2FA5"/>
    <w:rsid w:val="00EC3009"/>
    <w:rsid w:val="00EC3300"/>
    <w:rsid w:val="00EC3360"/>
    <w:rsid w:val="00EC33D8"/>
    <w:rsid w:val="00EC342F"/>
    <w:rsid w:val="00EC35D5"/>
    <w:rsid w:val="00EC37BD"/>
    <w:rsid w:val="00EC3803"/>
    <w:rsid w:val="00EC3D75"/>
    <w:rsid w:val="00EC3EC8"/>
    <w:rsid w:val="00EC3FED"/>
    <w:rsid w:val="00EC3FEF"/>
    <w:rsid w:val="00EC40D2"/>
    <w:rsid w:val="00EC4194"/>
    <w:rsid w:val="00EC419A"/>
    <w:rsid w:val="00EC441E"/>
    <w:rsid w:val="00EC45CA"/>
    <w:rsid w:val="00EC4664"/>
    <w:rsid w:val="00EC4810"/>
    <w:rsid w:val="00EC48CC"/>
    <w:rsid w:val="00EC4A87"/>
    <w:rsid w:val="00EC4B06"/>
    <w:rsid w:val="00EC4CA0"/>
    <w:rsid w:val="00EC4D40"/>
    <w:rsid w:val="00EC4DD1"/>
    <w:rsid w:val="00EC4DF8"/>
    <w:rsid w:val="00EC4E2D"/>
    <w:rsid w:val="00EC4E58"/>
    <w:rsid w:val="00EC4F58"/>
    <w:rsid w:val="00EC5077"/>
    <w:rsid w:val="00EC5239"/>
    <w:rsid w:val="00EC5337"/>
    <w:rsid w:val="00EC55BA"/>
    <w:rsid w:val="00EC57B7"/>
    <w:rsid w:val="00EC5A12"/>
    <w:rsid w:val="00EC5B1E"/>
    <w:rsid w:val="00EC5B69"/>
    <w:rsid w:val="00EC5D12"/>
    <w:rsid w:val="00EC5D35"/>
    <w:rsid w:val="00EC5ED9"/>
    <w:rsid w:val="00EC5F3D"/>
    <w:rsid w:val="00EC6004"/>
    <w:rsid w:val="00EC600A"/>
    <w:rsid w:val="00EC622D"/>
    <w:rsid w:val="00EC6295"/>
    <w:rsid w:val="00EC631A"/>
    <w:rsid w:val="00EC6584"/>
    <w:rsid w:val="00EC6657"/>
    <w:rsid w:val="00EC667A"/>
    <w:rsid w:val="00EC671D"/>
    <w:rsid w:val="00EC6A1E"/>
    <w:rsid w:val="00EC6A7A"/>
    <w:rsid w:val="00EC6A86"/>
    <w:rsid w:val="00EC6C1E"/>
    <w:rsid w:val="00EC6D14"/>
    <w:rsid w:val="00EC6D9D"/>
    <w:rsid w:val="00EC7235"/>
    <w:rsid w:val="00EC7331"/>
    <w:rsid w:val="00EC73D2"/>
    <w:rsid w:val="00EC73FE"/>
    <w:rsid w:val="00EC75D2"/>
    <w:rsid w:val="00EC795F"/>
    <w:rsid w:val="00EC7964"/>
    <w:rsid w:val="00EC79A5"/>
    <w:rsid w:val="00EC7B17"/>
    <w:rsid w:val="00EC7B25"/>
    <w:rsid w:val="00EC7B5F"/>
    <w:rsid w:val="00EC7F63"/>
    <w:rsid w:val="00EC7F81"/>
    <w:rsid w:val="00EC7F97"/>
    <w:rsid w:val="00ED0114"/>
    <w:rsid w:val="00ED0290"/>
    <w:rsid w:val="00ED044A"/>
    <w:rsid w:val="00ED0505"/>
    <w:rsid w:val="00ED05B7"/>
    <w:rsid w:val="00ED06D2"/>
    <w:rsid w:val="00ED07F2"/>
    <w:rsid w:val="00ED0B29"/>
    <w:rsid w:val="00ED0C66"/>
    <w:rsid w:val="00ED0D69"/>
    <w:rsid w:val="00ED0E27"/>
    <w:rsid w:val="00ED0E8C"/>
    <w:rsid w:val="00ED0EA6"/>
    <w:rsid w:val="00ED0ECB"/>
    <w:rsid w:val="00ED0F1F"/>
    <w:rsid w:val="00ED0FDF"/>
    <w:rsid w:val="00ED10A2"/>
    <w:rsid w:val="00ED116E"/>
    <w:rsid w:val="00ED1189"/>
    <w:rsid w:val="00ED1270"/>
    <w:rsid w:val="00ED13C2"/>
    <w:rsid w:val="00ED1437"/>
    <w:rsid w:val="00ED14F0"/>
    <w:rsid w:val="00ED171A"/>
    <w:rsid w:val="00ED1A9F"/>
    <w:rsid w:val="00ED1AFD"/>
    <w:rsid w:val="00ED1CE1"/>
    <w:rsid w:val="00ED1D5F"/>
    <w:rsid w:val="00ED1D60"/>
    <w:rsid w:val="00ED1F86"/>
    <w:rsid w:val="00ED20CF"/>
    <w:rsid w:val="00ED20D4"/>
    <w:rsid w:val="00ED230C"/>
    <w:rsid w:val="00ED2347"/>
    <w:rsid w:val="00ED260D"/>
    <w:rsid w:val="00ED2619"/>
    <w:rsid w:val="00ED269D"/>
    <w:rsid w:val="00ED26B3"/>
    <w:rsid w:val="00ED277D"/>
    <w:rsid w:val="00ED2901"/>
    <w:rsid w:val="00ED296E"/>
    <w:rsid w:val="00ED29E6"/>
    <w:rsid w:val="00ED2A77"/>
    <w:rsid w:val="00ED2B25"/>
    <w:rsid w:val="00ED2B5A"/>
    <w:rsid w:val="00ED2BCC"/>
    <w:rsid w:val="00ED2C0E"/>
    <w:rsid w:val="00ED2E29"/>
    <w:rsid w:val="00ED2FAD"/>
    <w:rsid w:val="00ED305D"/>
    <w:rsid w:val="00ED30DD"/>
    <w:rsid w:val="00ED3104"/>
    <w:rsid w:val="00ED3117"/>
    <w:rsid w:val="00ED322C"/>
    <w:rsid w:val="00ED32AC"/>
    <w:rsid w:val="00ED3438"/>
    <w:rsid w:val="00ED3709"/>
    <w:rsid w:val="00ED38A8"/>
    <w:rsid w:val="00ED38BC"/>
    <w:rsid w:val="00ED3A67"/>
    <w:rsid w:val="00ED3A9E"/>
    <w:rsid w:val="00ED3BA7"/>
    <w:rsid w:val="00ED3F29"/>
    <w:rsid w:val="00ED3FE9"/>
    <w:rsid w:val="00ED40C7"/>
    <w:rsid w:val="00ED41A5"/>
    <w:rsid w:val="00ED41A8"/>
    <w:rsid w:val="00ED41F7"/>
    <w:rsid w:val="00ED425C"/>
    <w:rsid w:val="00ED4441"/>
    <w:rsid w:val="00ED44DE"/>
    <w:rsid w:val="00ED44EF"/>
    <w:rsid w:val="00ED45A4"/>
    <w:rsid w:val="00ED462A"/>
    <w:rsid w:val="00ED467B"/>
    <w:rsid w:val="00ED46F8"/>
    <w:rsid w:val="00ED47D1"/>
    <w:rsid w:val="00ED47E9"/>
    <w:rsid w:val="00ED48F6"/>
    <w:rsid w:val="00ED4947"/>
    <w:rsid w:val="00ED49B1"/>
    <w:rsid w:val="00ED4B5C"/>
    <w:rsid w:val="00ED4C08"/>
    <w:rsid w:val="00ED506C"/>
    <w:rsid w:val="00ED524A"/>
    <w:rsid w:val="00ED53E0"/>
    <w:rsid w:val="00ED53EF"/>
    <w:rsid w:val="00ED548A"/>
    <w:rsid w:val="00ED5583"/>
    <w:rsid w:val="00ED560A"/>
    <w:rsid w:val="00ED5719"/>
    <w:rsid w:val="00ED594E"/>
    <w:rsid w:val="00ED5992"/>
    <w:rsid w:val="00ED5A43"/>
    <w:rsid w:val="00ED5ABA"/>
    <w:rsid w:val="00ED5AD5"/>
    <w:rsid w:val="00ED5C0D"/>
    <w:rsid w:val="00ED5C1F"/>
    <w:rsid w:val="00ED5DCC"/>
    <w:rsid w:val="00ED5E38"/>
    <w:rsid w:val="00ED5F01"/>
    <w:rsid w:val="00ED6151"/>
    <w:rsid w:val="00ED620B"/>
    <w:rsid w:val="00ED62EC"/>
    <w:rsid w:val="00ED63AE"/>
    <w:rsid w:val="00ED6648"/>
    <w:rsid w:val="00ED6846"/>
    <w:rsid w:val="00ED68CA"/>
    <w:rsid w:val="00ED6915"/>
    <w:rsid w:val="00ED6A17"/>
    <w:rsid w:val="00ED6ACC"/>
    <w:rsid w:val="00ED6ADA"/>
    <w:rsid w:val="00ED6C6E"/>
    <w:rsid w:val="00ED6D9F"/>
    <w:rsid w:val="00ED6ED4"/>
    <w:rsid w:val="00ED71A6"/>
    <w:rsid w:val="00ED732B"/>
    <w:rsid w:val="00ED74D9"/>
    <w:rsid w:val="00ED74DE"/>
    <w:rsid w:val="00ED7571"/>
    <w:rsid w:val="00ED7727"/>
    <w:rsid w:val="00ED7BD9"/>
    <w:rsid w:val="00ED7C6C"/>
    <w:rsid w:val="00ED7CD0"/>
    <w:rsid w:val="00ED7EC8"/>
    <w:rsid w:val="00ED7EF5"/>
    <w:rsid w:val="00ED7F49"/>
    <w:rsid w:val="00ED7F9B"/>
    <w:rsid w:val="00EE0228"/>
    <w:rsid w:val="00EE047D"/>
    <w:rsid w:val="00EE04B2"/>
    <w:rsid w:val="00EE04CB"/>
    <w:rsid w:val="00EE04EA"/>
    <w:rsid w:val="00EE0528"/>
    <w:rsid w:val="00EE0581"/>
    <w:rsid w:val="00EE0670"/>
    <w:rsid w:val="00EE07B1"/>
    <w:rsid w:val="00EE087D"/>
    <w:rsid w:val="00EE0BAE"/>
    <w:rsid w:val="00EE0C80"/>
    <w:rsid w:val="00EE0E45"/>
    <w:rsid w:val="00EE0F3E"/>
    <w:rsid w:val="00EE0F6A"/>
    <w:rsid w:val="00EE1050"/>
    <w:rsid w:val="00EE1071"/>
    <w:rsid w:val="00EE1260"/>
    <w:rsid w:val="00EE1393"/>
    <w:rsid w:val="00EE1441"/>
    <w:rsid w:val="00EE150D"/>
    <w:rsid w:val="00EE1533"/>
    <w:rsid w:val="00EE1553"/>
    <w:rsid w:val="00EE1980"/>
    <w:rsid w:val="00EE1ACE"/>
    <w:rsid w:val="00EE1BD0"/>
    <w:rsid w:val="00EE1EA8"/>
    <w:rsid w:val="00EE2098"/>
    <w:rsid w:val="00EE211A"/>
    <w:rsid w:val="00EE2178"/>
    <w:rsid w:val="00EE2525"/>
    <w:rsid w:val="00EE277E"/>
    <w:rsid w:val="00EE2802"/>
    <w:rsid w:val="00EE2918"/>
    <w:rsid w:val="00EE298A"/>
    <w:rsid w:val="00EE2B7F"/>
    <w:rsid w:val="00EE2B93"/>
    <w:rsid w:val="00EE2E14"/>
    <w:rsid w:val="00EE31AB"/>
    <w:rsid w:val="00EE33B3"/>
    <w:rsid w:val="00EE33E0"/>
    <w:rsid w:val="00EE3524"/>
    <w:rsid w:val="00EE3545"/>
    <w:rsid w:val="00EE389C"/>
    <w:rsid w:val="00EE38A5"/>
    <w:rsid w:val="00EE38E6"/>
    <w:rsid w:val="00EE39F0"/>
    <w:rsid w:val="00EE3C56"/>
    <w:rsid w:val="00EE3D13"/>
    <w:rsid w:val="00EE3D53"/>
    <w:rsid w:val="00EE3E17"/>
    <w:rsid w:val="00EE3E7E"/>
    <w:rsid w:val="00EE4088"/>
    <w:rsid w:val="00EE40F4"/>
    <w:rsid w:val="00EE4179"/>
    <w:rsid w:val="00EE4266"/>
    <w:rsid w:val="00EE42D1"/>
    <w:rsid w:val="00EE43D7"/>
    <w:rsid w:val="00EE4585"/>
    <w:rsid w:val="00EE46DE"/>
    <w:rsid w:val="00EE4737"/>
    <w:rsid w:val="00EE4843"/>
    <w:rsid w:val="00EE4858"/>
    <w:rsid w:val="00EE49D9"/>
    <w:rsid w:val="00EE49F5"/>
    <w:rsid w:val="00EE4AFF"/>
    <w:rsid w:val="00EE4C25"/>
    <w:rsid w:val="00EE4EA0"/>
    <w:rsid w:val="00EE4F1C"/>
    <w:rsid w:val="00EE4F52"/>
    <w:rsid w:val="00EE556C"/>
    <w:rsid w:val="00EE5783"/>
    <w:rsid w:val="00EE582D"/>
    <w:rsid w:val="00EE59DE"/>
    <w:rsid w:val="00EE5A85"/>
    <w:rsid w:val="00EE5C75"/>
    <w:rsid w:val="00EE5CB6"/>
    <w:rsid w:val="00EE5D8B"/>
    <w:rsid w:val="00EE5E52"/>
    <w:rsid w:val="00EE60A8"/>
    <w:rsid w:val="00EE61CC"/>
    <w:rsid w:val="00EE61E6"/>
    <w:rsid w:val="00EE625B"/>
    <w:rsid w:val="00EE62A9"/>
    <w:rsid w:val="00EE633D"/>
    <w:rsid w:val="00EE656D"/>
    <w:rsid w:val="00EE65B5"/>
    <w:rsid w:val="00EE6689"/>
    <w:rsid w:val="00EE687E"/>
    <w:rsid w:val="00EE68F8"/>
    <w:rsid w:val="00EE6B66"/>
    <w:rsid w:val="00EE6CCC"/>
    <w:rsid w:val="00EE6E88"/>
    <w:rsid w:val="00EE73AA"/>
    <w:rsid w:val="00EE744A"/>
    <w:rsid w:val="00EE74F2"/>
    <w:rsid w:val="00EE7552"/>
    <w:rsid w:val="00EE764D"/>
    <w:rsid w:val="00EE7663"/>
    <w:rsid w:val="00EE77C2"/>
    <w:rsid w:val="00EE7BB0"/>
    <w:rsid w:val="00EE7BF8"/>
    <w:rsid w:val="00EE7C4C"/>
    <w:rsid w:val="00EE7CB8"/>
    <w:rsid w:val="00EE7CE6"/>
    <w:rsid w:val="00EE7D6D"/>
    <w:rsid w:val="00EE7FA8"/>
    <w:rsid w:val="00EE7FB0"/>
    <w:rsid w:val="00EF007F"/>
    <w:rsid w:val="00EF01AD"/>
    <w:rsid w:val="00EF049F"/>
    <w:rsid w:val="00EF04C9"/>
    <w:rsid w:val="00EF0536"/>
    <w:rsid w:val="00EF076F"/>
    <w:rsid w:val="00EF0856"/>
    <w:rsid w:val="00EF0AF2"/>
    <w:rsid w:val="00EF0BED"/>
    <w:rsid w:val="00EF0E08"/>
    <w:rsid w:val="00EF1055"/>
    <w:rsid w:val="00EF105B"/>
    <w:rsid w:val="00EF10AC"/>
    <w:rsid w:val="00EF1143"/>
    <w:rsid w:val="00EF1363"/>
    <w:rsid w:val="00EF1391"/>
    <w:rsid w:val="00EF14E3"/>
    <w:rsid w:val="00EF16EF"/>
    <w:rsid w:val="00EF1A49"/>
    <w:rsid w:val="00EF1BA2"/>
    <w:rsid w:val="00EF1CB9"/>
    <w:rsid w:val="00EF1F8A"/>
    <w:rsid w:val="00EF1FD7"/>
    <w:rsid w:val="00EF2294"/>
    <w:rsid w:val="00EF22D2"/>
    <w:rsid w:val="00EF250F"/>
    <w:rsid w:val="00EF2850"/>
    <w:rsid w:val="00EF28CF"/>
    <w:rsid w:val="00EF295A"/>
    <w:rsid w:val="00EF29A7"/>
    <w:rsid w:val="00EF2CA4"/>
    <w:rsid w:val="00EF2D92"/>
    <w:rsid w:val="00EF2DE3"/>
    <w:rsid w:val="00EF2E07"/>
    <w:rsid w:val="00EF2E55"/>
    <w:rsid w:val="00EF2F22"/>
    <w:rsid w:val="00EF2F43"/>
    <w:rsid w:val="00EF30CB"/>
    <w:rsid w:val="00EF3201"/>
    <w:rsid w:val="00EF32A8"/>
    <w:rsid w:val="00EF3375"/>
    <w:rsid w:val="00EF368E"/>
    <w:rsid w:val="00EF36D8"/>
    <w:rsid w:val="00EF371D"/>
    <w:rsid w:val="00EF3886"/>
    <w:rsid w:val="00EF38A9"/>
    <w:rsid w:val="00EF3C09"/>
    <w:rsid w:val="00EF3D8A"/>
    <w:rsid w:val="00EF3E18"/>
    <w:rsid w:val="00EF3EB8"/>
    <w:rsid w:val="00EF3F9D"/>
    <w:rsid w:val="00EF3FF7"/>
    <w:rsid w:val="00EF405B"/>
    <w:rsid w:val="00EF4096"/>
    <w:rsid w:val="00EF40AE"/>
    <w:rsid w:val="00EF40F7"/>
    <w:rsid w:val="00EF42BC"/>
    <w:rsid w:val="00EF42C2"/>
    <w:rsid w:val="00EF4347"/>
    <w:rsid w:val="00EF437E"/>
    <w:rsid w:val="00EF4669"/>
    <w:rsid w:val="00EF485C"/>
    <w:rsid w:val="00EF4980"/>
    <w:rsid w:val="00EF49D6"/>
    <w:rsid w:val="00EF4A67"/>
    <w:rsid w:val="00EF4AE1"/>
    <w:rsid w:val="00EF4BAA"/>
    <w:rsid w:val="00EF4BD6"/>
    <w:rsid w:val="00EF4CAD"/>
    <w:rsid w:val="00EF4F57"/>
    <w:rsid w:val="00EF5048"/>
    <w:rsid w:val="00EF506C"/>
    <w:rsid w:val="00EF5198"/>
    <w:rsid w:val="00EF524B"/>
    <w:rsid w:val="00EF5259"/>
    <w:rsid w:val="00EF58FE"/>
    <w:rsid w:val="00EF5952"/>
    <w:rsid w:val="00EF5A73"/>
    <w:rsid w:val="00EF5ADE"/>
    <w:rsid w:val="00EF5B51"/>
    <w:rsid w:val="00EF5DB7"/>
    <w:rsid w:val="00EF6057"/>
    <w:rsid w:val="00EF60E6"/>
    <w:rsid w:val="00EF610E"/>
    <w:rsid w:val="00EF6156"/>
    <w:rsid w:val="00EF6243"/>
    <w:rsid w:val="00EF6297"/>
    <w:rsid w:val="00EF62A1"/>
    <w:rsid w:val="00EF63FD"/>
    <w:rsid w:val="00EF6416"/>
    <w:rsid w:val="00EF64FD"/>
    <w:rsid w:val="00EF69B0"/>
    <w:rsid w:val="00EF6E37"/>
    <w:rsid w:val="00EF6FBF"/>
    <w:rsid w:val="00EF7186"/>
    <w:rsid w:val="00EF71F1"/>
    <w:rsid w:val="00EF72AE"/>
    <w:rsid w:val="00EF7463"/>
    <w:rsid w:val="00EF764A"/>
    <w:rsid w:val="00EF7769"/>
    <w:rsid w:val="00EF77C9"/>
    <w:rsid w:val="00EF78AD"/>
    <w:rsid w:val="00EF78CA"/>
    <w:rsid w:val="00EF7900"/>
    <w:rsid w:val="00EF799D"/>
    <w:rsid w:val="00EF7C2F"/>
    <w:rsid w:val="00EF7D42"/>
    <w:rsid w:val="00EF7D77"/>
    <w:rsid w:val="00EF7EB7"/>
    <w:rsid w:val="00EF7ECE"/>
    <w:rsid w:val="00EF7F09"/>
    <w:rsid w:val="00EF7F93"/>
    <w:rsid w:val="00F0015C"/>
    <w:rsid w:val="00F001F1"/>
    <w:rsid w:val="00F00208"/>
    <w:rsid w:val="00F0026E"/>
    <w:rsid w:val="00F00274"/>
    <w:rsid w:val="00F002DA"/>
    <w:rsid w:val="00F007B2"/>
    <w:rsid w:val="00F007C5"/>
    <w:rsid w:val="00F0089C"/>
    <w:rsid w:val="00F00BEE"/>
    <w:rsid w:val="00F00D10"/>
    <w:rsid w:val="00F00F18"/>
    <w:rsid w:val="00F00FD6"/>
    <w:rsid w:val="00F0107B"/>
    <w:rsid w:val="00F01104"/>
    <w:rsid w:val="00F01264"/>
    <w:rsid w:val="00F01317"/>
    <w:rsid w:val="00F013BA"/>
    <w:rsid w:val="00F01506"/>
    <w:rsid w:val="00F01507"/>
    <w:rsid w:val="00F015A0"/>
    <w:rsid w:val="00F0160D"/>
    <w:rsid w:val="00F0160F"/>
    <w:rsid w:val="00F0186E"/>
    <w:rsid w:val="00F01971"/>
    <w:rsid w:val="00F01A21"/>
    <w:rsid w:val="00F01B7B"/>
    <w:rsid w:val="00F01DF6"/>
    <w:rsid w:val="00F01F3B"/>
    <w:rsid w:val="00F01FA2"/>
    <w:rsid w:val="00F0211C"/>
    <w:rsid w:val="00F022D5"/>
    <w:rsid w:val="00F0236A"/>
    <w:rsid w:val="00F02906"/>
    <w:rsid w:val="00F0297B"/>
    <w:rsid w:val="00F02989"/>
    <w:rsid w:val="00F02A86"/>
    <w:rsid w:val="00F02AB3"/>
    <w:rsid w:val="00F02BF3"/>
    <w:rsid w:val="00F02C47"/>
    <w:rsid w:val="00F02E6B"/>
    <w:rsid w:val="00F02E90"/>
    <w:rsid w:val="00F02FFB"/>
    <w:rsid w:val="00F031C7"/>
    <w:rsid w:val="00F03224"/>
    <w:rsid w:val="00F03300"/>
    <w:rsid w:val="00F03333"/>
    <w:rsid w:val="00F0339C"/>
    <w:rsid w:val="00F03574"/>
    <w:rsid w:val="00F037AE"/>
    <w:rsid w:val="00F0381F"/>
    <w:rsid w:val="00F0399D"/>
    <w:rsid w:val="00F039BF"/>
    <w:rsid w:val="00F03B91"/>
    <w:rsid w:val="00F03C1F"/>
    <w:rsid w:val="00F03D24"/>
    <w:rsid w:val="00F040EA"/>
    <w:rsid w:val="00F04137"/>
    <w:rsid w:val="00F04189"/>
    <w:rsid w:val="00F04233"/>
    <w:rsid w:val="00F04366"/>
    <w:rsid w:val="00F043B4"/>
    <w:rsid w:val="00F04847"/>
    <w:rsid w:val="00F04A6C"/>
    <w:rsid w:val="00F04A78"/>
    <w:rsid w:val="00F04B9F"/>
    <w:rsid w:val="00F04DD9"/>
    <w:rsid w:val="00F04ECC"/>
    <w:rsid w:val="00F04F25"/>
    <w:rsid w:val="00F04FB0"/>
    <w:rsid w:val="00F053A9"/>
    <w:rsid w:val="00F0541F"/>
    <w:rsid w:val="00F054AC"/>
    <w:rsid w:val="00F054C7"/>
    <w:rsid w:val="00F05557"/>
    <w:rsid w:val="00F0555A"/>
    <w:rsid w:val="00F05660"/>
    <w:rsid w:val="00F0568B"/>
    <w:rsid w:val="00F0571D"/>
    <w:rsid w:val="00F057D2"/>
    <w:rsid w:val="00F058C9"/>
    <w:rsid w:val="00F05C54"/>
    <w:rsid w:val="00F05C9D"/>
    <w:rsid w:val="00F05CFB"/>
    <w:rsid w:val="00F05DF0"/>
    <w:rsid w:val="00F05EE4"/>
    <w:rsid w:val="00F05F42"/>
    <w:rsid w:val="00F05F90"/>
    <w:rsid w:val="00F061A9"/>
    <w:rsid w:val="00F0631B"/>
    <w:rsid w:val="00F06587"/>
    <w:rsid w:val="00F065A0"/>
    <w:rsid w:val="00F06879"/>
    <w:rsid w:val="00F069F8"/>
    <w:rsid w:val="00F06A9D"/>
    <w:rsid w:val="00F06B14"/>
    <w:rsid w:val="00F06D45"/>
    <w:rsid w:val="00F06F52"/>
    <w:rsid w:val="00F06FF2"/>
    <w:rsid w:val="00F070A9"/>
    <w:rsid w:val="00F071BC"/>
    <w:rsid w:val="00F075B4"/>
    <w:rsid w:val="00F075D7"/>
    <w:rsid w:val="00F078C3"/>
    <w:rsid w:val="00F079B9"/>
    <w:rsid w:val="00F07A8C"/>
    <w:rsid w:val="00F07B5E"/>
    <w:rsid w:val="00F07D7C"/>
    <w:rsid w:val="00F10014"/>
    <w:rsid w:val="00F1029D"/>
    <w:rsid w:val="00F10389"/>
    <w:rsid w:val="00F103A8"/>
    <w:rsid w:val="00F1059E"/>
    <w:rsid w:val="00F105CE"/>
    <w:rsid w:val="00F1067F"/>
    <w:rsid w:val="00F106CA"/>
    <w:rsid w:val="00F10964"/>
    <w:rsid w:val="00F10A37"/>
    <w:rsid w:val="00F10C1C"/>
    <w:rsid w:val="00F10CD7"/>
    <w:rsid w:val="00F10CDB"/>
    <w:rsid w:val="00F10D32"/>
    <w:rsid w:val="00F10DC8"/>
    <w:rsid w:val="00F10F47"/>
    <w:rsid w:val="00F11024"/>
    <w:rsid w:val="00F1107A"/>
    <w:rsid w:val="00F110F7"/>
    <w:rsid w:val="00F111F0"/>
    <w:rsid w:val="00F11320"/>
    <w:rsid w:val="00F11343"/>
    <w:rsid w:val="00F11529"/>
    <w:rsid w:val="00F116CA"/>
    <w:rsid w:val="00F118EB"/>
    <w:rsid w:val="00F1194E"/>
    <w:rsid w:val="00F119A6"/>
    <w:rsid w:val="00F119BC"/>
    <w:rsid w:val="00F11AB9"/>
    <w:rsid w:val="00F11C2D"/>
    <w:rsid w:val="00F11F05"/>
    <w:rsid w:val="00F11F1C"/>
    <w:rsid w:val="00F12043"/>
    <w:rsid w:val="00F1226C"/>
    <w:rsid w:val="00F122D6"/>
    <w:rsid w:val="00F122EE"/>
    <w:rsid w:val="00F123A0"/>
    <w:rsid w:val="00F1240E"/>
    <w:rsid w:val="00F12498"/>
    <w:rsid w:val="00F1251F"/>
    <w:rsid w:val="00F127AB"/>
    <w:rsid w:val="00F128E2"/>
    <w:rsid w:val="00F12915"/>
    <w:rsid w:val="00F12948"/>
    <w:rsid w:val="00F12989"/>
    <w:rsid w:val="00F129F2"/>
    <w:rsid w:val="00F12D7F"/>
    <w:rsid w:val="00F12F2C"/>
    <w:rsid w:val="00F13143"/>
    <w:rsid w:val="00F13406"/>
    <w:rsid w:val="00F13409"/>
    <w:rsid w:val="00F1354A"/>
    <w:rsid w:val="00F136F7"/>
    <w:rsid w:val="00F1379E"/>
    <w:rsid w:val="00F137F2"/>
    <w:rsid w:val="00F13A2F"/>
    <w:rsid w:val="00F13A4C"/>
    <w:rsid w:val="00F13B4A"/>
    <w:rsid w:val="00F13C41"/>
    <w:rsid w:val="00F13C58"/>
    <w:rsid w:val="00F13DE2"/>
    <w:rsid w:val="00F13E77"/>
    <w:rsid w:val="00F13EDD"/>
    <w:rsid w:val="00F13FC9"/>
    <w:rsid w:val="00F14062"/>
    <w:rsid w:val="00F140FE"/>
    <w:rsid w:val="00F141BB"/>
    <w:rsid w:val="00F142D5"/>
    <w:rsid w:val="00F1435D"/>
    <w:rsid w:val="00F14389"/>
    <w:rsid w:val="00F14393"/>
    <w:rsid w:val="00F143CA"/>
    <w:rsid w:val="00F143D9"/>
    <w:rsid w:val="00F1440D"/>
    <w:rsid w:val="00F14422"/>
    <w:rsid w:val="00F144FB"/>
    <w:rsid w:val="00F14727"/>
    <w:rsid w:val="00F1488F"/>
    <w:rsid w:val="00F148AC"/>
    <w:rsid w:val="00F149F2"/>
    <w:rsid w:val="00F14B8B"/>
    <w:rsid w:val="00F14BB1"/>
    <w:rsid w:val="00F14CF4"/>
    <w:rsid w:val="00F14F01"/>
    <w:rsid w:val="00F150B9"/>
    <w:rsid w:val="00F15273"/>
    <w:rsid w:val="00F1550E"/>
    <w:rsid w:val="00F15873"/>
    <w:rsid w:val="00F15976"/>
    <w:rsid w:val="00F15B0C"/>
    <w:rsid w:val="00F15BB0"/>
    <w:rsid w:val="00F15BE9"/>
    <w:rsid w:val="00F15C55"/>
    <w:rsid w:val="00F15CD2"/>
    <w:rsid w:val="00F15CED"/>
    <w:rsid w:val="00F1612C"/>
    <w:rsid w:val="00F1614B"/>
    <w:rsid w:val="00F165A3"/>
    <w:rsid w:val="00F16795"/>
    <w:rsid w:val="00F167BB"/>
    <w:rsid w:val="00F167E6"/>
    <w:rsid w:val="00F16819"/>
    <w:rsid w:val="00F168BA"/>
    <w:rsid w:val="00F16972"/>
    <w:rsid w:val="00F16A01"/>
    <w:rsid w:val="00F16A25"/>
    <w:rsid w:val="00F16B37"/>
    <w:rsid w:val="00F16C40"/>
    <w:rsid w:val="00F16EA7"/>
    <w:rsid w:val="00F16FFA"/>
    <w:rsid w:val="00F170E0"/>
    <w:rsid w:val="00F17340"/>
    <w:rsid w:val="00F17448"/>
    <w:rsid w:val="00F1752F"/>
    <w:rsid w:val="00F175A0"/>
    <w:rsid w:val="00F17664"/>
    <w:rsid w:val="00F177F3"/>
    <w:rsid w:val="00F17996"/>
    <w:rsid w:val="00F17C8A"/>
    <w:rsid w:val="00F17CD9"/>
    <w:rsid w:val="00F20229"/>
    <w:rsid w:val="00F2022D"/>
    <w:rsid w:val="00F2034F"/>
    <w:rsid w:val="00F20588"/>
    <w:rsid w:val="00F20631"/>
    <w:rsid w:val="00F207CA"/>
    <w:rsid w:val="00F20991"/>
    <w:rsid w:val="00F209CC"/>
    <w:rsid w:val="00F20A1C"/>
    <w:rsid w:val="00F20AB0"/>
    <w:rsid w:val="00F20C74"/>
    <w:rsid w:val="00F20CB4"/>
    <w:rsid w:val="00F20D90"/>
    <w:rsid w:val="00F20DD8"/>
    <w:rsid w:val="00F20DEA"/>
    <w:rsid w:val="00F20E90"/>
    <w:rsid w:val="00F20FC6"/>
    <w:rsid w:val="00F21034"/>
    <w:rsid w:val="00F210FB"/>
    <w:rsid w:val="00F2114A"/>
    <w:rsid w:val="00F212B0"/>
    <w:rsid w:val="00F216F5"/>
    <w:rsid w:val="00F21B3C"/>
    <w:rsid w:val="00F21B7B"/>
    <w:rsid w:val="00F21CB6"/>
    <w:rsid w:val="00F21E3B"/>
    <w:rsid w:val="00F21E50"/>
    <w:rsid w:val="00F21EA5"/>
    <w:rsid w:val="00F21EF2"/>
    <w:rsid w:val="00F21EFA"/>
    <w:rsid w:val="00F21F4A"/>
    <w:rsid w:val="00F22050"/>
    <w:rsid w:val="00F2216B"/>
    <w:rsid w:val="00F221D5"/>
    <w:rsid w:val="00F223A0"/>
    <w:rsid w:val="00F22497"/>
    <w:rsid w:val="00F22863"/>
    <w:rsid w:val="00F22908"/>
    <w:rsid w:val="00F2299E"/>
    <w:rsid w:val="00F22A28"/>
    <w:rsid w:val="00F22A2C"/>
    <w:rsid w:val="00F22A4C"/>
    <w:rsid w:val="00F22BB9"/>
    <w:rsid w:val="00F22C18"/>
    <w:rsid w:val="00F22C31"/>
    <w:rsid w:val="00F22DA8"/>
    <w:rsid w:val="00F22E3D"/>
    <w:rsid w:val="00F22F06"/>
    <w:rsid w:val="00F23227"/>
    <w:rsid w:val="00F232CA"/>
    <w:rsid w:val="00F23438"/>
    <w:rsid w:val="00F23446"/>
    <w:rsid w:val="00F2369F"/>
    <w:rsid w:val="00F236AB"/>
    <w:rsid w:val="00F237D6"/>
    <w:rsid w:val="00F238E0"/>
    <w:rsid w:val="00F239E3"/>
    <w:rsid w:val="00F23ABA"/>
    <w:rsid w:val="00F23B35"/>
    <w:rsid w:val="00F23C85"/>
    <w:rsid w:val="00F23CD0"/>
    <w:rsid w:val="00F23CD5"/>
    <w:rsid w:val="00F23D6D"/>
    <w:rsid w:val="00F23E58"/>
    <w:rsid w:val="00F23E8C"/>
    <w:rsid w:val="00F23EC8"/>
    <w:rsid w:val="00F23F3A"/>
    <w:rsid w:val="00F23F4B"/>
    <w:rsid w:val="00F23FA5"/>
    <w:rsid w:val="00F24010"/>
    <w:rsid w:val="00F2424E"/>
    <w:rsid w:val="00F2445F"/>
    <w:rsid w:val="00F2477C"/>
    <w:rsid w:val="00F247E2"/>
    <w:rsid w:val="00F2482F"/>
    <w:rsid w:val="00F2483A"/>
    <w:rsid w:val="00F249AB"/>
    <w:rsid w:val="00F24A70"/>
    <w:rsid w:val="00F24BF9"/>
    <w:rsid w:val="00F24DE8"/>
    <w:rsid w:val="00F24F6C"/>
    <w:rsid w:val="00F250D0"/>
    <w:rsid w:val="00F2520A"/>
    <w:rsid w:val="00F2521E"/>
    <w:rsid w:val="00F252E2"/>
    <w:rsid w:val="00F2533C"/>
    <w:rsid w:val="00F253B0"/>
    <w:rsid w:val="00F2544C"/>
    <w:rsid w:val="00F2556D"/>
    <w:rsid w:val="00F25751"/>
    <w:rsid w:val="00F259E2"/>
    <w:rsid w:val="00F25A9D"/>
    <w:rsid w:val="00F25B21"/>
    <w:rsid w:val="00F25C6A"/>
    <w:rsid w:val="00F25C9C"/>
    <w:rsid w:val="00F25CC4"/>
    <w:rsid w:val="00F25EB6"/>
    <w:rsid w:val="00F26206"/>
    <w:rsid w:val="00F26315"/>
    <w:rsid w:val="00F2649C"/>
    <w:rsid w:val="00F26504"/>
    <w:rsid w:val="00F2677D"/>
    <w:rsid w:val="00F267AD"/>
    <w:rsid w:val="00F269AA"/>
    <w:rsid w:val="00F26AF1"/>
    <w:rsid w:val="00F26BE2"/>
    <w:rsid w:val="00F26CB8"/>
    <w:rsid w:val="00F26CEC"/>
    <w:rsid w:val="00F26D9E"/>
    <w:rsid w:val="00F26E28"/>
    <w:rsid w:val="00F26E7B"/>
    <w:rsid w:val="00F26EB9"/>
    <w:rsid w:val="00F26F40"/>
    <w:rsid w:val="00F26F77"/>
    <w:rsid w:val="00F26F9A"/>
    <w:rsid w:val="00F2706A"/>
    <w:rsid w:val="00F271DE"/>
    <w:rsid w:val="00F273EF"/>
    <w:rsid w:val="00F27449"/>
    <w:rsid w:val="00F275D7"/>
    <w:rsid w:val="00F27671"/>
    <w:rsid w:val="00F2767F"/>
    <w:rsid w:val="00F27768"/>
    <w:rsid w:val="00F277B5"/>
    <w:rsid w:val="00F27904"/>
    <w:rsid w:val="00F27A3D"/>
    <w:rsid w:val="00F27BAA"/>
    <w:rsid w:val="00F27D9E"/>
    <w:rsid w:val="00F27E5D"/>
    <w:rsid w:val="00F27F74"/>
    <w:rsid w:val="00F27F75"/>
    <w:rsid w:val="00F3017C"/>
    <w:rsid w:val="00F3018C"/>
    <w:rsid w:val="00F304CA"/>
    <w:rsid w:val="00F305A1"/>
    <w:rsid w:val="00F306B3"/>
    <w:rsid w:val="00F30729"/>
    <w:rsid w:val="00F3077C"/>
    <w:rsid w:val="00F30A1F"/>
    <w:rsid w:val="00F30A5D"/>
    <w:rsid w:val="00F30B67"/>
    <w:rsid w:val="00F30BA8"/>
    <w:rsid w:val="00F30CC0"/>
    <w:rsid w:val="00F30D26"/>
    <w:rsid w:val="00F30E78"/>
    <w:rsid w:val="00F30ED6"/>
    <w:rsid w:val="00F30F16"/>
    <w:rsid w:val="00F31090"/>
    <w:rsid w:val="00F31382"/>
    <w:rsid w:val="00F3138A"/>
    <w:rsid w:val="00F31577"/>
    <w:rsid w:val="00F316ED"/>
    <w:rsid w:val="00F318CD"/>
    <w:rsid w:val="00F3198C"/>
    <w:rsid w:val="00F31A74"/>
    <w:rsid w:val="00F31B01"/>
    <w:rsid w:val="00F31E5C"/>
    <w:rsid w:val="00F32013"/>
    <w:rsid w:val="00F32259"/>
    <w:rsid w:val="00F322C5"/>
    <w:rsid w:val="00F3233E"/>
    <w:rsid w:val="00F32348"/>
    <w:rsid w:val="00F32436"/>
    <w:rsid w:val="00F324F5"/>
    <w:rsid w:val="00F32578"/>
    <w:rsid w:val="00F3274E"/>
    <w:rsid w:val="00F32795"/>
    <w:rsid w:val="00F32824"/>
    <w:rsid w:val="00F329B9"/>
    <w:rsid w:val="00F32A8B"/>
    <w:rsid w:val="00F32B3D"/>
    <w:rsid w:val="00F32CE1"/>
    <w:rsid w:val="00F32DE4"/>
    <w:rsid w:val="00F3323F"/>
    <w:rsid w:val="00F3328E"/>
    <w:rsid w:val="00F3334D"/>
    <w:rsid w:val="00F3334E"/>
    <w:rsid w:val="00F333CD"/>
    <w:rsid w:val="00F33680"/>
    <w:rsid w:val="00F338E9"/>
    <w:rsid w:val="00F339E0"/>
    <w:rsid w:val="00F339EE"/>
    <w:rsid w:val="00F33A2D"/>
    <w:rsid w:val="00F33AE6"/>
    <w:rsid w:val="00F33AEF"/>
    <w:rsid w:val="00F33B4A"/>
    <w:rsid w:val="00F33B5B"/>
    <w:rsid w:val="00F33B7A"/>
    <w:rsid w:val="00F33B9C"/>
    <w:rsid w:val="00F33BC8"/>
    <w:rsid w:val="00F33E36"/>
    <w:rsid w:val="00F33FDB"/>
    <w:rsid w:val="00F34040"/>
    <w:rsid w:val="00F34355"/>
    <w:rsid w:val="00F34423"/>
    <w:rsid w:val="00F344CF"/>
    <w:rsid w:val="00F34708"/>
    <w:rsid w:val="00F34788"/>
    <w:rsid w:val="00F3488F"/>
    <w:rsid w:val="00F348DA"/>
    <w:rsid w:val="00F34CC3"/>
    <w:rsid w:val="00F34E2B"/>
    <w:rsid w:val="00F35391"/>
    <w:rsid w:val="00F353FD"/>
    <w:rsid w:val="00F355C9"/>
    <w:rsid w:val="00F35A68"/>
    <w:rsid w:val="00F35A91"/>
    <w:rsid w:val="00F35AC0"/>
    <w:rsid w:val="00F35B34"/>
    <w:rsid w:val="00F35D2A"/>
    <w:rsid w:val="00F35E86"/>
    <w:rsid w:val="00F35EB8"/>
    <w:rsid w:val="00F35FAB"/>
    <w:rsid w:val="00F36093"/>
    <w:rsid w:val="00F36296"/>
    <w:rsid w:val="00F364A5"/>
    <w:rsid w:val="00F364C4"/>
    <w:rsid w:val="00F3660A"/>
    <w:rsid w:val="00F36739"/>
    <w:rsid w:val="00F36750"/>
    <w:rsid w:val="00F3675C"/>
    <w:rsid w:val="00F367B5"/>
    <w:rsid w:val="00F36867"/>
    <w:rsid w:val="00F368A2"/>
    <w:rsid w:val="00F368BE"/>
    <w:rsid w:val="00F36BA4"/>
    <w:rsid w:val="00F36CC4"/>
    <w:rsid w:val="00F36EC6"/>
    <w:rsid w:val="00F36FBF"/>
    <w:rsid w:val="00F3701B"/>
    <w:rsid w:val="00F37143"/>
    <w:rsid w:val="00F372FC"/>
    <w:rsid w:val="00F37338"/>
    <w:rsid w:val="00F3746B"/>
    <w:rsid w:val="00F37560"/>
    <w:rsid w:val="00F3778F"/>
    <w:rsid w:val="00F378B8"/>
    <w:rsid w:val="00F378D5"/>
    <w:rsid w:val="00F37B2C"/>
    <w:rsid w:val="00F37C32"/>
    <w:rsid w:val="00F37D77"/>
    <w:rsid w:val="00F37DB2"/>
    <w:rsid w:val="00F37DF5"/>
    <w:rsid w:val="00F37E6D"/>
    <w:rsid w:val="00F37FB3"/>
    <w:rsid w:val="00F400BE"/>
    <w:rsid w:val="00F40115"/>
    <w:rsid w:val="00F401F2"/>
    <w:rsid w:val="00F40208"/>
    <w:rsid w:val="00F402C3"/>
    <w:rsid w:val="00F402D9"/>
    <w:rsid w:val="00F40321"/>
    <w:rsid w:val="00F40394"/>
    <w:rsid w:val="00F40544"/>
    <w:rsid w:val="00F40551"/>
    <w:rsid w:val="00F405DC"/>
    <w:rsid w:val="00F4060F"/>
    <w:rsid w:val="00F40671"/>
    <w:rsid w:val="00F406EC"/>
    <w:rsid w:val="00F409DA"/>
    <w:rsid w:val="00F40F9E"/>
    <w:rsid w:val="00F412FA"/>
    <w:rsid w:val="00F414B2"/>
    <w:rsid w:val="00F41521"/>
    <w:rsid w:val="00F415FC"/>
    <w:rsid w:val="00F41615"/>
    <w:rsid w:val="00F417B7"/>
    <w:rsid w:val="00F41821"/>
    <w:rsid w:val="00F41839"/>
    <w:rsid w:val="00F419B9"/>
    <w:rsid w:val="00F419EC"/>
    <w:rsid w:val="00F41A7B"/>
    <w:rsid w:val="00F41B31"/>
    <w:rsid w:val="00F41BB1"/>
    <w:rsid w:val="00F41EE1"/>
    <w:rsid w:val="00F420CA"/>
    <w:rsid w:val="00F42197"/>
    <w:rsid w:val="00F421AF"/>
    <w:rsid w:val="00F4222C"/>
    <w:rsid w:val="00F4269E"/>
    <w:rsid w:val="00F427F2"/>
    <w:rsid w:val="00F42875"/>
    <w:rsid w:val="00F42AF0"/>
    <w:rsid w:val="00F42C29"/>
    <w:rsid w:val="00F42F58"/>
    <w:rsid w:val="00F43014"/>
    <w:rsid w:val="00F430E0"/>
    <w:rsid w:val="00F431A0"/>
    <w:rsid w:val="00F43462"/>
    <w:rsid w:val="00F43608"/>
    <w:rsid w:val="00F4389D"/>
    <w:rsid w:val="00F438E5"/>
    <w:rsid w:val="00F43A0F"/>
    <w:rsid w:val="00F43A16"/>
    <w:rsid w:val="00F43BD4"/>
    <w:rsid w:val="00F43EEA"/>
    <w:rsid w:val="00F43F05"/>
    <w:rsid w:val="00F43F0D"/>
    <w:rsid w:val="00F4408E"/>
    <w:rsid w:val="00F440CC"/>
    <w:rsid w:val="00F4416A"/>
    <w:rsid w:val="00F44209"/>
    <w:rsid w:val="00F44232"/>
    <w:rsid w:val="00F4428A"/>
    <w:rsid w:val="00F442A1"/>
    <w:rsid w:val="00F442AC"/>
    <w:rsid w:val="00F442AE"/>
    <w:rsid w:val="00F442EB"/>
    <w:rsid w:val="00F442F0"/>
    <w:rsid w:val="00F442F4"/>
    <w:rsid w:val="00F44448"/>
    <w:rsid w:val="00F445E1"/>
    <w:rsid w:val="00F44658"/>
    <w:rsid w:val="00F446EC"/>
    <w:rsid w:val="00F449EE"/>
    <w:rsid w:val="00F44B38"/>
    <w:rsid w:val="00F44BDE"/>
    <w:rsid w:val="00F44CBB"/>
    <w:rsid w:val="00F44D66"/>
    <w:rsid w:val="00F44E76"/>
    <w:rsid w:val="00F44F59"/>
    <w:rsid w:val="00F45084"/>
    <w:rsid w:val="00F450FA"/>
    <w:rsid w:val="00F454F1"/>
    <w:rsid w:val="00F4555B"/>
    <w:rsid w:val="00F45608"/>
    <w:rsid w:val="00F45632"/>
    <w:rsid w:val="00F4569D"/>
    <w:rsid w:val="00F456B5"/>
    <w:rsid w:val="00F457DB"/>
    <w:rsid w:val="00F458E2"/>
    <w:rsid w:val="00F45BC0"/>
    <w:rsid w:val="00F45C21"/>
    <w:rsid w:val="00F45C80"/>
    <w:rsid w:val="00F45D7E"/>
    <w:rsid w:val="00F45D8A"/>
    <w:rsid w:val="00F45DC6"/>
    <w:rsid w:val="00F45E98"/>
    <w:rsid w:val="00F46223"/>
    <w:rsid w:val="00F46292"/>
    <w:rsid w:val="00F46317"/>
    <w:rsid w:val="00F465E4"/>
    <w:rsid w:val="00F46617"/>
    <w:rsid w:val="00F4683B"/>
    <w:rsid w:val="00F46916"/>
    <w:rsid w:val="00F469C6"/>
    <w:rsid w:val="00F46B9D"/>
    <w:rsid w:val="00F46C7D"/>
    <w:rsid w:val="00F46D2E"/>
    <w:rsid w:val="00F46FF4"/>
    <w:rsid w:val="00F4708A"/>
    <w:rsid w:val="00F472F0"/>
    <w:rsid w:val="00F472F5"/>
    <w:rsid w:val="00F473CA"/>
    <w:rsid w:val="00F47725"/>
    <w:rsid w:val="00F4784A"/>
    <w:rsid w:val="00F4788F"/>
    <w:rsid w:val="00F47897"/>
    <w:rsid w:val="00F47B3B"/>
    <w:rsid w:val="00F47C3E"/>
    <w:rsid w:val="00F47C47"/>
    <w:rsid w:val="00F47CF3"/>
    <w:rsid w:val="00F47F0E"/>
    <w:rsid w:val="00F47FCE"/>
    <w:rsid w:val="00F47FFB"/>
    <w:rsid w:val="00F5031F"/>
    <w:rsid w:val="00F503D3"/>
    <w:rsid w:val="00F50403"/>
    <w:rsid w:val="00F504DE"/>
    <w:rsid w:val="00F504E9"/>
    <w:rsid w:val="00F504FF"/>
    <w:rsid w:val="00F505A9"/>
    <w:rsid w:val="00F505B3"/>
    <w:rsid w:val="00F50613"/>
    <w:rsid w:val="00F506C9"/>
    <w:rsid w:val="00F50715"/>
    <w:rsid w:val="00F507DF"/>
    <w:rsid w:val="00F508FC"/>
    <w:rsid w:val="00F5095C"/>
    <w:rsid w:val="00F509F4"/>
    <w:rsid w:val="00F50A2E"/>
    <w:rsid w:val="00F50A52"/>
    <w:rsid w:val="00F50AE2"/>
    <w:rsid w:val="00F50D15"/>
    <w:rsid w:val="00F5115C"/>
    <w:rsid w:val="00F511C5"/>
    <w:rsid w:val="00F51293"/>
    <w:rsid w:val="00F512BF"/>
    <w:rsid w:val="00F51389"/>
    <w:rsid w:val="00F513EB"/>
    <w:rsid w:val="00F5148F"/>
    <w:rsid w:val="00F51507"/>
    <w:rsid w:val="00F51618"/>
    <w:rsid w:val="00F5168E"/>
    <w:rsid w:val="00F51696"/>
    <w:rsid w:val="00F516D1"/>
    <w:rsid w:val="00F518A5"/>
    <w:rsid w:val="00F51A22"/>
    <w:rsid w:val="00F51A37"/>
    <w:rsid w:val="00F51A7B"/>
    <w:rsid w:val="00F51B7E"/>
    <w:rsid w:val="00F51CC3"/>
    <w:rsid w:val="00F51E30"/>
    <w:rsid w:val="00F51F3C"/>
    <w:rsid w:val="00F52162"/>
    <w:rsid w:val="00F521E9"/>
    <w:rsid w:val="00F52480"/>
    <w:rsid w:val="00F5248A"/>
    <w:rsid w:val="00F52612"/>
    <w:rsid w:val="00F526CF"/>
    <w:rsid w:val="00F52817"/>
    <w:rsid w:val="00F52830"/>
    <w:rsid w:val="00F528AC"/>
    <w:rsid w:val="00F529C1"/>
    <w:rsid w:val="00F52A1A"/>
    <w:rsid w:val="00F52BF5"/>
    <w:rsid w:val="00F52DBD"/>
    <w:rsid w:val="00F52DE7"/>
    <w:rsid w:val="00F52ECA"/>
    <w:rsid w:val="00F53170"/>
    <w:rsid w:val="00F531A9"/>
    <w:rsid w:val="00F531B1"/>
    <w:rsid w:val="00F53217"/>
    <w:rsid w:val="00F53364"/>
    <w:rsid w:val="00F535E5"/>
    <w:rsid w:val="00F53676"/>
    <w:rsid w:val="00F5377D"/>
    <w:rsid w:val="00F53994"/>
    <w:rsid w:val="00F53C20"/>
    <w:rsid w:val="00F53D53"/>
    <w:rsid w:val="00F53D86"/>
    <w:rsid w:val="00F53E44"/>
    <w:rsid w:val="00F53E80"/>
    <w:rsid w:val="00F53E81"/>
    <w:rsid w:val="00F53EF5"/>
    <w:rsid w:val="00F54180"/>
    <w:rsid w:val="00F5423B"/>
    <w:rsid w:val="00F542B1"/>
    <w:rsid w:val="00F54588"/>
    <w:rsid w:val="00F54675"/>
    <w:rsid w:val="00F5468F"/>
    <w:rsid w:val="00F547FE"/>
    <w:rsid w:val="00F54831"/>
    <w:rsid w:val="00F54833"/>
    <w:rsid w:val="00F54891"/>
    <w:rsid w:val="00F54996"/>
    <w:rsid w:val="00F54C23"/>
    <w:rsid w:val="00F54E48"/>
    <w:rsid w:val="00F55198"/>
    <w:rsid w:val="00F552AB"/>
    <w:rsid w:val="00F553F4"/>
    <w:rsid w:val="00F55516"/>
    <w:rsid w:val="00F5587F"/>
    <w:rsid w:val="00F558DD"/>
    <w:rsid w:val="00F55988"/>
    <w:rsid w:val="00F559DB"/>
    <w:rsid w:val="00F55D11"/>
    <w:rsid w:val="00F55D1D"/>
    <w:rsid w:val="00F55E01"/>
    <w:rsid w:val="00F55E05"/>
    <w:rsid w:val="00F55E78"/>
    <w:rsid w:val="00F55F17"/>
    <w:rsid w:val="00F55F9D"/>
    <w:rsid w:val="00F56038"/>
    <w:rsid w:val="00F56113"/>
    <w:rsid w:val="00F5613B"/>
    <w:rsid w:val="00F56378"/>
    <w:rsid w:val="00F5637A"/>
    <w:rsid w:val="00F5641F"/>
    <w:rsid w:val="00F564B1"/>
    <w:rsid w:val="00F56542"/>
    <w:rsid w:val="00F56700"/>
    <w:rsid w:val="00F5679E"/>
    <w:rsid w:val="00F568C9"/>
    <w:rsid w:val="00F56A1C"/>
    <w:rsid w:val="00F56BBA"/>
    <w:rsid w:val="00F56CF7"/>
    <w:rsid w:val="00F56DD4"/>
    <w:rsid w:val="00F56E9E"/>
    <w:rsid w:val="00F56FEC"/>
    <w:rsid w:val="00F5701B"/>
    <w:rsid w:val="00F571AE"/>
    <w:rsid w:val="00F571B2"/>
    <w:rsid w:val="00F57338"/>
    <w:rsid w:val="00F573C2"/>
    <w:rsid w:val="00F574E1"/>
    <w:rsid w:val="00F5753C"/>
    <w:rsid w:val="00F57713"/>
    <w:rsid w:val="00F579A3"/>
    <w:rsid w:val="00F579F7"/>
    <w:rsid w:val="00F57B1F"/>
    <w:rsid w:val="00F57BDB"/>
    <w:rsid w:val="00F57FC4"/>
    <w:rsid w:val="00F6007A"/>
    <w:rsid w:val="00F60190"/>
    <w:rsid w:val="00F6045C"/>
    <w:rsid w:val="00F604E9"/>
    <w:rsid w:val="00F60556"/>
    <w:rsid w:val="00F6057F"/>
    <w:rsid w:val="00F6074E"/>
    <w:rsid w:val="00F607E5"/>
    <w:rsid w:val="00F6085E"/>
    <w:rsid w:val="00F6094E"/>
    <w:rsid w:val="00F60B1C"/>
    <w:rsid w:val="00F60CC1"/>
    <w:rsid w:val="00F60EDC"/>
    <w:rsid w:val="00F60F1A"/>
    <w:rsid w:val="00F60F42"/>
    <w:rsid w:val="00F6107A"/>
    <w:rsid w:val="00F61191"/>
    <w:rsid w:val="00F6138D"/>
    <w:rsid w:val="00F6163A"/>
    <w:rsid w:val="00F617C1"/>
    <w:rsid w:val="00F61956"/>
    <w:rsid w:val="00F619B1"/>
    <w:rsid w:val="00F61A10"/>
    <w:rsid w:val="00F61AE3"/>
    <w:rsid w:val="00F61AF5"/>
    <w:rsid w:val="00F61C32"/>
    <w:rsid w:val="00F61DFC"/>
    <w:rsid w:val="00F61FC3"/>
    <w:rsid w:val="00F6238C"/>
    <w:rsid w:val="00F6281B"/>
    <w:rsid w:val="00F62916"/>
    <w:rsid w:val="00F62948"/>
    <w:rsid w:val="00F62A57"/>
    <w:rsid w:val="00F62BB7"/>
    <w:rsid w:val="00F62D2D"/>
    <w:rsid w:val="00F62D6A"/>
    <w:rsid w:val="00F62E03"/>
    <w:rsid w:val="00F6309F"/>
    <w:rsid w:val="00F63203"/>
    <w:rsid w:val="00F633A9"/>
    <w:rsid w:val="00F63400"/>
    <w:rsid w:val="00F638AB"/>
    <w:rsid w:val="00F63A12"/>
    <w:rsid w:val="00F63A57"/>
    <w:rsid w:val="00F63B44"/>
    <w:rsid w:val="00F63D30"/>
    <w:rsid w:val="00F64133"/>
    <w:rsid w:val="00F64182"/>
    <w:rsid w:val="00F64370"/>
    <w:rsid w:val="00F644A0"/>
    <w:rsid w:val="00F644BD"/>
    <w:rsid w:val="00F64707"/>
    <w:rsid w:val="00F64779"/>
    <w:rsid w:val="00F64897"/>
    <w:rsid w:val="00F649C0"/>
    <w:rsid w:val="00F64B41"/>
    <w:rsid w:val="00F64CCC"/>
    <w:rsid w:val="00F64CCE"/>
    <w:rsid w:val="00F64CDD"/>
    <w:rsid w:val="00F64D3E"/>
    <w:rsid w:val="00F64DD1"/>
    <w:rsid w:val="00F64E15"/>
    <w:rsid w:val="00F64E1A"/>
    <w:rsid w:val="00F64E53"/>
    <w:rsid w:val="00F64EAA"/>
    <w:rsid w:val="00F64FE3"/>
    <w:rsid w:val="00F6504F"/>
    <w:rsid w:val="00F650C6"/>
    <w:rsid w:val="00F653BB"/>
    <w:rsid w:val="00F655F6"/>
    <w:rsid w:val="00F65925"/>
    <w:rsid w:val="00F65B06"/>
    <w:rsid w:val="00F65C7B"/>
    <w:rsid w:val="00F65D1C"/>
    <w:rsid w:val="00F65E31"/>
    <w:rsid w:val="00F65ECD"/>
    <w:rsid w:val="00F65FB6"/>
    <w:rsid w:val="00F66098"/>
    <w:rsid w:val="00F6621F"/>
    <w:rsid w:val="00F663A1"/>
    <w:rsid w:val="00F6646A"/>
    <w:rsid w:val="00F665B9"/>
    <w:rsid w:val="00F666F7"/>
    <w:rsid w:val="00F6679A"/>
    <w:rsid w:val="00F66833"/>
    <w:rsid w:val="00F66A11"/>
    <w:rsid w:val="00F66A82"/>
    <w:rsid w:val="00F66AF9"/>
    <w:rsid w:val="00F66B2E"/>
    <w:rsid w:val="00F66D91"/>
    <w:rsid w:val="00F66F50"/>
    <w:rsid w:val="00F67119"/>
    <w:rsid w:val="00F671CC"/>
    <w:rsid w:val="00F67440"/>
    <w:rsid w:val="00F674B9"/>
    <w:rsid w:val="00F67589"/>
    <w:rsid w:val="00F67649"/>
    <w:rsid w:val="00F67710"/>
    <w:rsid w:val="00F677F5"/>
    <w:rsid w:val="00F67856"/>
    <w:rsid w:val="00F678FB"/>
    <w:rsid w:val="00F67A24"/>
    <w:rsid w:val="00F67A84"/>
    <w:rsid w:val="00F67AE9"/>
    <w:rsid w:val="00F67E78"/>
    <w:rsid w:val="00F67F28"/>
    <w:rsid w:val="00F7007C"/>
    <w:rsid w:val="00F7022F"/>
    <w:rsid w:val="00F70261"/>
    <w:rsid w:val="00F70294"/>
    <w:rsid w:val="00F702C9"/>
    <w:rsid w:val="00F70501"/>
    <w:rsid w:val="00F7052E"/>
    <w:rsid w:val="00F705E8"/>
    <w:rsid w:val="00F7062D"/>
    <w:rsid w:val="00F70A48"/>
    <w:rsid w:val="00F70A71"/>
    <w:rsid w:val="00F70D66"/>
    <w:rsid w:val="00F70E37"/>
    <w:rsid w:val="00F70FB6"/>
    <w:rsid w:val="00F710FF"/>
    <w:rsid w:val="00F71222"/>
    <w:rsid w:val="00F7142B"/>
    <w:rsid w:val="00F714F9"/>
    <w:rsid w:val="00F716DC"/>
    <w:rsid w:val="00F71767"/>
    <w:rsid w:val="00F71842"/>
    <w:rsid w:val="00F719AE"/>
    <w:rsid w:val="00F71B9F"/>
    <w:rsid w:val="00F71CF7"/>
    <w:rsid w:val="00F71F05"/>
    <w:rsid w:val="00F72131"/>
    <w:rsid w:val="00F7219B"/>
    <w:rsid w:val="00F721A4"/>
    <w:rsid w:val="00F72287"/>
    <w:rsid w:val="00F726F2"/>
    <w:rsid w:val="00F72700"/>
    <w:rsid w:val="00F72780"/>
    <w:rsid w:val="00F72870"/>
    <w:rsid w:val="00F728CA"/>
    <w:rsid w:val="00F729B5"/>
    <w:rsid w:val="00F72B8A"/>
    <w:rsid w:val="00F72C3E"/>
    <w:rsid w:val="00F72C3F"/>
    <w:rsid w:val="00F72D5D"/>
    <w:rsid w:val="00F72DC9"/>
    <w:rsid w:val="00F7300B"/>
    <w:rsid w:val="00F73092"/>
    <w:rsid w:val="00F731B6"/>
    <w:rsid w:val="00F731B9"/>
    <w:rsid w:val="00F731E1"/>
    <w:rsid w:val="00F731F9"/>
    <w:rsid w:val="00F73282"/>
    <w:rsid w:val="00F736DD"/>
    <w:rsid w:val="00F7373C"/>
    <w:rsid w:val="00F737CD"/>
    <w:rsid w:val="00F73881"/>
    <w:rsid w:val="00F7398D"/>
    <w:rsid w:val="00F739E2"/>
    <w:rsid w:val="00F73C06"/>
    <w:rsid w:val="00F73C52"/>
    <w:rsid w:val="00F73DFC"/>
    <w:rsid w:val="00F73E47"/>
    <w:rsid w:val="00F73EF0"/>
    <w:rsid w:val="00F73F86"/>
    <w:rsid w:val="00F74204"/>
    <w:rsid w:val="00F742D2"/>
    <w:rsid w:val="00F743FF"/>
    <w:rsid w:val="00F7444F"/>
    <w:rsid w:val="00F74452"/>
    <w:rsid w:val="00F744BD"/>
    <w:rsid w:val="00F744D2"/>
    <w:rsid w:val="00F744E6"/>
    <w:rsid w:val="00F74641"/>
    <w:rsid w:val="00F7468A"/>
    <w:rsid w:val="00F74805"/>
    <w:rsid w:val="00F748E4"/>
    <w:rsid w:val="00F7499A"/>
    <w:rsid w:val="00F74AEB"/>
    <w:rsid w:val="00F74C4A"/>
    <w:rsid w:val="00F74D21"/>
    <w:rsid w:val="00F74D64"/>
    <w:rsid w:val="00F75024"/>
    <w:rsid w:val="00F750B5"/>
    <w:rsid w:val="00F750D0"/>
    <w:rsid w:val="00F750D7"/>
    <w:rsid w:val="00F752DE"/>
    <w:rsid w:val="00F75415"/>
    <w:rsid w:val="00F75516"/>
    <w:rsid w:val="00F75695"/>
    <w:rsid w:val="00F75705"/>
    <w:rsid w:val="00F757AA"/>
    <w:rsid w:val="00F7592E"/>
    <w:rsid w:val="00F75972"/>
    <w:rsid w:val="00F75B41"/>
    <w:rsid w:val="00F75D51"/>
    <w:rsid w:val="00F75DA6"/>
    <w:rsid w:val="00F75DD4"/>
    <w:rsid w:val="00F75F10"/>
    <w:rsid w:val="00F75FBB"/>
    <w:rsid w:val="00F760EF"/>
    <w:rsid w:val="00F7623D"/>
    <w:rsid w:val="00F762A9"/>
    <w:rsid w:val="00F764F7"/>
    <w:rsid w:val="00F76522"/>
    <w:rsid w:val="00F76569"/>
    <w:rsid w:val="00F767BA"/>
    <w:rsid w:val="00F768B5"/>
    <w:rsid w:val="00F76940"/>
    <w:rsid w:val="00F76961"/>
    <w:rsid w:val="00F769D8"/>
    <w:rsid w:val="00F76B0F"/>
    <w:rsid w:val="00F76E80"/>
    <w:rsid w:val="00F76EC0"/>
    <w:rsid w:val="00F77336"/>
    <w:rsid w:val="00F773BD"/>
    <w:rsid w:val="00F77558"/>
    <w:rsid w:val="00F77700"/>
    <w:rsid w:val="00F778CE"/>
    <w:rsid w:val="00F77934"/>
    <w:rsid w:val="00F779F6"/>
    <w:rsid w:val="00F77A75"/>
    <w:rsid w:val="00F77AE6"/>
    <w:rsid w:val="00F77C82"/>
    <w:rsid w:val="00F77EA7"/>
    <w:rsid w:val="00F77F80"/>
    <w:rsid w:val="00F80087"/>
    <w:rsid w:val="00F80264"/>
    <w:rsid w:val="00F80399"/>
    <w:rsid w:val="00F803E3"/>
    <w:rsid w:val="00F8040F"/>
    <w:rsid w:val="00F80423"/>
    <w:rsid w:val="00F80463"/>
    <w:rsid w:val="00F80596"/>
    <w:rsid w:val="00F8082D"/>
    <w:rsid w:val="00F80830"/>
    <w:rsid w:val="00F80837"/>
    <w:rsid w:val="00F8088C"/>
    <w:rsid w:val="00F80D4A"/>
    <w:rsid w:val="00F8115D"/>
    <w:rsid w:val="00F816F8"/>
    <w:rsid w:val="00F81739"/>
    <w:rsid w:val="00F81984"/>
    <w:rsid w:val="00F81B5D"/>
    <w:rsid w:val="00F81BD9"/>
    <w:rsid w:val="00F81CAE"/>
    <w:rsid w:val="00F81D2D"/>
    <w:rsid w:val="00F81D38"/>
    <w:rsid w:val="00F81D42"/>
    <w:rsid w:val="00F81E1D"/>
    <w:rsid w:val="00F82480"/>
    <w:rsid w:val="00F82556"/>
    <w:rsid w:val="00F825D9"/>
    <w:rsid w:val="00F82615"/>
    <w:rsid w:val="00F826E2"/>
    <w:rsid w:val="00F82732"/>
    <w:rsid w:val="00F828BA"/>
    <w:rsid w:val="00F829A2"/>
    <w:rsid w:val="00F82BBE"/>
    <w:rsid w:val="00F82C26"/>
    <w:rsid w:val="00F82FB3"/>
    <w:rsid w:val="00F82FDC"/>
    <w:rsid w:val="00F8321E"/>
    <w:rsid w:val="00F832CC"/>
    <w:rsid w:val="00F833FE"/>
    <w:rsid w:val="00F834A2"/>
    <w:rsid w:val="00F83507"/>
    <w:rsid w:val="00F83745"/>
    <w:rsid w:val="00F8379B"/>
    <w:rsid w:val="00F838C0"/>
    <w:rsid w:val="00F83A15"/>
    <w:rsid w:val="00F83B1F"/>
    <w:rsid w:val="00F83E05"/>
    <w:rsid w:val="00F83F13"/>
    <w:rsid w:val="00F840C6"/>
    <w:rsid w:val="00F84161"/>
    <w:rsid w:val="00F842C1"/>
    <w:rsid w:val="00F8440B"/>
    <w:rsid w:val="00F844D2"/>
    <w:rsid w:val="00F844F2"/>
    <w:rsid w:val="00F845CD"/>
    <w:rsid w:val="00F8466F"/>
    <w:rsid w:val="00F846BD"/>
    <w:rsid w:val="00F8482D"/>
    <w:rsid w:val="00F84830"/>
    <w:rsid w:val="00F84AB1"/>
    <w:rsid w:val="00F84D2D"/>
    <w:rsid w:val="00F84E30"/>
    <w:rsid w:val="00F84E5D"/>
    <w:rsid w:val="00F84F51"/>
    <w:rsid w:val="00F85035"/>
    <w:rsid w:val="00F85067"/>
    <w:rsid w:val="00F85197"/>
    <w:rsid w:val="00F851A0"/>
    <w:rsid w:val="00F851D4"/>
    <w:rsid w:val="00F8529E"/>
    <w:rsid w:val="00F852BD"/>
    <w:rsid w:val="00F854D8"/>
    <w:rsid w:val="00F85662"/>
    <w:rsid w:val="00F85800"/>
    <w:rsid w:val="00F858B4"/>
    <w:rsid w:val="00F858CE"/>
    <w:rsid w:val="00F85939"/>
    <w:rsid w:val="00F8596A"/>
    <w:rsid w:val="00F8598F"/>
    <w:rsid w:val="00F85A79"/>
    <w:rsid w:val="00F85AB8"/>
    <w:rsid w:val="00F85C73"/>
    <w:rsid w:val="00F85E98"/>
    <w:rsid w:val="00F85ECA"/>
    <w:rsid w:val="00F85F1D"/>
    <w:rsid w:val="00F85FBC"/>
    <w:rsid w:val="00F85FDE"/>
    <w:rsid w:val="00F8604D"/>
    <w:rsid w:val="00F86062"/>
    <w:rsid w:val="00F8611C"/>
    <w:rsid w:val="00F8612D"/>
    <w:rsid w:val="00F86175"/>
    <w:rsid w:val="00F861C4"/>
    <w:rsid w:val="00F86238"/>
    <w:rsid w:val="00F8651A"/>
    <w:rsid w:val="00F8677A"/>
    <w:rsid w:val="00F86863"/>
    <w:rsid w:val="00F86A5E"/>
    <w:rsid w:val="00F86A91"/>
    <w:rsid w:val="00F86A94"/>
    <w:rsid w:val="00F86AAB"/>
    <w:rsid w:val="00F86B7F"/>
    <w:rsid w:val="00F86CE5"/>
    <w:rsid w:val="00F86DE1"/>
    <w:rsid w:val="00F86ED0"/>
    <w:rsid w:val="00F8706B"/>
    <w:rsid w:val="00F87073"/>
    <w:rsid w:val="00F87152"/>
    <w:rsid w:val="00F8727F"/>
    <w:rsid w:val="00F87404"/>
    <w:rsid w:val="00F87434"/>
    <w:rsid w:val="00F87448"/>
    <w:rsid w:val="00F874B3"/>
    <w:rsid w:val="00F87538"/>
    <w:rsid w:val="00F876E4"/>
    <w:rsid w:val="00F87790"/>
    <w:rsid w:val="00F87862"/>
    <w:rsid w:val="00F8790F"/>
    <w:rsid w:val="00F8792A"/>
    <w:rsid w:val="00F87BD4"/>
    <w:rsid w:val="00F87CF2"/>
    <w:rsid w:val="00F9008D"/>
    <w:rsid w:val="00F901D0"/>
    <w:rsid w:val="00F90205"/>
    <w:rsid w:val="00F9044B"/>
    <w:rsid w:val="00F90476"/>
    <w:rsid w:val="00F904EF"/>
    <w:rsid w:val="00F905D2"/>
    <w:rsid w:val="00F90642"/>
    <w:rsid w:val="00F90643"/>
    <w:rsid w:val="00F909C0"/>
    <w:rsid w:val="00F909E3"/>
    <w:rsid w:val="00F90BF4"/>
    <w:rsid w:val="00F90CE6"/>
    <w:rsid w:val="00F90D35"/>
    <w:rsid w:val="00F90EA6"/>
    <w:rsid w:val="00F90F10"/>
    <w:rsid w:val="00F91049"/>
    <w:rsid w:val="00F91115"/>
    <w:rsid w:val="00F911E3"/>
    <w:rsid w:val="00F913B7"/>
    <w:rsid w:val="00F913D8"/>
    <w:rsid w:val="00F9170E"/>
    <w:rsid w:val="00F9182E"/>
    <w:rsid w:val="00F91942"/>
    <w:rsid w:val="00F91960"/>
    <w:rsid w:val="00F919C1"/>
    <w:rsid w:val="00F91A08"/>
    <w:rsid w:val="00F91CDB"/>
    <w:rsid w:val="00F91D06"/>
    <w:rsid w:val="00F91D2D"/>
    <w:rsid w:val="00F91D9F"/>
    <w:rsid w:val="00F91DA4"/>
    <w:rsid w:val="00F91DC4"/>
    <w:rsid w:val="00F91E5A"/>
    <w:rsid w:val="00F91F9B"/>
    <w:rsid w:val="00F91FA1"/>
    <w:rsid w:val="00F91FE9"/>
    <w:rsid w:val="00F92004"/>
    <w:rsid w:val="00F92029"/>
    <w:rsid w:val="00F92160"/>
    <w:rsid w:val="00F921C2"/>
    <w:rsid w:val="00F922A3"/>
    <w:rsid w:val="00F9267C"/>
    <w:rsid w:val="00F926F6"/>
    <w:rsid w:val="00F927BF"/>
    <w:rsid w:val="00F928BC"/>
    <w:rsid w:val="00F92A7E"/>
    <w:rsid w:val="00F92B14"/>
    <w:rsid w:val="00F92DEC"/>
    <w:rsid w:val="00F92F56"/>
    <w:rsid w:val="00F92FFE"/>
    <w:rsid w:val="00F9316D"/>
    <w:rsid w:val="00F934E7"/>
    <w:rsid w:val="00F93516"/>
    <w:rsid w:val="00F936D3"/>
    <w:rsid w:val="00F936DB"/>
    <w:rsid w:val="00F938E9"/>
    <w:rsid w:val="00F938F7"/>
    <w:rsid w:val="00F939C2"/>
    <w:rsid w:val="00F93ABF"/>
    <w:rsid w:val="00F93B19"/>
    <w:rsid w:val="00F93BCB"/>
    <w:rsid w:val="00F93D1B"/>
    <w:rsid w:val="00F940C1"/>
    <w:rsid w:val="00F9422D"/>
    <w:rsid w:val="00F944CC"/>
    <w:rsid w:val="00F944F3"/>
    <w:rsid w:val="00F94584"/>
    <w:rsid w:val="00F94675"/>
    <w:rsid w:val="00F9468D"/>
    <w:rsid w:val="00F94758"/>
    <w:rsid w:val="00F947C3"/>
    <w:rsid w:val="00F9483B"/>
    <w:rsid w:val="00F94937"/>
    <w:rsid w:val="00F9497D"/>
    <w:rsid w:val="00F94A3A"/>
    <w:rsid w:val="00F94B9D"/>
    <w:rsid w:val="00F94C00"/>
    <w:rsid w:val="00F94C34"/>
    <w:rsid w:val="00F94D00"/>
    <w:rsid w:val="00F94D4B"/>
    <w:rsid w:val="00F94F09"/>
    <w:rsid w:val="00F94F46"/>
    <w:rsid w:val="00F95215"/>
    <w:rsid w:val="00F95562"/>
    <w:rsid w:val="00F958CB"/>
    <w:rsid w:val="00F959E9"/>
    <w:rsid w:val="00F95A8D"/>
    <w:rsid w:val="00F95B03"/>
    <w:rsid w:val="00F95B64"/>
    <w:rsid w:val="00F95CEA"/>
    <w:rsid w:val="00F95D13"/>
    <w:rsid w:val="00F95F58"/>
    <w:rsid w:val="00F96051"/>
    <w:rsid w:val="00F964FB"/>
    <w:rsid w:val="00F96689"/>
    <w:rsid w:val="00F968E2"/>
    <w:rsid w:val="00F96911"/>
    <w:rsid w:val="00F96980"/>
    <w:rsid w:val="00F96B38"/>
    <w:rsid w:val="00F96BD7"/>
    <w:rsid w:val="00F96CA8"/>
    <w:rsid w:val="00F96D7A"/>
    <w:rsid w:val="00F96DD4"/>
    <w:rsid w:val="00F96ECB"/>
    <w:rsid w:val="00F96FBB"/>
    <w:rsid w:val="00F97053"/>
    <w:rsid w:val="00F97061"/>
    <w:rsid w:val="00F970A9"/>
    <w:rsid w:val="00F97549"/>
    <w:rsid w:val="00F976A2"/>
    <w:rsid w:val="00F9771A"/>
    <w:rsid w:val="00F97911"/>
    <w:rsid w:val="00F97924"/>
    <w:rsid w:val="00F97A05"/>
    <w:rsid w:val="00F97BE0"/>
    <w:rsid w:val="00F97DA6"/>
    <w:rsid w:val="00F97E3B"/>
    <w:rsid w:val="00F97E64"/>
    <w:rsid w:val="00FA00F1"/>
    <w:rsid w:val="00FA02BC"/>
    <w:rsid w:val="00FA0319"/>
    <w:rsid w:val="00FA036D"/>
    <w:rsid w:val="00FA03CE"/>
    <w:rsid w:val="00FA041F"/>
    <w:rsid w:val="00FA0779"/>
    <w:rsid w:val="00FA07E9"/>
    <w:rsid w:val="00FA08DA"/>
    <w:rsid w:val="00FA09EF"/>
    <w:rsid w:val="00FA0B50"/>
    <w:rsid w:val="00FA0D09"/>
    <w:rsid w:val="00FA0D4E"/>
    <w:rsid w:val="00FA0D5F"/>
    <w:rsid w:val="00FA0DEE"/>
    <w:rsid w:val="00FA0E38"/>
    <w:rsid w:val="00FA0F17"/>
    <w:rsid w:val="00FA106B"/>
    <w:rsid w:val="00FA1081"/>
    <w:rsid w:val="00FA1329"/>
    <w:rsid w:val="00FA139A"/>
    <w:rsid w:val="00FA14B5"/>
    <w:rsid w:val="00FA162E"/>
    <w:rsid w:val="00FA1904"/>
    <w:rsid w:val="00FA1A50"/>
    <w:rsid w:val="00FA1BA3"/>
    <w:rsid w:val="00FA1D4F"/>
    <w:rsid w:val="00FA1E38"/>
    <w:rsid w:val="00FA1E4C"/>
    <w:rsid w:val="00FA1F67"/>
    <w:rsid w:val="00FA1FE0"/>
    <w:rsid w:val="00FA20A3"/>
    <w:rsid w:val="00FA2112"/>
    <w:rsid w:val="00FA217D"/>
    <w:rsid w:val="00FA21F8"/>
    <w:rsid w:val="00FA227B"/>
    <w:rsid w:val="00FA2297"/>
    <w:rsid w:val="00FA2326"/>
    <w:rsid w:val="00FA2343"/>
    <w:rsid w:val="00FA2364"/>
    <w:rsid w:val="00FA2458"/>
    <w:rsid w:val="00FA25CC"/>
    <w:rsid w:val="00FA27E5"/>
    <w:rsid w:val="00FA2922"/>
    <w:rsid w:val="00FA2B88"/>
    <w:rsid w:val="00FA2BF5"/>
    <w:rsid w:val="00FA2C59"/>
    <w:rsid w:val="00FA2D92"/>
    <w:rsid w:val="00FA2F53"/>
    <w:rsid w:val="00FA2FD1"/>
    <w:rsid w:val="00FA3377"/>
    <w:rsid w:val="00FA347F"/>
    <w:rsid w:val="00FA3651"/>
    <w:rsid w:val="00FA3665"/>
    <w:rsid w:val="00FA37AF"/>
    <w:rsid w:val="00FA3870"/>
    <w:rsid w:val="00FA3C98"/>
    <w:rsid w:val="00FA3DBD"/>
    <w:rsid w:val="00FA3E37"/>
    <w:rsid w:val="00FA3F85"/>
    <w:rsid w:val="00FA3FDB"/>
    <w:rsid w:val="00FA4148"/>
    <w:rsid w:val="00FA4154"/>
    <w:rsid w:val="00FA42D9"/>
    <w:rsid w:val="00FA431A"/>
    <w:rsid w:val="00FA431E"/>
    <w:rsid w:val="00FA48F5"/>
    <w:rsid w:val="00FA490E"/>
    <w:rsid w:val="00FA4A08"/>
    <w:rsid w:val="00FA4A31"/>
    <w:rsid w:val="00FA4A91"/>
    <w:rsid w:val="00FA4C1C"/>
    <w:rsid w:val="00FA4C35"/>
    <w:rsid w:val="00FA4C9A"/>
    <w:rsid w:val="00FA4CAB"/>
    <w:rsid w:val="00FA4E04"/>
    <w:rsid w:val="00FA4E06"/>
    <w:rsid w:val="00FA5016"/>
    <w:rsid w:val="00FA507A"/>
    <w:rsid w:val="00FA5101"/>
    <w:rsid w:val="00FA5262"/>
    <w:rsid w:val="00FA5304"/>
    <w:rsid w:val="00FA5308"/>
    <w:rsid w:val="00FA533D"/>
    <w:rsid w:val="00FA53D5"/>
    <w:rsid w:val="00FA541C"/>
    <w:rsid w:val="00FA547C"/>
    <w:rsid w:val="00FA54E7"/>
    <w:rsid w:val="00FA5519"/>
    <w:rsid w:val="00FA55C1"/>
    <w:rsid w:val="00FA57AF"/>
    <w:rsid w:val="00FA592A"/>
    <w:rsid w:val="00FA59F5"/>
    <w:rsid w:val="00FA5AAF"/>
    <w:rsid w:val="00FA5B7D"/>
    <w:rsid w:val="00FA5B7E"/>
    <w:rsid w:val="00FA5B98"/>
    <w:rsid w:val="00FA5BC1"/>
    <w:rsid w:val="00FA5D3D"/>
    <w:rsid w:val="00FA5E5C"/>
    <w:rsid w:val="00FA5E62"/>
    <w:rsid w:val="00FA5E95"/>
    <w:rsid w:val="00FA5EE5"/>
    <w:rsid w:val="00FA5F17"/>
    <w:rsid w:val="00FA609C"/>
    <w:rsid w:val="00FA6176"/>
    <w:rsid w:val="00FA6198"/>
    <w:rsid w:val="00FA61B0"/>
    <w:rsid w:val="00FA6488"/>
    <w:rsid w:val="00FA64A7"/>
    <w:rsid w:val="00FA673D"/>
    <w:rsid w:val="00FA697A"/>
    <w:rsid w:val="00FA69C1"/>
    <w:rsid w:val="00FA6AE1"/>
    <w:rsid w:val="00FA6B9C"/>
    <w:rsid w:val="00FA6CA7"/>
    <w:rsid w:val="00FA6CDD"/>
    <w:rsid w:val="00FA6D3A"/>
    <w:rsid w:val="00FA6E2A"/>
    <w:rsid w:val="00FA6FBC"/>
    <w:rsid w:val="00FA70F4"/>
    <w:rsid w:val="00FA7143"/>
    <w:rsid w:val="00FA7232"/>
    <w:rsid w:val="00FA73D7"/>
    <w:rsid w:val="00FA7427"/>
    <w:rsid w:val="00FA74A7"/>
    <w:rsid w:val="00FA753E"/>
    <w:rsid w:val="00FA7541"/>
    <w:rsid w:val="00FA763E"/>
    <w:rsid w:val="00FA771A"/>
    <w:rsid w:val="00FA78BA"/>
    <w:rsid w:val="00FA7962"/>
    <w:rsid w:val="00FA7BED"/>
    <w:rsid w:val="00FA7C40"/>
    <w:rsid w:val="00FA7CDB"/>
    <w:rsid w:val="00FA7CDC"/>
    <w:rsid w:val="00FA7FC9"/>
    <w:rsid w:val="00FB0048"/>
    <w:rsid w:val="00FB0100"/>
    <w:rsid w:val="00FB0359"/>
    <w:rsid w:val="00FB04AA"/>
    <w:rsid w:val="00FB06B0"/>
    <w:rsid w:val="00FB06F6"/>
    <w:rsid w:val="00FB07C4"/>
    <w:rsid w:val="00FB0A82"/>
    <w:rsid w:val="00FB0C62"/>
    <w:rsid w:val="00FB0CDA"/>
    <w:rsid w:val="00FB0F42"/>
    <w:rsid w:val="00FB0FE6"/>
    <w:rsid w:val="00FB1060"/>
    <w:rsid w:val="00FB1325"/>
    <w:rsid w:val="00FB135D"/>
    <w:rsid w:val="00FB1452"/>
    <w:rsid w:val="00FB16C2"/>
    <w:rsid w:val="00FB17C4"/>
    <w:rsid w:val="00FB17C8"/>
    <w:rsid w:val="00FB1847"/>
    <w:rsid w:val="00FB18B1"/>
    <w:rsid w:val="00FB18FF"/>
    <w:rsid w:val="00FB19A9"/>
    <w:rsid w:val="00FB1C05"/>
    <w:rsid w:val="00FB1C64"/>
    <w:rsid w:val="00FB1DCE"/>
    <w:rsid w:val="00FB1EBA"/>
    <w:rsid w:val="00FB20D3"/>
    <w:rsid w:val="00FB232C"/>
    <w:rsid w:val="00FB2575"/>
    <w:rsid w:val="00FB25C6"/>
    <w:rsid w:val="00FB25FD"/>
    <w:rsid w:val="00FB2617"/>
    <w:rsid w:val="00FB283C"/>
    <w:rsid w:val="00FB29C1"/>
    <w:rsid w:val="00FB2A1C"/>
    <w:rsid w:val="00FB2A84"/>
    <w:rsid w:val="00FB2C9B"/>
    <w:rsid w:val="00FB3131"/>
    <w:rsid w:val="00FB31EB"/>
    <w:rsid w:val="00FB3255"/>
    <w:rsid w:val="00FB3264"/>
    <w:rsid w:val="00FB3313"/>
    <w:rsid w:val="00FB344B"/>
    <w:rsid w:val="00FB3533"/>
    <w:rsid w:val="00FB36F0"/>
    <w:rsid w:val="00FB375B"/>
    <w:rsid w:val="00FB37B2"/>
    <w:rsid w:val="00FB3912"/>
    <w:rsid w:val="00FB3A5D"/>
    <w:rsid w:val="00FB3A89"/>
    <w:rsid w:val="00FB3CA2"/>
    <w:rsid w:val="00FB3D12"/>
    <w:rsid w:val="00FB3D88"/>
    <w:rsid w:val="00FB3EE6"/>
    <w:rsid w:val="00FB3EE8"/>
    <w:rsid w:val="00FB3EE9"/>
    <w:rsid w:val="00FB3F71"/>
    <w:rsid w:val="00FB4015"/>
    <w:rsid w:val="00FB4022"/>
    <w:rsid w:val="00FB432B"/>
    <w:rsid w:val="00FB4460"/>
    <w:rsid w:val="00FB490F"/>
    <w:rsid w:val="00FB4A28"/>
    <w:rsid w:val="00FB4AF3"/>
    <w:rsid w:val="00FB4C42"/>
    <w:rsid w:val="00FB4D20"/>
    <w:rsid w:val="00FB4E96"/>
    <w:rsid w:val="00FB4EFA"/>
    <w:rsid w:val="00FB4F29"/>
    <w:rsid w:val="00FB5064"/>
    <w:rsid w:val="00FB50C4"/>
    <w:rsid w:val="00FB51CD"/>
    <w:rsid w:val="00FB5234"/>
    <w:rsid w:val="00FB53BE"/>
    <w:rsid w:val="00FB5462"/>
    <w:rsid w:val="00FB551D"/>
    <w:rsid w:val="00FB5608"/>
    <w:rsid w:val="00FB56D9"/>
    <w:rsid w:val="00FB58B9"/>
    <w:rsid w:val="00FB59CC"/>
    <w:rsid w:val="00FB5CC1"/>
    <w:rsid w:val="00FB5D1B"/>
    <w:rsid w:val="00FB5D47"/>
    <w:rsid w:val="00FB5FF2"/>
    <w:rsid w:val="00FB6294"/>
    <w:rsid w:val="00FB6363"/>
    <w:rsid w:val="00FB6469"/>
    <w:rsid w:val="00FB64F9"/>
    <w:rsid w:val="00FB658F"/>
    <w:rsid w:val="00FB66E9"/>
    <w:rsid w:val="00FB6701"/>
    <w:rsid w:val="00FB6794"/>
    <w:rsid w:val="00FB689F"/>
    <w:rsid w:val="00FB697E"/>
    <w:rsid w:val="00FB6985"/>
    <w:rsid w:val="00FB69CA"/>
    <w:rsid w:val="00FB69D8"/>
    <w:rsid w:val="00FB6A5A"/>
    <w:rsid w:val="00FB6ACD"/>
    <w:rsid w:val="00FB6BB6"/>
    <w:rsid w:val="00FB6D56"/>
    <w:rsid w:val="00FB7050"/>
    <w:rsid w:val="00FB7392"/>
    <w:rsid w:val="00FB74D5"/>
    <w:rsid w:val="00FB79DB"/>
    <w:rsid w:val="00FB7AD4"/>
    <w:rsid w:val="00FB7B5E"/>
    <w:rsid w:val="00FB7B6F"/>
    <w:rsid w:val="00FB7BBF"/>
    <w:rsid w:val="00FB7BD3"/>
    <w:rsid w:val="00FB7BD4"/>
    <w:rsid w:val="00FB7C6B"/>
    <w:rsid w:val="00FB7D53"/>
    <w:rsid w:val="00FB7F06"/>
    <w:rsid w:val="00FC0077"/>
    <w:rsid w:val="00FC01C0"/>
    <w:rsid w:val="00FC02A2"/>
    <w:rsid w:val="00FC0418"/>
    <w:rsid w:val="00FC05CD"/>
    <w:rsid w:val="00FC06CC"/>
    <w:rsid w:val="00FC0776"/>
    <w:rsid w:val="00FC0780"/>
    <w:rsid w:val="00FC07AF"/>
    <w:rsid w:val="00FC0BF5"/>
    <w:rsid w:val="00FC0CDE"/>
    <w:rsid w:val="00FC0D14"/>
    <w:rsid w:val="00FC0EFF"/>
    <w:rsid w:val="00FC1025"/>
    <w:rsid w:val="00FC102F"/>
    <w:rsid w:val="00FC10E6"/>
    <w:rsid w:val="00FC1707"/>
    <w:rsid w:val="00FC1737"/>
    <w:rsid w:val="00FC1849"/>
    <w:rsid w:val="00FC1B2F"/>
    <w:rsid w:val="00FC1C64"/>
    <w:rsid w:val="00FC1CC1"/>
    <w:rsid w:val="00FC1E11"/>
    <w:rsid w:val="00FC1FDD"/>
    <w:rsid w:val="00FC232A"/>
    <w:rsid w:val="00FC258C"/>
    <w:rsid w:val="00FC267F"/>
    <w:rsid w:val="00FC27C6"/>
    <w:rsid w:val="00FC296C"/>
    <w:rsid w:val="00FC2A60"/>
    <w:rsid w:val="00FC2F18"/>
    <w:rsid w:val="00FC320C"/>
    <w:rsid w:val="00FC3372"/>
    <w:rsid w:val="00FC3382"/>
    <w:rsid w:val="00FC364F"/>
    <w:rsid w:val="00FC3710"/>
    <w:rsid w:val="00FC379E"/>
    <w:rsid w:val="00FC397B"/>
    <w:rsid w:val="00FC3A3C"/>
    <w:rsid w:val="00FC3AD0"/>
    <w:rsid w:val="00FC3DE1"/>
    <w:rsid w:val="00FC3E65"/>
    <w:rsid w:val="00FC4281"/>
    <w:rsid w:val="00FC4378"/>
    <w:rsid w:val="00FC4600"/>
    <w:rsid w:val="00FC465F"/>
    <w:rsid w:val="00FC4850"/>
    <w:rsid w:val="00FC48F1"/>
    <w:rsid w:val="00FC4945"/>
    <w:rsid w:val="00FC4AF1"/>
    <w:rsid w:val="00FC4B0B"/>
    <w:rsid w:val="00FC4BCD"/>
    <w:rsid w:val="00FC4E57"/>
    <w:rsid w:val="00FC4EBD"/>
    <w:rsid w:val="00FC4F0F"/>
    <w:rsid w:val="00FC4F2A"/>
    <w:rsid w:val="00FC503F"/>
    <w:rsid w:val="00FC5107"/>
    <w:rsid w:val="00FC542A"/>
    <w:rsid w:val="00FC54BD"/>
    <w:rsid w:val="00FC54CB"/>
    <w:rsid w:val="00FC5522"/>
    <w:rsid w:val="00FC55B1"/>
    <w:rsid w:val="00FC5694"/>
    <w:rsid w:val="00FC56AE"/>
    <w:rsid w:val="00FC5B6F"/>
    <w:rsid w:val="00FC5BB3"/>
    <w:rsid w:val="00FC5E7D"/>
    <w:rsid w:val="00FC5E81"/>
    <w:rsid w:val="00FC5F1D"/>
    <w:rsid w:val="00FC6281"/>
    <w:rsid w:val="00FC62AE"/>
    <w:rsid w:val="00FC62B1"/>
    <w:rsid w:val="00FC6486"/>
    <w:rsid w:val="00FC6518"/>
    <w:rsid w:val="00FC6607"/>
    <w:rsid w:val="00FC665F"/>
    <w:rsid w:val="00FC675E"/>
    <w:rsid w:val="00FC6782"/>
    <w:rsid w:val="00FC6813"/>
    <w:rsid w:val="00FC69E8"/>
    <w:rsid w:val="00FC6A3C"/>
    <w:rsid w:val="00FC6CDC"/>
    <w:rsid w:val="00FC6D0B"/>
    <w:rsid w:val="00FC6F6A"/>
    <w:rsid w:val="00FC704A"/>
    <w:rsid w:val="00FC72BF"/>
    <w:rsid w:val="00FC73E8"/>
    <w:rsid w:val="00FC76B4"/>
    <w:rsid w:val="00FC7745"/>
    <w:rsid w:val="00FC774C"/>
    <w:rsid w:val="00FC784C"/>
    <w:rsid w:val="00FC78F5"/>
    <w:rsid w:val="00FC7903"/>
    <w:rsid w:val="00FC7A7F"/>
    <w:rsid w:val="00FC7AE4"/>
    <w:rsid w:val="00FC7B17"/>
    <w:rsid w:val="00FC7BB7"/>
    <w:rsid w:val="00FC7C4C"/>
    <w:rsid w:val="00FC7CA5"/>
    <w:rsid w:val="00FC7E54"/>
    <w:rsid w:val="00FD0702"/>
    <w:rsid w:val="00FD0742"/>
    <w:rsid w:val="00FD0792"/>
    <w:rsid w:val="00FD07D6"/>
    <w:rsid w:val="00FD09CE"/>
    <w:rsid w:val="00FD0B11"/>
    <w:rsid w:val="00FD0B34"/>
    <w:rsid w:val="00FD0D4B"/>
    <w:rsid w:val="00FD0FDF"/>
    <w:rsid w:val="00FD1049"/>
    <w:rsid w:val="00FD1180"/>
    <w:rsid w:val="00FD12AD"/>
    <w:rsid w:val="00FD1316"/>
    <w:rsid w:val="00FD1370"/>
    <w:rsid w:val="00FD13B5"/>
    <w:rsid w:val="00FD1461"/>
    <w:rsid w:val="00FD14EF"/>
    <w:rsid w:val="00FD15DC"/>
    <w:rsid w:val="00FD1638"/>
    <w:rsid w:val="00FD16F7"/>
    <w:rsid w:val="00FD1821"/>
    <w:rsid w:val="00FD18C4"/>
    <w:rsid w:val="00FD18DB"/>
    <w:rsid w:val="00FD1BF3"/>
    <w:rsid w:val="00FD1CD0"/>
    <w:rsid w:val="00FD1E2C"/>
    <w:rsid w:val="00FD1E5A"/>
    <w:rsid w:val="00FD1F19"/>
    <w:rsid w:val="00FD2269"/>
    <w:rsid w:val="00FD22D6"/>
    <w:rsid w:val="00FD233A"/>
    <w:rsid w:val="00FD259C"/>
    <w:rsid w:val="00FD26EA"/>
    <w:rsid w:val="00FD2973"/>
    <w:rsid w:val="00FD29FD"/>
    <w:rsid w:val="00FD2AA2"/>
    <w:rsid w:val="00FD2AFD"/>
    <w:rsid w:val="00FD2B0F"/>
    <w:rsid w:val="00FD2B95"/>
    <w:rsid w:val="00FD2C1F"/>
    <w:rsid w:val="00FD2C32"/>
    <w:rsid w:val="00FD2CA6"/>
    <w:rsid w:val="00FD305F"/>
    <w:rsid w:val="00FD3105"/>
    <w:rsid w:val="00FD3340"/>
    <w:rsid w:val="00FD34BA"/>
    <w:rsid w:val="00FD3564"/>
    <w:rsid w:val="00FD3620"/>
    <w:rsid w:val="00FD3734"/>
    <w:rsid w:val="00FD3A79"/>
    <w:rsid w:val="00FD3D8C"/>
    <w:rsid w:val="00FD3DD6"/>
    <w:rsid w:val="00FD43DD"/>
    <w:rsid w:val="00FD471F"/>
    <w:rsid w:val="00FD4AAA"/>
    <w:rsid w:val="00FD4C45"/>
    <w:rsid w:val="00FD4D1D"/>
    <w:rsid w:val="00FD4FE2"/>
    <w:rsid w:val="00FD5036"/>
    <w:rsid w:val="00FD5061"/>
    <w:rsid w:val="00FD531F"/>
    <w:rsid w:val="00FD55A3"/>
    <w:rsid w:val="00FD58E6"/>
    <w:rsid w:val="00FD5A91"/>
    <w:rsid w:val="00FD5B8A"/>
    <w:rsid w:val="00FD5CC0"/>
    <w:rsid w:val="00FD5CCA"/>
    <w:rsid w:val="00FD5DBA"/>
    <w:rsid w:val="00FD5E00"/>
    <w:rsid w:val="00FD5FF9"/>
    <w:rsid w:val="00FD6166"/>
    <w:rsid w:val="00FD6192"/>
    <w:rsid w:val="00FD66F3"/>
    <w:rsid w:val="00FD685F"/>
    <w:rsid w:val="00FD69DC"/>
    <w:rsid w:val="00FD6A5C"/>
    <w:rsid w:val="00FD6A97"/>
    <w:rsid w:val="00FD6AB5"/>
    <w:rsid w:val="00FD6BAE"/>
    <w:rsid w:val="00FD6EC4"/>
    <w:rsid w:val="00FD7169"/>
    <w:rsid w:val="00FD72E1"/>
    <w:rsid w:val="00FD750B"/>
    <w:rsid w:val="00FD77E6"/>
    <w:rsid w:val="00FD77F8"/>
    <w:rsid w:val="00FD79AD"/>
    <w:rsid w:val="00FD79B1"/>
    <w:rsid w:val="00FD7A60"/>
    <w:rsid w:val="00FD7B5D"/>
    <w:rsid w:val="00FD7C03"/>
    <w:rsid w:val="00FD7CBE"/>
    <w:rsid w:val="00FD7FB1"/>
    <w:rsid w:val="00FE0262"/>
    <w:rsid w:val="00FE02DF"/>
    <w:rsid w:val="00FE02FB"/>
    <w:rsid w:val="00FE0340"/>
    <w:rsid w:val="00FE0367"/>
    <w:rsid w:val="00FE043D"/>
    <w:rsid w:val="00FE0534"/>
    <w:rsid w:val="00FE0580"/>
    <w:rsid w:val="00FE08EA"/>
    <w:rsid w:val="00FE0CE1"/>
    <w:rsid w:val="00FE0D54"/>
    <w:rsid w:val="00FE0D6F"/>
    <w:rsid w:val="00FE0EE4"/>
    <w:rsid w:val="00FE0EF4"/>
    <w:rsid w:val="00FE0F4D"/>
    <w:rsid w:val="00FE1658"/>
    <w:rsid w:val="00FE1668"/>
    <w:rsid w:val="00FE16A0"/>
    <w:rsid w:val="00FE16E6"/>
    <w:rsid w:val="00FE172A"/>
    <w:rsid w:val="00FE176F"/>
    <w:rsid w:val="00FE1ABD"/>
    <w:rsid w:val="00FE1BE0"/>
    <w:rsid w:val="00FE1D32"/>
    <w:rsid w:val="00FE1E56"/>
    <w:rsid w:val="00FE1F1E"/>
    <w:rsid w:val="00FE1F4E"/>
    <w:rsid w:val="00FE212E"/>
    <w:rsid w:val="00FE2441"/>
    <w:rsid w:val="00FE2537"/>
    <w:rsid w:val="00FE2791"/>
    <w:rsid w:val="00FE284F"/>
    <w:rsid w:val="00FE2882"/>
    <w:rsid w:val="00FE28B6"/>
    <w:rsid w:val="00FE28EA"/>
    <w:rsid w:val="00FE2B53"/>
    <w:rsid w:val="00FE2BF2"/>
    <w:rsid w:val="00FE2E65"/>
    <w:rsid w:val="00FE2EFB"/>
    <w:rsid w:val="00FE30C4"/>
    <w:rsid w:val="00FE30F0"/>
    <w:rsid w:val="00FE31BD"/>
    <w:rsid w:val="00FE3346"/>
    <w:rsid w:val="00FE3522"/>
    <w:rsid w:val="00FE35F7"/>
    <w:rsid w:val="00FE3689"/>
    <w:rsid w:val="00FE36CF"/>
    <w:rsid w:val="00FE38F6"/>
    <w:rsid w:val="00FE3A19"/>
    <w:rsid w:val="00FE3C5A"/>
    <w:rsid w:val="00FE3D49"/>
    <w:rsid w:val="00FE3E4D"/>
    <w:rsid w:val="00FE402E"/>
    <w:rsid w:val="00FE4113"/>
    <w:rsid w:val="00FE41A3"/>
    <w:rsid w:val="00FE41E8"/>
    <w:rsid w:val="00FE4204"/>
    <w:rsid w:val="00FE4266"/>
    <w:rsid w:val="00FE43DD"/>
    <w:rsid w:val="00FE44AB"/>
    <w:rsid w:val="00FE451F"/>
    <w:rsid w:val="00FE456F"/>
    <w:rsid w:val="00FE46A5"/>
    <w:rsid w:val="00FE47FE"/>
    <w:rsid w:val="00FE49AB"/>
    <w:rsid w:val="00FE4A78"/>
    <w:rsid w:val="00FE4A7A"/>
    <w:rsid w:val="00FE4B17"/>
    <w:rsid w:val="00FE4C64"/>
    <w:rsid w:val="00FE4F31"/>
    <w:rsid w:val="00FE50A2"/>
    <w:rsid w:val="00FE51D8"/>
    <w:rsid w:val="00FE5280"/>
    <w:rsid w:val="00FE52C9"/>
    <w:rsid w:val="00FE52EB"/>
    <w:rsid w:val="00FE558C"/>
    <w:rsid w:val="00FE565B"/>
    <w:rsid w:val="00FE56C7"/>
    <w:rsid w:val="00FE57E5"/>
    <w:rsid w:val="00FE580E"/>
    <w:rsid w:val="00FE58E2"/>
    <w:rsid w:val="00FE5C58"/>
    <w:rsid w:val="00FE6071"/>
    <w:rsid w:val="00FE6127"/>
    <w:rsid w:val="00FE6207"/>
    <w:rsid w:val="00FE62A9"/>
    <w:rsid w:val="00FE637E"/>
    <w:rsid w:val="00FE6632"/>
    <w:rsid w:val="00FE66C4"/>
    <w:rsid w:val="00FE6712"/>
    <w:rsid w:val="00FE68A2"/>
    <w:rsid w:val="00FE68B8"/>
    <w:rsid w:val="00FE6B4A"/>
    <w:rsid w:val="00FE6C09"/>
    <w:rsid w:val="00FE6C19"/>
    <w:rsid w:val="00FE6C6B"/>
    <w:rsid w:val="00FE6CBC"/>
    <w:rsid w:val="00FE6CEF"/>
    <w:rsid w:val="00FE7013"/>
    <w:rsid w:val="00FE703B"/>
    <w:rsid w:val="00FE70E7"/>
    <w:rsid w:val="00FE741C"/>
    <w:rsid w:val="00FE7679"/>
    <w:rsid w:val="00FE7708"/>
    <w:rsid w:val="00FE772F"/>
    <w:rsid w:val="00FE77B3"/>
    <w:rsid w:val="00FE79FC"/>
    <w:rsid w:val="00FE79FF"/>
    <w:rsid w:val="00FE7A57"/>
    <w:rsid w:val="00FE7C07"/>
    <w:rsid w:val="00FE7C2E"/>
    <w:rsid w:val="00FE7F54"/>
    <w:rsid w:val="00FF01A1"/>
    <w:rsid w:val="00FF02F4"/>
    <w:rsid w:val="00FF0379"/>
    <w:rsid w:val="00FF0581"/>
    <w:rsid w:val="00FF05C2"/>
    <w:rsid w:val="00FF0647"/>
    <w:rsid w:val="00FF06CD"/>
    <w:rsid w:val="00FF07FC"/>
    <w:rsid w:val="00FF08C5"/>
    <w:rsid w:val="00FF0E7B"/>
    <w:rsid w:val="00FF0EB2"/>
    <w:rsid w:val="00FF0F0A"/>
    <w:rsid w:val="00FF0F9E"/>
    <w:rsid w:val="00FF0FD7"/>
    <w:rsid w:val="00FF1127"/>
    <w:rsid w:val="00FF115B"/>
    <w:rsid w:val="00FF119B"/>
    <w:rsid w:val="00FF1255"/>
    <w:rsid w:val="00FF12B3"/>
    <w:rsid w:val="00FF1996"/>
    <w:rsid w:val="00FF1C27"/>
    <w:rsid w:val="00FF1C8E"/>
    <w:rsid w:val="00FF1D44"/>
    <w:rsid w:val="00FF1F08"/>
    <w:rsid w:val="00FF1F0A"/>
    <w:rsid w:val="00FF20CC"/>
    <w:rsid w:val="00FF213F"/>
    <w:rsid w:val="00FF21D5"/>
    <w:rsid w:val="00FF225E"/>
    <w:rsid w:val="00FF22AF"/>
    <w:rsid w:val="00FF22D7"/>
    <w:rsid w:val="00FF2324"/>
    <w:rsid w:val="00FF245F"/>
    <w:rsid w:val="00FF24BF"/>
    <w:rsid w:val="00FF2577"/>
    <w:rsid w:val="00FF25C5"/>
    <w:rsid w:val="00FF2669"/>
    <w:rsid w:val="00FF2795"/>
    <w:rsid w:val="00FF27A3"/>
    <w:rsid w:val="00FF27DA"/>
    <w:rsid w:val="00FF2828"/>
    <w:rsid w:val="00FF2928"/>
    <w:rsid w:val="00FF2AF8"/>
    <w:rsid w:val="00FF2B76"/>
    <w:rsid w:val="00FF2C9D"/>
    <w:rsid w:val="00FF2D84"/>
    <w:rsid w:val="00FF2E7C"/>
    <w:rsid w:val="00FF2F08"/>
    <w:rsid w:val="00FF3264"/>
    <w:rsid w:val="00FF33BF"/>
    <w:rsid w:val="00FF35A2"/>
    <w:rsid w:val="00FF3707"/>
    <w:rsid w:val="00FF371D"/>
    <w:rsid w:val="00FF37F0"/>
    <w:rsid w:val="00FF383B"/>
    <w:rsid w:val="00FF3A87"/>
    <w:rsid w:val="00FF3CE9"/>
    <w:rsid w:val="00FF3F4C"/>
    <w:rsid w:val="00FF404D"/>
    <w:rsid w:val="00FF43CA"/>
    <w:rsid w:val="00FF4490"/>
    <w:rsid w:val="00FF457D"/>
    <w:rsid w:val="00FF45C4"/>
    <w:rsid w:val="00FF4627"/>
    <w:rsid w:val="00FF46AC"/>
    <w:rsid w:val="00FF46D8"/>
    <w:rsid w:val="00FF48C8"/>
    <w:rsid w:val="00FF4A44"/>
    <w:rsid w:val="00FF4A4F"/>
    <w:rsid w:val="00FF507A"/>
    <w:rsid w:val="00FF5134"/>
    <w:rsid w:val="00FF5151"/>
    <w:rsid w:val="00FF51B9"/>
    <w:rsid w:val="00FF53B7"/>
    <w:rsid w:val="00FF5426"/>
    <w:rsid w:val="00FF586F"/>
    <w:rsid w:val="00FF5BF1"/>
    <w:rsid w:val="00FF5D42"/>
    <w:rsid w:val="00FF5D8B"/>
    <w:rsid w:val="00FF5EFF"/>
    <w:rsid w:val="00FF5FA8"/>
    <w:rsid w:val="00FF60A7"/>
    <w:rsid w:val="00FF6266"/>
    <w:rsid w:val="00FF64B2"/>
    <w:rsid w:val="00FF65FE"/>
    <w:rsid w:val="00FF6604"/>
    <w:rsid w:val="00FF666A"/>
    <w:rsid w:val="00FF66FD"/>
    <w:rsid w:val="00FF67C1"/>
    <w:rsid w:val="00FF692C"/>
    <w:rsid w:val="00FF6E29"/>
    <w:rsid w:val="00FF6E4A"/>
    <w:rsid w:val="00FF6E9F"/>
    <w:rsid w:val="00FF6ED8"/>
    <w:rsid w:val="00FF71BD"/>
    <w:rsid w:val="00FF72FC"/>
    <w:rsid w:val="00FF734F"/>
    <w:rsid w:val="00FF73D9"/>
    <w:rsid w:val="00FF7699"/>
    <w:rsid w:val="00FF7914"/>
    <w:rsid w:val="00FF7982"/>
    <w:rsid w:val="00FF7A64"/>
    <w:rsid w:val="00FF7B58"/>
    <w:rsid w:val="00FF7BCE"/>
    <w:rsid w:val="00FF7D97"/>
    <w:rsid w:val="00FF7E8A"/>
    <w:rsid w:val="00FF7E9A"/>
    <w:rsid w:val="00FF7EA2"/>
    <w:rsid w:val="00FF7EE4"/>
    <w:rsid w:val="0102687B"/>
    <w:rsid w:val="0109BC16"/>
    <w:rsid w:val="012A13B6"/>
    <w:rsid w:val="01445925"/>
    <w:rsid w:val="0171A7D6"/>
    <w:rsid w:val="0184F856"/>
    <w:rsid w:val="01999AD1"/>
    <w:rsid w:val="01B9649F"/>
    <w:rsid w:val="024A5CAB"/>
    <w:rsid w:val="027C9F57"/>
    <w:rsid w:val="02B69D73"/>
    <w:rsid w:val="02D04840"/>
    <w:rsid w:val="02E465FB"/>
    <w:rsid w:val="02FB4BE2"/>
    <w:rsid w:val="03CBA7A5"/>
    <w:rsid w:val="03CFF5A9"/>
    <w:rsid w:val="0413BF4A"/>
    <w:rsid w:val="042FBEDD"/>
    <w:rsid w:val="043871FF"/>
    <w:rsid w:val="04A5D0AA"/>
    <w:rsid w:val="04E48ABA"/>
    <w:rsid w:val="04F4567C"/>
    <w:rsid w:val="050B54E6"/>
    <w:rsid w:val="0544A277"/>
    <w:rsid w:val="05AC1941"/>
    <w:rsid w:val="06C8D986"/>
    <w:rsid w:val="06E8F8F3"/>
    <w:rsid w:val="072E3CFE"/>
    <w:rsid w:val="075027AB"/>
    <w:rsid w:val="079337B0"/>
    <w:rsid w:val="07B69C6E"/>
    <w:rsid w:val="07DE591E"/>
    <w:rsid w:val="08158248"/>
    <w:rsid w:val="08D4CEB0"/>
    <w:rsid w:val="08FDE4E6"/>
    <w:rsid w:val="093E67BB"/>
    <w:rsid w:val="0940818E"/>
    <w:rsid w:val="0953806C"/>
    <w:rsid w:val="09BE3FFD"/>
    <w:rsid w:val="09BF573B"/>
    <w:rsid w:val="09CB5FCA"/>
    <w:rsid w:val="09FDA835"/>
    <w:rsid w:val="0A322CCB"/>
    <w:rsid w:val="0A4B6650"/>
    <w:rsid w:val="0A7C756C"/>
    <w:rsid w:val="0AFC57F6"/>
    <w:rsid w:val="0B155D59"/>
    <w:rsid w:val="0BF5F7E8"/>
    <w:rsid w:val="0C293BF6"/>
    <w:rsid w:val="0C4F11F0"/>
    <w:rsid w:val="0D2A55B6"/>
    <w:rsid w:val="0DAE7B91"/>
    <w:rsid w:val="0DD6BC9D"/>
    <w:rsid w:val="0DF71D3F"/>
    <w:rsid w:val="0E031927"/>
    <w:rsid w:val="0E21C987"/>
    <w:rsid w:val="0E641AC9"/>
    <w:rsid w:val="0EC01D0D"/>
    <w:rsid w:val="0ECBB622"/>
    <w:rsid w:val="0F474622"/>
    <w:rsid w:val="0F4D1DDA"/>
    <w:rsid w:val="0FC2D67C"/>
    <w:rsid w:val="10007BCC"/>
    <w:rsid w:val="100EB928"/>
    <w:rsid w:val="102DA816"/>
    <w:rsid w:val="10916982"/>
    <w:rsid w:val="11A04804"/>
    <w:rsid w:val="11AA2D8E"/>
    <w:rsid w:val="11BB933C"/>
    <w:rsid w:val="11F24CBE"/>
    <w:rsid w:val="1210D7C6"/>
    <w:rsid w:val="1234D511"/>
    <w:rsid w:val="1246318A"/>
    <w:rsid w:val="12E099D9"/>
    <w:rsid w:val="12E59EFA"/>
    <w:rsid w:val="1309B608"/>
    <w:rsid w:val="13193095"/>
    <w:rsid w:val="13668795"/>
    <w:rsid w:val="13DE325B"/>
    <w:rsid w:val="1443165F"/>
    <w:rsid w:val="14CC2DEC"/>
    <w:rsid w:val="14DAF036"/>
    <w:rsid w:val="15171D8E"/>
    <w:rsid w:val="154BEBDF"/>
    <w:rsid w:val="15A830D6"/>
    <w:rsid w:val="15CB5E76"/>
    <w:rsid w:val="15EB421D"/>
    <w:rsid w:val="1605DEA5"/>
    <w:rsid w:val="1635F857"/>
    <w:rsid w:val="1652D3C6"/>
    <w:rsid w:val="1662247A"/>
    <w:rsid w:val="16D2D8C3"/>
    <w:rsid w:val="16E1CF70"/>
    <w:rsid w:val="16EF2255"/>
    <w:rsid w:val="16F9C016"/>
    <w:rsid w:val="1718CAA0"/>
    <w:rsid w:val="17303DB9"/>
    <w:rsid w:val="18ABAEEC"/>
    <w:rsid w:val="18DE04D1"/>
    <w:rsid w:val="18E68178"/>
    <w:rsid w:val="18F8F994"/>
    <w:rsid w:val="1946ABF0"/>
    <w:rsid w:val="197C279D"/>
    <w:rsid w:val="199B1820"/>
    <w:rsid w:val="19D2FC6A"/>
    <w:rsid w:val="1A3479BD"/>
    <w:rsid w:val="1A448C12"/>
    <w:rsid w:val="1A7FE122"/>
    <w:rsid w:val="1A935ABE"/>
    <w:rsid w:val="1ACADD5A"/>
    <w:rsid w:val="1AE10973"/>
    <w:rsid w:val="1AE38D4A"/>
    <w:rsid w:val="1AE8B639"/>
    <w:rsid w:val="1B14AD40"/>
    <w:rsid w:val="1B15B176"/>
    <w:rsid w:val="1B204934"/>
    <w:rsid w:val="1B871FDD"/>
    <w:rsid w:val="1BD35BBA"/>
    <w:rsid w:val="1C60B141"/>
    <w:rsid w:val="1C6BC534"/>
    <w:rsid w:val="1C947775"/>
    <w:rsid w:val="1CCCBEAD"/>
    <w:rsid w:val="1CEA5101"/>
    <w:rsid w:val="1D38BE95"/>
    <w:rsid w:val="1D695AF5"/>
    <w:rsid w:val="1E294401"/>
    <w:rsid w:val="1E8F74BC"/>
    <w:rsid w:val="1E927CCA"/>
    <w:rsid w:val="1EF62A34"/>
    <w:rsid w:val="1F0C8891"/>
    <w:rsid w:val="1F3D02DD"/>
    <w:rsid w:val="1FAEF11E"/>
    <w:rsid w:val="1FB7F534"/>
    <w:rsid w:val="202FFA9E"/>
    <w:rsid w:val="206CA074"/>
    <w:rsid w:val="20CF1BDA"/>
    <w:rsid w:val="20FACC15"/>
    <w:rsid w:val="21E528B4"/>
    <w:rsid w:val="21FAD63A"/>
    <w:rsid w:val="2225576C"/>
    <w:rsid w:val="222E72CA"/>
    <w:rsid w:val="2250015E"/>
    <w:rsid w:val="228F81DD"/>
    <w:rsid w:val="22B04EBD"/>
    <w:rsid w:val="22CCE930"/>
    <w:rsid w:val="22D1792E"/>
    <w:rsid w:val="232B06D4"/>
    <w:rsid w:val="23B0A926"/>
    <w:rsid w:val="2428F2AD"/>
    <w:rsid w:val="242F66A7"/>
    <w:rsid w:val="244D6086"/>
    <w:rsid w:val="2468E714"/>
    <w:rsid w:val="246D361B"/>
    <w:rsid w:val="247599C9"/>
    <w:rsid w:val="24EB924B"/>
    <w:rsid w:val="250172B5"/>
    <w:rsid w:val="25133948"/>
    <w:rsid w:val="255B0186"/>
    <w:rsid w:val="2600D447"/>
    <w:rsid w:val="26BB045D"/>
    <w:rsid w:val="26ECC798"/>
    <w:rsid w:val="26F5024F"/>
    <w:rsid w:val="272E30F5"/>
    <w:rsid w:val="2762A039"/>
    <w:rsid w:val="27800749"/>
    <w:rsid w:val="278ACA5A"/>
    <w:rsid w:val="27E66BDD"/>
    <w:rsid w:val="28DEF6C2"/>
    <w:rsid w:val="2933555A"/>
    <w:rsid w:val="2940341E"/>
    <w:rsid w:val="29C92533"/>
    <w:rsid w:val="29FD0AC3"/>
    <w:rsid w:val="2A3BA74F"/>
    <w:rsid w:val="2A8669D9"/>
    <w:rsid w:val="2AC28FF0"/>
    <w:rsid w:val="2B168015"/>
    <w:rsid w:val="2B4D6193"/>
    <w:rsid w:val="2B5C3A42"/>
    <w:rsid w:val="2B71D671"/>
    <w:rsid w:val="2C13E818"/>
    <w:rsid w:val="2C8D12E2"/>
    <w:rsid w:val="2CC52177"/>
    <w:rsid w:val="2CF796DC"/>
    <w:rsid w:val="2D279714"/>
    <w:rsid w:val="2D51C935"/>
    <w:rsid w:val="2DF3F4CF"/>
    <w:rsid w:val="2E45828E"/>
    <w:rsid w:val="2F1603E0"/>
    <w:rsid w:val="2F7B01BE"/>
    <w:rsid w:val="2FCE6812"/>
    <w:rsid w:val="2FDBC464"/>
    <w:rsid w:val="3028A570"/>
    <w:rsid w:val="302953A4"/>
    <w:rsid w:val="302C051C"/>
    <w:rsid w:val="3046E122"/>
    <w:rsid w:val="30487715"/>
    <w:rsid w:val="30674F53"/>
    <w:rsid w:val="30EACA3D"/>
    <w:rsid w:val="30F7286D"/>
    <w:rsid w:val="3148A5C5"/>
    <w:rsid w:val="3153AB06"/>
    <w:rsid w:val="31A248E7"/>
    <w:rsid w:val="31C0A83C"/>
    <w:rsid w:val="31C747EB"/>
    <w:rsid w:val="31CDE27E"/>
    <w:rsid w:val="31E846C4"/>
    <w:rsid w:val="3236411D"/>
    <w:rsid w:val="32B5A06B"/>
    <w:rsid w:val="33173F9F"/>
    <w:rsid w:val="3322507C"/>
    <w:rsid w:val="33317C30"/>
    <w:rsid w:val="3334E66B"/>
    <w:rsid w:val="33B36C46"/>
    <w:rsid w:val="33D183EC"/>
    <w:rsid w:val="3406574B"/>
    <w:rsid w:val="343E988E"/>
    <w:rsid w:val="344F303C"/>
    <w:rsid w:val="346D3FB5"/>
    <w:rsid w:val="3473D999"/>
    <w:rsid w:val="347A565D"/>
    <w:rsid w:val="3565378C"/>
    <w:rsid w:val="359F555B"/>
    <w:rsid w:val="360C985F"/>
    <w:rsid w:val="363EB88C"/>
    <w:rsid w:val="3668E054"/>
    <w:rsid w:val="36697085"/>
    <w:rsid w:val="36787482"/>
    <w:rsid w:val="36EF7572"/>
    <w:rsid w:val="370E5F7C"/>
    <w:rsid w:val="374E9771"/>
    <w:rsid w:val="37CADD1D"/>
    <w:rsid w:val="382D9F54"/>
    <w:rsid w:val="387130AD"/>
    <w:rsid w:val="387B15C0"/>
    <w:rsid w:val="388A65BA"/>
    <w:rsid w:val="388B9DC0"/>
    <w:rsid w:val="38A1238B"/>
    <w:rsid w:val="38B99474"/>
    <w:rsid w:val="38F0BFE5"/>
    <w:rsid w:val="395B22A0"/>
    <w:rsid w:val="3981AAF0"/>
    <w:rsid w:val="3992CDC9"/>
    <w:rsid w:val="3A4CF707"/>
    <w:rsid w:val="3A77158A"/>
    <w:rsid w:val="3B1512B0"/>
    <w:rsid w:val="3B2B04B1"/>
    <w:rsid w:val="3B318273"/>
    <w:rsid w:val="3B3A8CC8"/>
    <w:rsid w:val="3C20051F"/>
    <w:rsid w:val="3C36EA27"/>
    <w:rsid w:val="3C4337A0"/>
    <w:rsid w:val="3C63FAAA"/>
    <w:rsid w:val="3C745DF6"/>
    <w:rsid w:val="3C7BB111"/>
    <w:rsid w:val="3CE04583"/>
    <w:rsid w:val="3D112D77"/>
    <w:rsid w:val="3D1AF36B"/>
    <w:rsid w:val="3DAFC291"/>
    <w:rsid w:val="3DC01F08"/>
    <w:rsid w:val="3DED012D"/>
    <w:rsid w:val="3E0EBD41"/>
    <w:rsid w:val="3E1E61B1"/>
    <w:rsid w:val="3E6C1EF1"/>
    <w:rsid w:val="3E7762ED"/>
    <w:rsid w:val="3EFBAC9D"/>
    <w:rsid w:val="3F13ED18"/>
    <w:rsid w:val="3F4BCD17"/>
    <w:rsid w:val="3F64EF6C"/>
    <w:rsid w:val="3F9DED79"/>
    <w:rsid w:val="3FF66CB8"/>
    <w:rsid w:val="40C2D127"/>
    <w:rsid w:val="40C383EB"/>
    <w:rsid w:val="4131ED6E"/>
    <w:rsid w:val="41380548"/>
    <w:rsid w:val="41B4B072"/>
    <w:rsid w:val="41BD1985"/>
    <w:rsid w:val="428537D7"/>
    <w:rsid w:val="42C94002"/>
    <w:rsid w:val="42DCCB27"/>
    <w:rsid w:val="42E77F9D"/>
    <w:rsid w:val="42F9C2FC"/>
    <w:rsid w:val="42FCF2DB"/>
    <w:rsid w:val="431785E1"/>
    <w:rsid w:val="43424739"/>
    <w:rsid w:val="43636CCD"/>
    <w:rsid w:val="43A4C8D1"/>
    <w:rsid w:val="43D77EB1"/>
    <w:rsid w:val="43EF9DBF"/>
    <w:rsid w:val="43FDF9DB"/>
    <w:rsid w:val="448F500E"/>
    <w:rsid w:val="44D89ACB"/>
    <w:rsid w:val="450866B9"/>
    <w:rsid w:val="4530B859"/>
    <w:rsid w:val="453A8D72"/>
    <w:rsid w:val="456A7F43"/>
    <w:rsid w:val="45B6A652"/>
    <w:rsid w:val="45F4803F"/>
    <w:rsid w:val="460CB717"/>
    <w:rsid w:val="461B0F7E"/>
    <w:rsid w:val="463358AE"/>
    <w:rsid w:val="463E0627"/>
    <w:rsid w:val="4696FA62"/>
    <w:rsid w:val="46B470C7"/>
    <w:rsid w:val="46D081A9"/>
    <w:rsid w:val="472486E3"/>
    <w:rsid w:val="472F5C77"/>
    <w:rsid w:val="47CA2E21"/>
    <w:rsid w:val="47ECCD76"/>
    <w:rsid w:val="4817D9B1"/>
    <w:rsid w:val="48BF7348"/>
    <w:rsid w:val="491CE81E"/>
    <w:rsid w:val="4977AB30"/>
    <w:rsid w:val="4A0EB9E1"/>
    <w:rsid w:val="4AA5BD72"/>
    <w:rsid w:val="4ABA3738"/>
    <w:rsid w:val="4B24CB79"/>
    <w:rsid w:val="4B27EABD"/>
    <w:rsid w:val="4B6EDEE3"/>
    <w:rsid w:val="4BE75928"/>
    <w:rsid w:val="4C1D6C85"/>
    <w:rsid w:val="4C35898A"/>
    <w:rsid w:val="4CC655C8"/>
    <w:rsid w:val="4CD45BCC"/>
    <w:rsid w:val="4D82C1DB"/>
    <w:rsid w:val="4D9F64B5"/>
    <w:rsid w:val="4E729F98"/>
    <w:rsid w:val="4E7DC36F"/>
    <w:rsid w:val="4E8DF5D3"/>
    <w:rsid w:val="4F198505"/>
    <w:rsid w:val="4F2844DD"/>
    <w:rsid w:val="4F385049"/>
    <w:rsid w:val="4F41D3AD"/>
    <w:rsid w:val="4F44654B"/>
    <w:rsid w:val="4F45FEE3"/>
    <w:rsid w:val="4F520673"/>
    <w:rsid w:val="4FDBB806"/>
    <w:rsid w:val="4FE573DC"/>
    <w:rsid w:val="501FD734"/>
    <w:rsid w:val="506E1AE3"/>
    <w:rsid w:val="50838E4C"/>
    <w:rsid w:val="50A40760"/>
    <w:rsid w:val="50DA3A02"/>
    <w:rsid w:val="50E03FC7"/>
    <w:rsid w:val="50E873CE"/>
    <w:rsid w:val="510D6108"/>
    <w:rsid w:val="5144EB91"/>
    <w:rsid w:val="518612DA"/>
    <w:rsid w:val="51BB07AC"/>
    <w:rsid w:val="51E3D7F2"/>
    <w:rsid w:val="51E40095"/>
    <w:rsid w:val="51EB92EA"/>
    <w:rsid w:val="51EFBDBD"/>
    <w:rsid w:val="522F2666"/>
    <w:rsid w:val="5241AFAE"/>
    <w:rsid w:val="5252130E"/>
    <w:rsid w:val="527436F6"/>
    <w:rsid w:val="528B83CB"/>
    <w:rsid w:val="52A0F4F8"/>
    <w:rsid w:val="530249DB"/>
    <w:rsid w:val="53727482"/>
    <w:rsid w:val="537355A3"/>
    <w:rsid w:val="53946914"/>
    <w:rsid w:val="53C781B6"/>
    <w:rsid w:val="53D69400"/>
    <w:rsid w:val="54425EDC"/>
    <w:rsid w:val="5449988C"/>
    <w:rsid w:val="54BFE4F3"/>
    <w:rsid w:val="54E58EF6"/>
    <w:rsid w:val="5579D0EB"/>
    <w:rsid w:val="562B4D23"/>
    <w:rsid w:val="5680D993"/>
    <w:rsid w:val="56C2FA63"/>
    <w:rsid w:val="56D0FFE2"/>
    <w:rsid w:val="56E161B9"/>
    <w:rsid w:val="56FFDE1C"/>
    <w:rsid w:val="57148A11"/>
    <w:rsid w:val="57493BA3"/>
    <w:rsid w:val="5767E540"/>
    <w:rsid w:val="57717609"/>
    <w:rsid w:val="57BCBC76"/>
    <w:rsid w:val="57C35326"/>
    <w:rsid w:val="57CDEC3A"/>
    <w:rsid w:val="58B32951"/>
    <w:rsid w:val="592C1EED"/>
    <w:rsid w:val="5973D045"/>
    <w:rsid w:val="5991D785"/>
    <w:rsid w:val="59A7A292"/>
    <w:rsid w:val="59A90CAD"/>
    <w:rsid w:val="5A8B74F6"/>
    <w:rsid w:val="5A8D48D4"/>
    <w:rsid w:val="5A9A7E0F"/>
    <w:rsid w:val="5B13522F"/>
    <w:rsid w:val="5B1AD1BF"/>
    <w:rsid w:val="5B1D1893"/>
    <w:rsid w:val="5B6BD469"/>
    <w:rsid w:val="5B781312"/>
    <w:rsid w:val="5B93AC1D"/>
    <w:rsid w:val="5BBF0492"/>
    <w:rsid w:val="5C195B5D"/>
    <w:rsid w:val="5C4BC000"/>
    <w:rsid w:val="5C8B253E"/>
    <w:rsid w:val="5C8DD8CC"/>
    <w:rsid w:val="5CB21539"/>
    <w:rsid w:val="5CC475D3"/>
    <w:rsid w:val="5D05D999"/>
    <w:rsid w:val="5D5C97F8"/>
    <w:rsid w:val="5D7C279A"/>
    <w:rsid w:val="5DDD3979"/>
    <w:rsid w:val="5EF9AB20"/>
    <w:rsid w:val="5FA7E641"/>
    <w:rsid w:val="5FC3CA5B"/>
    <w:rsid w:val="605B2149"/>
    <w:rsid w:val="609E233E"/>
    <w:rsid w:val="612125E3"/>
    <w:rsid w:val="61313C3A"/>
    <w:rsid w:val="619C96C3"/>
    <w:rsid w:val="61D5D5D6"/>
    <w:rsid w:val="621359CE"/>
    <w:rsid w:val="639B38B6"/>
    <w:rsid w:val="63A634D3"/>
    <w:rsid w:val="63A6BCEF"/>
    <w:rsid w:val="63D200B4"/>
    <w:rsid w:val="63DFEE85"/>
    <w:rsid w:val="643191B4"/>
    <w:rsid w:val="64444F50"/>
    <w:rsid w:val="6451E1AD"/>
    <w:rsid w:val="647F4BCC"/>
    <w:rsid w:val="648738D6"/>
    <w:rsid w:val="6491BB3D"/>
    <w:rsid w:val="64AE460A"/>
    <w:rsid w:val="64F2A640"/>
    <w:rsid w:val="6519502F"/>
    <w:rsid w:val="65669E70"/>
    <w:rsid w:val="6604AF0C"/>
    <w:rsid w:val="66261DA5"/>
    <w:rsid w:val="6652CBF4"/>
    <w:rsid w:val="66B880FA"/>
    <w:rsid w:val="66D547F9"/>
    <w:rsid w:val="672B6B35"/>
    <w:rsid w:val="67324F5A"/>
    <w:rsid w:val="678D1C65"/>
    <w:rsid w:val="679FDB5D"/>
    <w:rsid w:val="67A1CC7F"/>
    <w:rsid w:val="67DEE1DE"/>
    <w:rsid w:val="67FF7C82"/>
    <w:rsid w:val="68071E1E"/>
    <w:rsid w:val="68DDBCCE"/>
    <w:rsid w:val="6919758D"/>
    <w:rsid w:val="695A78A2"/>
    <w:rsid w:val="69C11D27"/>
    <w:rsid w:val="69C234BC"/>
    <w:rsid w:val="69FBEB7B"/>
    <w:rsid w:val="6A047A54"/>
    <w:rsid w:val="6A1EB785"/>
    <w:rsid w:val="6A455E2C"/>
    <w:rsid w:val="6A62B53C"/>
    <w:rsid w:val="6A8C0068"/>
    <w:rsid w:val="6A8F182C"/>
    <w:rsid w:val="6AAB9F4B"/>
    <w:rsid w:val="6AE28B54"/>
    <w:rsid w:val="6AED2DC7"/>
    <w:rsid w:val="6AF3E61F"/>
    <w:rsid w:val="6BD89EC7"/>
    <w:rsid w:val="6BDF047E"/>
    <w:rsid w:val="6C2CF9DF"/>
    <w:rsid w:val="6CCF8664"/>
    <w:rsid w:val="6D3552B3"/>
    <w:rsid w:val="6D5A6BAE"/>
    <w:rsid w:val="6D7B2452"/>
    <w:rsid w:val="6DC85EDE"/>
    <w:rsid w:val="6DCBA07A"/>
    <w:rsid w:val="6DCE83E4"/>
    <w:rsid w:val="6DE5E6E5"/>
    <w:rsid w:val="6DEC9D7F"/>
    <w:rsid w:val="6E122602"/>
    <w:rsid w:val="6E354862"/>
    <w:rsid w:val="6E3BD205"/>
    <w:rsid w:val="6E4FFED2"/>
    <w:rsid w:val="6E89B8AE"/>
    <w:rsid w:val="6E8A39FF"/>
    <w:rsid w:val="6F4E1840"/>
    <w:rsid w:val="6F52ABBD"/>
    <w:rsid w:val="6FC91302"/>
    <w:rsid w:val="70104C4F"/>
    <w:rsid w:val="7021CEB9"/>
    <w:rsid w:val="70D2661D"/>
    <w:rsid w:val="70D9D0FD"/>
    <w:rsid w:val="70F06F53"/>
    <w:rsid w:val="7142C3BA"/>
    <w:rsid w:val="7149BA26"/>
    <w:rsid w:val="71681B48"/>
    <w:rsid w:val="71BA66E1"/>
    <w:rsid w:val="71D26ADE"/>
    <w:rsid w:val="71E8F19D"/>
    <w:rsid w:val="71FF5B19"/>
    <w:rsid w:val="72472F9A"/>
    <w:rsid w:val="727D7304"/>
    <w:rsid w:val="729E3C5F"/>
    <w:rsid w:val="7311A956"/>
    <w:rsid w:val="737645F2"/>
    <w:rsid w:val="739BFCC9"/>
    <w:rsid w:val="73D68A05"/>
    <w:rsid w:val="7406221B"/>
    <w:rsid w:val="7409A7E3"/>
    <w:rsid w:val="7436570F"/>
    <w:rsid w:val="74A6B319"/>
    <w:rsid w:val="74CE0176"/>
    <w:rsid w:val="74ECAD67"/>
    <w:rsid w:val="74ED0BCD"/>
    <w:rsid w:val="74F9AE2E"/>
    <w:rsid w:val="758EB051"/>
    <w:rsid w:val="75ECF2AA"/>
    <w:rsid w:val="7632E0C8"/>
    <w:rsid w:val="76616B13"/>
    <w:rsid w:val="767F38DB"/>
    <w:rsid w:val="76C889B3"/>
    <w:rsid w:val="76CA12AA"/>
    <w:rsid w:val="76CF06E9"/>
    <w:rsid w:val="76E171DC"/>
    <w:rsid w:val="76E92BC4"/>
    <w:rsid w:val="7700935D"/>
    <w:rsid w:val="77168E61"/>
    <w:rsid w:val="781DA65B"/>
    <w:rsid w:val="782531DE"/>
    <w:rsid w:val="78380A4F"/>
    <w:rsid w:val="7858E0A1"/>
    <w:rsid w:val="78642130"/>
    <w:rsid w:val="78A3A858"/>
    <w:rsid w:val="78A5326A"/>
    <w:rsid w:val="78F18D61"/>
    <w:rsid w:val="790D4E2A"/>
    <w:rsid w:val="7934D0F2"/>
    <w:rsid w:val="796849CB"/>
    <w:rsid w:val="79858583"/>
    <w:rsid w:val="7990A5D3"/>
    <w:rsid w:val="79ACB5E9"/>
    <w:rsid w:val="79BCEED0"/>
    <w:rsid w:val="7A228E29"/>
    <w:rsid w:val="7A4EFF5F"/>
    <w:rsid w:val="7A98B490"/>
    <w:rsid w:val="7AE67AD6"/>
    <w:rsid w:val="7AF2E83F"/>
    <w:rsid w:val="7B0DCDE1"/>
    <w:rsid w:val="7B35AD33"/>
    <w:rsid w:val="7B477D25"/>
    <w:rsid w:val="7B914544"/>
    <w:rsid w:val="7BE53467"/>
    <w:rsid w:val="7BF0E821"/>
    <w:rsid w:val="7BF7EC09"/>
    <w:rsid w:val="7C1E3D14"/>
    <w:rsid w:val="7CF31BF7"/>
    <w:rsid w:val="7D680B1A"/>
    <w:rsid w:val="7DC3723A"/>
    <w:rsid w:val="7DCD29D5"/>
    <w:rsid w:val="7E1A8F8F"/>
    <w:rsid w:val="7E42A877"/>
    <w:rsid w:val="7E9FED13"/>
    <w:rsid w:val="7ECB5E90"/>
    <w:rsid w:val="7EDB7BE8"/>
    <w:rsid w:val="7FAC9AAB"/>
    <w:rsid w:val="7FE6E24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5EAF51"/>
  <w15:docId w15:val="{3CF6CB54-5A38-4B04-8B7C-3675573F6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ajorHAnsi" w:eastAsiaTheme="majorEastAsia" w:hAnsiTheme="majorHAnsi" w:cstheme="maj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10E6"/>
    <w:pPr>
      <w:spacing w:before="160" w:after="0" w:line="264" w:lineRule="auto"/>
    </w:pPr>
    <w:rPr>
      <w:rFonts w:ascii="Calibri Light" w:hAnsi="Calibri Light"/>
    </w:rPr>
  </w:style>
  <w:style w:type="paragraph" w:styleId="Heading1">
    <w:name w:val="heading 1"/>
    <w:next w:val="Normal"/>
    <w:link w:val="Heading1Char"/>
    <w:uiPriority w:val="9"/>
    <w:qFormat/>
    <w:rsid w:val="00241FB5"/>
    <w:pPr>
      <w:tabs>
        <w:tab w:val="left" w:pos="450"/>
      </w:tabs>
      <w:spacing w:before="720" w:after="0" w:line="240" w:lineRule="auto"/>
      <w:outlineLvl w:val="0"/>
    </w:pPr>
    <w:rPr>
      <w:rFonts w:asciiTheme="minorHAnsi" w:hAnsiTheme="minorHAnsi" w:cs="Calibri Light (Body)"/>
      <w:bCs/>
      <w:caps/>
      <w:noProof/>
      <w:color w:val="0695E5" w:themeColor="accent3"/>
      <w:spacing w:val="4"/>
      <w:sz w:val="40"/>
      <w:szCs w:val="20"/>
    </w:rPr>
  </w:style>
  <w:style w:type="paragraph" w:styleId="Heading2">
    <w:name w:val="heading 2"/>
    <w:next w:val="Normal"/>
    <w:link w:val="Heading2Char"/>
    <w:uiPriority w:val="9"/>
    <w:unhideWhenUsed/>
    <w:qFormat/>
    <w:rsid w:val="0092552C"/>
    <w:pPr>
      <w:spacing w:before="100" w:beforeAutospacing="1" w:after="0" w:line="240" w:lineRule="auto"/>
      <w:outlineLvl w:val="1"/>
    </w:pPr>
    <w:rPr>
      <w:rFonts w:ascii="Bookman Old Style" w:hAnsi="Bookman Old Style" w:cs="Calibri Light"/>
      <w:i/>
      <w:noProof/>
      <w:color w:val="ABB4BD" w:themeColor="text1" w:themeTint="66"/>
      <w:spacing w:val="-4"/>
      <w:sz w:val="32"/>
      <w:szCs w:val="32"/>
    </w:rPr>
  </w:style>
  <w:style w:type="paragraph" w:styleId="Heading3">
    <w:name w:val="heading 3"/>
    <w:next w:val="Normal"/>
    <w:link w:val="Heading3Char"/>
    <w:uiPriority w:val="9"/>
    <w:unhideWhenUsed/>
    <w:qFormat/>
    <w:rsid w:val="005A3198"/>
    <w:pPr>
      <w:spacing w:before="100" w:beforeAutospacing="1" w:after="0" w:line="240" w:lineRule="auto"/>
      <w:outlineLvl w:val="2"/>
    </w:pPr>
    <w:rPr>
      <w:rFonts w:ascii="Calibri" w:hAnsi="Calibri" w:cs="Calibri"/>
      <w:caps/>
      <w:spacing w:val="4"/>
      <w:sz w:val="24"/>
      <w:szCs w:val="26"/>
    </w:rPr>
  </w:style>
  <w:style w:type="paragraph" w:styleId="Heading4">
    <w:name w:val="heading 4"/>
    <w:basedOn w:val="Normal"/>
    <w:next w:val="Normal"/>
    <w:link w:val="Heading4Char"/>
    <w:uiPriority w:val="9"/>
    <w:unhideWhenUsed/>
    <w:qFormat/>
    <w:rsid w:val="005A3198"/>
    <w:pPr>
      <w:spacing w:before="100" w:beforeAutospacing="1" w:line="240" w:lineRule="auto"/>
      <w:outlineLvl w:val="3"/>
    </w:pPr>
    <w:rPr>
      <w:rFonts w:ascii="Calibri" w:hAnsi="Calibri" w:cs="Calibri"/>
      <w:sz w:val="24"/>
      <w:szCs w:val="24"/>
    </w:rPr>
  </w:style>
  <w:style w:type="paragraph" w:styleId="Heading5">
    <w:name w:val="heading 5"/>
    <w:basedOn w:val="Normal"/>
    <w:next w:val="Normal"/>
    <w:link w:val="Heading5Char"/>
    <w:uiPriority w:val="9"/>
    <w:semiHidden/>
    <w:unhideWhenUsed/>
    <w:qFormat/>
    <w:rsid w:val="002563C0"/>
    <w:pPr>
      <w:spacing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2563C0"/>
    <w:pPr>
      <w:shd w:val="clear" w:color="auto" w:fill="FFFFFF" w:themeFill="background1"/>
      <w:spacing w:line="271" w:lineRule="auto"/>
      <w:outlineLvl w:val="5"/>
    </w:pPr>
    <w:rPr>
      <w:b/>
      <w:bCs/>
      <w:color w:val="768593" w:themeColor="text1" w:themeTint="A6"/>
      <w:spacing w:val="5"/>
    </w:rPr>
  </w:style>
  <w:style w:type="paragraph" w:styleId="Heading7">
    <w:name w:val="heading 7"/>
    <w:basedOn w:val="Normal"/>
    <w:next w:val="Normal"/>
    <w:link w:val="Heading7Char"/>
    <w:uiPriority w:val="9"/>
    <w:semiHidden/>
    <w:unhideWhenUsed/>
    <w:qFormat/>
    <w:rsid w:val="002563C0"/>
    <w:pPr>
      <w:outlineLvl w:val="6"/>
    </w:pPr>
    <w:rPr>
      <w:b/>
      <w:bCs/>
      <w:i/>
      <w:iCs/>
      <w:color w:val="778594" w:themeColor="text1" w:themeTint="A5"/>
      <w:sz w:val="20"/>
      <w:szCs w:val="20"/>
    </w:rPr>
  </w:style>
  <w:style w:type="paragraph" w:styleId="Heading8">
    <w:name w:val="heading 8"/>
    <w:basedOn w:val="Normal"/>
    <w:next w:val="Normal"/>
    <w:link w:val="Heading8Char"/>
    <w:uiPriority w:val="9"/>
    <w:semiHidden/>
    <w:unhideWhenUsed/>
    <w:qFormat/>
    <w:rsid w:val="002563C0"/>
    <w:pPr>
      <w:outlineLvl w:val="7"/>
    </w:pPr>
    <w:rPr>
      <w:b/>
      <w:bCs/>
      <w:color w:val="95A0AC" w:themeColor="text1" w:themeTint="80"/>
      <w:sz w:val="20"/>
      <w:szCs w:val="20"/>
    </w:rPr>
  </w:style>
  <w:style w:type="paragraph" w:styleId="Heading9">
    <w:name w:val="heading 9"/>
    <w:basedOn w:val="Normal"/>
    <w:next w:val="Normal"/>
    <w:link w:val="Heading9Char"/>
    <w:uiPriority w:val="9"/>
    <w:semiHidden/>
    <w:unhideWhenUsed/>
    <w:qFormat/>
    <w:rsid w:val="002563C0"/>
    <w:pPr>
      <w:spacing w:line="271" w:lineRule="auto"/>
      <w:outlineLvl w:val="8"/>
    </w:pPr>
    <w:rPr>
      <w:b/>
      <w:bCs/>
      <w:i/>
      <w:iCs/>
      <w:color w:val="95A0AC"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3946"/>
    <w:pPr>
      <w:tabs>
        <w:tab w:val="center" w:pos="4680"/>
        <w:tab w:val="right" w:pos="9360"/>
      </w:tabs>
    </w:pPr>
  </w:style>
  <w:style w:type="character" w:customStyle="1" w:styleId="HeaderChar">
    <w:name w:val="Header Char"/>
    <w:basedOn w:val="DefaultParagraphFont"/>
    <w:link w:val="Header"/>
    <w:uiPriority w:val="99"/>
    <w:rsid w:val="00953946"/>
  </w:style>
  <w:style w:type="paragraph" w:styleId="Footer">
    <w:name w:val="footer"/>
    <w:basedOn w:val="Normal"/>
    <w:link w:val="FooterChar"/>
    <w:uiPriority w:val="99"/>
    <w:unhideWhenUsed/>
    <w:rsid w:val="0010766F"/>
    <w:pPr>
      <w:tabs>
        <w:tab w:val="center" w:pos="4680"/>
        <w:tab w:val="right" w:pos="9360"/>
      </w:tabs>
      <w:spacing w:before="0"/>
      <w:jc w:val="right"/>
    </w:pPr>
    <w:rPr>
      <w:sz w:val="18"/>
      <w:szCs w:val="18"/>
    </w:rPr>
  </w:style>
  <w:style w:type="character" w:customStyle="1" w:styleId="FooterChar">
    <w:name w:val="Footer Char"/>
    <w:basedOn w:val="DefaultParagraphFont"/>
    <w:link w:val="Footer"/>
    <w:uiPriority w:val="99"/>
    <w:rsid w:val="0010766F"/>
    <w:rPr>
      <w:rFonts w:asciiTheme="minorHAnsi" w:hAnsiTheme="minorHAnsi"/>
      <w:sz w:val="18"/>
      <w:szCs w:val="18"/>
    </w:rPr>
  </w:style>
  <w:style w:type="paragraph" w:styleId="ListParagraph">
    <w:name w:val="List Paragraph"/>
    <w:basedOn w:val="Normal"/>
    <w:uiPriority w:val="34"/>
    <w:qFormat/>
    <w:rsid w:val="0019407C"/>
    <w:pPr>
      <w:numPr>
        <w:numId w:val="1"/>
      </w:numPr>
      <w:spacing w:before="100" w:beforeAutospacing="1" w:after="100" w:afterAutospacing="1"/>
      <w:contextualSpacing/>
    </w:pPr>
    <w:rPr>
      <w:lang w:bidi="en-US"/>
    </w:rPr>
  </w:style>
  <w:style w:type="character" w:customStyle="1" w:styleId="Heading2Char">
    <w:name w:val="Heading 2 Char"/>
    <w:basedOn w:val="DefaultParagraphFont"/>
    <w:link w:val="Heading2"/>
    <w:uiPriority w:val="9"/>
    <w:rsid w:val="0092552C"/>
    <w:rPr>
      <w:rFonts w:ascii="Bookman Old Style" w:hAnsi="Bookman Old Style" w:cs="Calibri Light"/>
      <w:i/>
      <w:noProof/>
      <w:color w:val="ABB4BD" w:themeColor="text1" w:themeTint="66"/>
      <w:spacing w:val="-4"/>
      <w:sz w:val="32"/>
      <w:szCs w:val="32"/>
    </w:rPr>
  </w:style>
  <w:style w:type="character" w:customStyle="1" w:styleId="Heading3Char">
    <w:name w:val="Heading 3 Char"/>
    <w:basedOn w:val="DefaultParagraphFont"/>
    <w:link w:val="Heading3"/>
    <w:uiPriority w:val="9"/>
    <w:rsid w:val="005A3198"/>
    <w:rPr>
      <w:rFonts w:ascii="Calibri" w:hAnsi="Calibri" w:cs="Calibri"/>
      <w:caps/>
      <w:spacing w:val="4"/>
      <w:sz w:val="24"/>
      <w:szCs w:val="26"/>
    </w:rPr>
  </w:style>
  <w:style w:type="character" w:customStyle="1" w:styleId="Heading1Char">
    <w:name w:val="Heading 1 Char"/>
    <w:basedOn w:val="DefaultParagraphFont"/>
    <w:link w:val="Heading1"/>
    <w:uiPriority w:val="9"/>
    <w:rsid w:val="003A58CF"/>
    <w:rPr>
      <w:rFonts w:asciiTheme="minorHAnsi" w:hAnsiTheme="minorHAnsi" w:cs="Calibri Light (Body)"/>
      <w:bCs/>
      <w:caps/>
      <w:noProof/>
      <w:color w:val="0695E5" w:themeColor="accent3"/>
      <w:spacing w:val="4"/>
      <w:sz w:val="40"/>
      <w:szCs w:val="20"/>
    </w:rPr>
  </w:style>
  <w:style w:type="table" w:styleId="TableGrid">
    <w:name w:val="Table Grid"/>
    <w:basedOn w:val="TableNormal"/>
    <w:uiPriority w:val="59"/>
    <w:rsid w:val="002A5EF6"/>
    <w:pPr>
      <w:spacing w:after="0" w:line="240" w:lineRule="auto"/>
    </w:pPr>
    <w:tblPr/>
  </w:style>
  <w:style w:type="paragraph" w:customStyle="1" w:styleId="Level4BodyText">
    <w:name w:val="Level 4 Body Text"/>
    <w:basedOn w:val="Normal"/>
    <w:rsid w:val="004B0264"/>
    <w:pPr>
      <w:widowControl w:val="0"/>
      <w:ind w:left="1080"/>
      <w:contextualSpacing/>
    </w:pPr>
    <w:rPr>
      <w:rFonts w:ascii="Arial" w:eastAsia="Times New Roman" w:hAnsi="Arial" w:cs="Arial"/>
      <w:snapToGrid w:val="0"/>
      <w:sz w:val="24"/>
      <w:szCs w:val="24"/>
    </w:rPr>
  </w:style>
  <w:style w:type="paragraph" w:styleId="BalloonText">
    <w:name w:val="Balloon Text"/>
    <w:basedOn w:val="Normal"/>
    <w:link w:val="BalloonTextChar"/>
    <w:uiPriority w:val="99"/>
    <w:semiHidden/>
    <w:unhideWhenUsed/>
    <w:rsid w:val="004B0264"/>
    <w:rPr>
      <w:rFonts w:ascii="Tahoma" w:hAnsi="Tahoma" w:cs="Tahoma"/>
      <w:sz w:val="16"/>
      <w:szCs w:val="16"/>
    </w:rPr>
  </w:style>
  <w:style w:type="character" w:customStyle="1" w:styleId="BalloonTextChar">
    <w:name w:val="Balloon Text Char"/>
    <w:basedOn w:val="DefaultParagraphFont"/>
    <w:link w:val="BalloonText"/>
    <w:uiPriority w:val="99"/>
    <w:semiHidden/>
    <w:rsid w:val="004B0264"/>
    <w:rPr>
      <w:rFonts w:ascii="Tahoma" w:hAnsi="Tahoma" w:cs="Tahoma"/>
      <w:sz w:val="16"/>
      <w:szCs w:val="16"/>
    </w:rPr>
  </w:style>
  <w:style w:type="paragraph" w:styleId="TOCHeading">
    <w:name w:val="TOC Heading"/>
    <w:next w:val="Normal"/>
    <w:autoRedefine/>
    <w:uiPriority w:val="39"/>
    <w:unhideWhenUsed/>
    <w:qFormat/>
    <w:rsid w:val="007E4DB8"/>
    <w:pPr>
      <w:tabs>
        <w:tab w:val="left" w:pos="2790"/>
      </w:tabs>
      <w:spacing w:after="720" w:line="240" w:lineRule="auto"/>
    </w:pPr>
    <w:rPr>
      <w:rFonts w:asciiTheme="minorHAnsi" w:hAnsiTheme="minorHAnsi" w:cs="Times New Roman (Headings CS)"/>
      <w:color w:val="0695E5" w:themeColor="accent3"/>
      <w:spacing w:val="-8"/>
      <w:sz w:val="56"/>
      <w:szCs w:val="36"/>
    </w:rPr>
  </w:style>
  <w:style w:type="paragraph" w:styleId="TOC1">
    <w:name w:val="toc 1"/>
    <w:basedOn w:val="Normal"/>
    <w:next w:val="Normal"/>
    <w:autoRedefine/>
    <w:uiPriority w:val="39"/>
    <w:unhideWhenUsed/>
    <w:qFormat/>
    <w:rsid w:val="009A1F09"/>
    <w:pPr>
      <w:tabs>
        <w:tab w:val="left" w:pos="450"/>
        <w:tab w:val="right" w:leader="dot" w:pos="10224"/>
      </w:tabs>
      <w:spacing w:before="360"/>
    </w:pPr>
    <w:rPr>
      <w:rFonts w:cs="Calibri Light (Body)"/>
      <w:bCs/>
      <w:caps/>
      <w:noProof/>
      <w:color w:val="0579BD"/>
      <w:sz w:val="28"/>
      <w:szCs w:val="20"/>
    </w:rPr>
  </w:style>
  <w:style w:type="paragraph" w:styleId="TOC2">
    <w:name w:val="toc 2"/>
    <w:basedOn w:val="Normal"/>
    <w:next w:val="Normal"/>
    <w:autoRedefine/>
    <w:uiPriority w:val="39"/>
    <w:unhideWhenUsed/>
    <w:qFormat/>
    <w:rsid w:val="00E8257F"/>
    <w:pPr>
      <w:tabs>
        <w:tab w:val="right" w:leader="dot" w:pos="10214"/>
      </w:tabs>
      <w:spacing w:before="80"/>
      <w:ind w:left="216" w:firstLine="230"/>
    </w:pPr>
    <w:rPr>
      <w:rFonts w:ascii="Bookman Old Style" w:hAnsi="Bookman Old Style" w:cstheme="minorHAnsi"/>
      <w:i/>
      <w:iCs/>
      <w:noProof/>
      <w:sz w:val="21"/>
      <w:szCs w:val="20"/>
    </w:rPr>
  </w:style>
  <w:style w:type="paragraph" w:styleId="TOC3">
    <w:name w:val="toc 3"/>
    <w:basedOn w:val="TOC2"/>
    <w:next w:val="Normal"/>
    <w:autoRedefine/>
    <w:uiPriority w:val="39"/>
    <w:unhideWhenUsed/>
    <w:qFormat/>
    <w:rsid w:val="00E8257F"/>
    <w:pPr>
      <w:ind w:left="432" w:firstLine="432"/>
    </w:pPr>
    <w:rPr>
      <w:rFonts w:asciiTheme="minorHAnsi" w:hAnsiTheme="minorHAnsi"/>
      <w:i w:val="0"/>
      <w:sz w:val="20"/>
    </w:rPr>
  </w:style>
  <w:style w:type="character" w:styleId="Hyperlink">
    <w:name w:val="Hyperlink"/>
    <w:basedOn w:val="DefaultParagraphFont"/>
    <w:uiPriority w:val="99"/>
    <w:unhideWhenUsed/>
    <w:rsid w:val="004B0264"/>
    <w:rPr>
      <w:color w:val="1F9D7F" w:themeColor="hyperlink"/>
      <w:u w:val="single"/>
    </w:rPr>
  </w:style>
  <w:style w:type="paragraph" w:customStyle="1" w:styleId="Default">
    <w:name w:val="Default"/>
    <w:rsid w:val="00E548D9"/>
    <w:pPr>
      <w:autoSpaceDE w:val="0"/>
      <w:autoSpaceDN w:val="0"/>
      <w:adjustRightInd w:val="0"/>
      <w:spacing w:after="0" w:line="240" w:lineRule="auto"/>
    </w:pPr>
    <w:rPr>
      <w:rFonts w:ascii="Corbel" w:hAnsi="Corbel" w:cs="Corbel"/>
      <w:color w:val="000000"/>
      <w:sz w:val="24"/>
      <w:szCs w:val="24"/>
    </w:rPr>
  </w:style>
  <w:style w:type="paragraph" w:styleId="FootnoteText">
    <w:name w:val="footnote text"/>
    <w:basedOn w:val="Normal"/>
    <w:link w:val="FootnoteTextChar"/>
    <w:uiPriority w:val="99"/>
    <w:unhideWhenUsed/>
    <w:rsid w:val="00AD3D0D"/>
    <w:pPr>
      <w:spacing w:before="40" w:line="240" w:lineRule="auto"/>
    </w:pPr>
    <w:rPr>
      <w:sz w:val="15"/>
      <w:szCs w:val="20"/>
    </w:rPr>
  </w:style>
  <w:style w:type="character" w:customStyle="1" w:styleId="FootnoteTextChar">
    <w:name w:val="Footnote Text Char"/>
    <w:basedOn w:val="DefaultParagraphFont"/>
    <w:link w:val="FootnoteText"/>
    <w:uiPriority w:val="99"/>
    <w:rsid w:val="00AD3D0D"/>
    <w:rPr>
      <w:rFonts w:ascii="Calibri Light" w:hAnsi="Calibri Light"/>
      <w:sz w:val="15"/>
      <w:szCs w:val="20"/>
    </w:rPr>
  </w:style>
  <w:style w:type="character" w:styleId="FootnoteReference">
    <w:name w:val="footnote reference"/>
    <w:basedOn w:val="DefaultParagraphFont"/>
    <w:uiPriority w:val="99"/>
    <w:semiHidden/>
    <w:unhideWhenUsed/>
    <w:rsid w:val="006B113C"/>
    <w:rPr>
      <w:vertAlign w:val="superscript"/>
    </w:rPr>
  </w:style>
  <w:style w:type="character" w:customStyle="1" w:styleId="Heading4Char">
    <w:name w:val="Heading 4 Char"/>
    <w:basedOn w:val="DefaultParagraphFont"/>
    <w:link w:val="Heading4"/>
    <w:uiPriority w:val="9"/>
    <w:rsid w:val="005A3198"/>
    <w:rPr>
      <w:rFonts w:ascii="Calibri" w:hAnsi="Calibri" w:cs="Calibri"/>
      <w:sz w:val="24"/>
      <w:szCs w:val="24"/>
    </w:rPr>
  </w:style>
  <w:style w:type="character" w:styleId="CommentReference">
    <w:name w:val="annotation reference"/>
    <w:basedOn w:val="DefaultParagraphFont"/>
    <w:uiPriority w:val="99"/>
    <w:semiHidden/>
    <w:unhideWhenUsed/>
    <w:rsid w:val="00510E81"/>
    <w:rPr>
      <w:sz w:val="16"/>
      <w:szCs w:val="16"/>
    </w:rPr>
  </w:style>
  <w:style w:type="paragraph" w:styleId="CommentText">
    <w:name w:val="annotation text"/>
    <w:basedOn w:val="Normal"/>
    <w:link w:val="CommentTextChar"/>
    <w:uiPriority w:val="99"/>
    <w:unhideWhenUsed/>
    <w:rsid w:val="00510E81"/>
    <w:rPr>
      <w:sz w:val="20"/>
      <w:szCs w:val="20"/>
    </w:rPr>
  </w:style>
  <w:style w:type="character" w:customStyle="1" w:styleId="CommentTextChar">
    <w:name w:val="Comment Text Char"/>
    <w:basedOn w:val="DefaultParagraphFont"/>
    <w:link w:val="CommentText"/>
    <w:uiPriority w:val="99"/>
    <w:rsid w:val="00510E81"/>
    <w:rPr>
      <w:sz w:val="20"/>
      <w:szCs w:val="20"/>
    </w:rPr>
  </w:style>
  <w:style w:type="paragraph" w:styleId="CommentSubject">
    <w:name w:val="annotation subject"/>
    <w:basedOn w:val="CommentText"/>
    <w:next w:val="CommentText"/>
    <w:link w:val="CommentSubjectChar"/>
    <w:uiPriority w:val="99"/>
    <w:semiHidden/>
    <w:unhideWhenUsed/>
    <w:rsid w:val="00510E81"/>
    <w:rPr>
      <w:b/>
      <w:bCs/>
    </w:rPr>
  </w:style>
  <w:style w:type="character" w:customStyle="1" w:styleId="CommentSubjectChar">
    <w:name w:val="Comment Subject Char"/>
    <w:basedOn w:val="CommentTextChar"/>
    <w:link w:val="CommentSubject"/>
    <w:uiPriority w:val="99"/>
    <w:semiHidden/>
    <w:rsid w:val="00510E81"/>
    <w:rPr>
      <w:b/>
      <w:bCs/>
      <w:sz w:val="20"/>
      <w:szCs w:val="20"/>
    </w:rPr>
  </w:style>
  <w:style w:type="paragraph" w:styleId="EndnoteText">
    <w:name w:val="endnote text"/>
    <w:basedOn w:val="Normal"/>
    <w:link w:val="EndnoteTextChar"/>
    <w:uiPriority w:val="99"/>
    <w:semiHidden/>
    <w:unhideWhenUsed/>
    <w:rsid w:val="00510E81"/>
    <w:rPr>
      <w:sz w:val="20"/>
      <w:szCs w:val="20"/>
    </w:rPr>
  </w:style>
  <w:style w:type="character" w:customStyle="1" w:styleId="EndnoteTextChar">
    <w:name w:val="Endnote Text Char"/>
    <w:basedOn w:val="DefaultParagraphFont"/>
    <w:link w:val="EndnoteText"/>
    <w:uiPriority w:val="99"/>
    <w:semiHidden/>
    <w:rsid w:val="00510E81"/>
    <w:rPr>
      <w:sz w:val="20"/>
      <w:szCs w:val="20"/>
    </w:rPr>
  </w:style>
  <w:style w:type="character" w:styleId="EndnoteReference">
    <w:name w:val="endnote reference"/>
    <w:basedOn w:val="DefaultParagraphFont"/>
    <w:uiPriority w:val="99"/>
    <w:semiHidden/>
    <w:unhideWhenUsed/>
    <w:rsid w:val="00510E81"/>
    <w:rPr>
      <w:vertAlign w:val="superscript"/>
    </w:rPr>
  </w:style>
  <w:style w:type="paragraph" w:styleId="Revision">
    <w:name w:val="Revision"/>
    <w:hidden/>
    <w:uiPriority w:val="99"/>
    <w:semiHidden/>
    <w:rsid w:val="00510E81"/>
    <w:pPr>
      <w:spacing w:after="0" w:line="240" w:lineRule="auto"/>
    </w:pPr>
  </w:style>
  <w:style w:type="paragraph" w:styleId="PlainText">
    <w:name w:val="Plain Text"/>
    <w:basedOn w:val="Normal"/>
    <w:link w:val="PlainTextChar"/>
    <w:uiPriority w:val="99"/>
    <w:semiHidden/>
    <w:unhideWhenUsed/>
    <w:rsid w:val="00D12F4D"/>
    <w:rPr>
      <w:szCs w:val="21"/>
    </w:rPr>
  </w:style>
  <w:style w:type="character" w:customStyle="1" w:styleId="PlainTextChar">
    <w:name w:val="Plain Text Char"/>
    <w:basedOn w:val="DefaultParagraphFont"/>
    <w:link w:val="PlainText"/>
    <w:uiPriority w:val="99"/>
    <w:semiHidden/>
    <w:rsid w:val="00D12F4D"/>
    <w:rPr>
      <w:rFonts w:ascii="Calibri" w:hAnsi="Calibri"/>
      <w:szCs w:val="21"/>
    </w:rPr>
  </w:style>
  <w:style w:type="character" w:styleId="FollowedHyperlink">
    <w:name w:val="FollowedHyperlink"/>
    <w:basedOn w:val="DefaultParagraphFont"/>
    <w:uiPriority w:val="99"/>
    <w:semiHidden/>
    <w:unhideWhenUsed/>
    <w:rsid w:val="00785AF1"/>
    <w:rPr>
      <w:color w:val="FFC000" w:themeColor="followedHyperlink"/>
      <w:u w:val="single"/>
    </w:rPr>
  </w:style>
  <w:style w:type="paragraph" w:styleId="Title">
    <w:name w:val="Title"/>
    <w:basedOn w:val="Normal"/>
    <w:next w:val="Normal"/>
    <w:link w:val="TitleChar"/>
    <w:uiPriority w:val="10"/>
    <w:qFormat/>
    <w:rsid w:val="002563C0"/>
    <w:pPr>
      <w:spacing w:after="300"/>
      <w:contextualSpacing/>
    </w:pPr>
    <w:rPr>
      <w:smallCaps/>
      <w:sz w:val="52"/>
      <w:szCs w:val="52"/>
    </w:rPr>
  </w:style>
  <w:style w:type="character" w:customStyle="1" w:styleId="TitleChar">
    <w:name w:val="Title Char"/>
    <w:basedOn w:val="DefaultParagraphFont"/>
    <w:link w:val="Title"/>
    <w:uiPriority w:val="10"/>
    <w:rsid w:val="002563C0"/>
    <w:rPr>
      <w:smallCaps/>
      <w:sz w:val="52"/>
      <w:szCs w:val="52"/>
    </w:rPr>
  </w:style>
  <w:style w:type="paragraph" w:styleId="Subtitle">
    <w:name w:val="Subtitle"/>
    <w:basedOn w:val="Normal"/>
    <w:next w:val="Normal"/>
    <w:link w:val="SubtitleChar"/>
    <w:uiPriority w:val="11"/>
    <w:qFormat/>
    <w:rsid w:val="002563C0"/>
    <w:rPr>
      <w:i/>
      <w:iCs/>
      <w:smallCaps/>
      <w:spacing w:val="10"/>
      <w:sz w:val="28"/>
      <w:szCs w:val="28"/>
    </w:rPr>
  </w:style>
  <w:style w:type="character" w:customStyle="1" w:styleId="SubtitleChar">
    <w:name w:val="Subtitle Char"/>
    <w:basedOn w:val="DefaultParagraphFont"/>
    <w:link w:val="Subtitle"/>
    <w:uiPriority w:val="11"/>
    <w:rsid w:val="002563C0"/>
    <w:rPr>
      <w:i/>
      <w:iCs/>
      <w:smallCaps/>
      <w:spacing w:val="10"/>
      <w:sz w:val="28"/>
      <w:szCs w:val="28"/>
    </w:rPr>
  </w:style>
  <w:style w:type="character" w:customStyle="1" w:styleId="Heading5Char">
    <w:name w:val="Heading 5 Char"/>
    <w:basedOn w:val="DefaultParagraphFont"/>
    <w:link w:val="Heading5"/>
    <w:uiPriority w:val="9"/>
    <w:semiHidden/>
    <w:rsid w:val="002563C0"/>
    <w:rPr>
      <w:i/>
      <w:iCs/>
      <w:sz w:val="24"/>
      <w:szCs w:val="24"/>
    </w:rPr>
  </w:style>
  <w:style w:type="paragraph" w:styleId="NoSpacing">
    <w:name w:val="No Spacing"/>
    <w:basedOn w:val="Normal"/>
    <w:uiPriority w:val="1"/>
    <w:qFormat/>
    <w:rsid w:val="0010766F"/>
    <w:pPr>
      <w:spacing w:before="0"/>
    </w:pPr>
  </w:style>
  <w:style w:type="character" w:styleId="Strong">
    <w:name w:val="Strong"/>
    <w:uiPriority w:val="22"/>
    <w:qFormat/>
    <w:rsid w:val="002563C0"/>
    <w:rPr>
      <w:b/>
      <w:bCs/>
    </w:rPr>
  </w:style>
  <w:style w:type="numbering" w:customStyle="1" w:styleId="NumberedList">
    <w:name w:val="Numbered List"/>
    <w:basedOn w:val="NoList"/>
    <w:uiPriority w:val="99"/>
    <w:rsid w:val="00A36607"/>
    <w:pPr>
      <w:numPr>
        <w:numId w:val="6"/>
      </w:numPr>
    </w:pPr>
  </w:style>
  <w:style w:type="table" w:customStyle="1" w:styleId="AlternateRow">
    <w:name w:val="Alternate Row"/>
    <w:basedOn w:val="TableNormal"/>
    <w:uiPriority w:val="99"/>
    <w:rsid w:val="00925B3A"/>
    <w:pPr>
      <w:spacing w:after="0" w:line="240" w:lineRule="auto"/>
    </w:pPr>
    <w:rPr>
      <w:color w:val="3C444C" w:themeColor="text1"/>
    </w:rPr>
    <w:tblPr>
      <w:tblStyleRowBandSize w:val="1"/>
      <w:tblCellMar>
        <w:top w:w="115" w:type="dxa"/>
        <w:bottom w:w="115" w:type="dxa"/>
      </w:tblCellMar>
    </w:tblPr>
    <w:tcPr>
      <w:shd w:val="clear" w:color="auto" w:fill="auto"/>
    </w:tcPr>
    <w:tblStylePr w:type="firstRow">
      <w:tblPr/>
      <w:tcPr>
        <w:shd w:val="clear" w:color="auto" w:fill="0695E5" w:themeFill="accent3"/>
      </w:tcPr>
    </w:tblStylePr>
    <w:tblStylePr w:type="band1Horz">
      <w:tblPr/>
      <w:tcPr>
        <w:shd w:val="clear" w:color="auto" w:fill="FFFFFF" w:themeFill="background1"/>
      </w:tcPr>
    </w:tblStylePr>
    <w:tblStylePr w:type="band2Horz">
      <w:tblPr/>
      <w:tcPr>
        <w:shd w:val="clear" w:color="auto" w:fill="DBEAF3"/>
      </w:tcPr>
    </w:tblStylePr>
  </w:style>
  <w:style w:type="character" w:customStyle="1" w:styleId="Heading6Char">
    <w:name w:val="Heading 6 Char"/>
    <w:basedOn w:val="DefaultParagraphFont"/>
    <w:link w:val="Heading6"/>
    <w:uiPriority w:val="9"/>
    <w:semiHidden/>
    <w:rsid w:val="002563C0"/>
    <w:rPr>
      <w:b/>
      <w:bCs/>
      <w:color w:val="768593"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2563C0"/>
    <w:rPr>
      <w:b/>
      <w:bCs/>
      <w:i/>
      <w:iCs/>
      <w:color w:val="778594" w:themeColor="text1" w:themeTint="A5"/>
      <w:sz w:val="20"/>
      <w:szCs w:val="20"/>
    </w:rPr>
  </w:style>
  <w:style w:type="character" w:customStyle="1" w:styleId="Heading8Char">
    <w:name w:val="Heading 8 Char"/>
    <w:basedOn w:val="DefaultParagraphFont"/>
    <w:link w:val="Heading8"/>
    <w:uiPriority w:val="9"/>
    <w:semiHidden/>
    <w:rsid w:val="002563C0"/>
    <w:rPr>
      <w:b/>
      <w:bCs/>
      <w:color w:val="95A0AC" w:themeColor="text1" w:themeTint="80"/>
      <w:sz w:val="20"/>
      <w:szCs w:val="20"/>
    </w:rPr>
  </w:style>
  <w:style w:type="character" w:customStyle="1" w:styleId="Heading9Char">
    <w:name w:val="Heading 9 Char"/>
    <w:basedOn w:val="DefaultParagraphFont"/>
    <w:link w:val="Heading9"/>
    <w:uiPriority w:val="9"/>
    <w:semiHidden/>
    <w:rsid w:val="002563C0"/>
    <w:rPr>
      <w:b/>
      <w:bCs/>
      <w:i/>
      <w:iCs/>
      <w:color w:val="95A0AC" w:themeColor="text1" w:themeTint="80"/>
      <w:sz w:val="18"/>
      <w:szCs w:val="18"/>
    </w:rPr>
  </w:style>
  <w:style w:type="character" w:styleId="Emphasis">
    <w:name w:val="Emphasis"/>
    <w:uiPriority w:val="20"/>
    <w:qFormat/>
    <w:rsid w:val="002563C0"/>
    <w:rPr>
      <w:b/>
      <w:bCs/>
      <w:i/>
      <w:iCs/>
      <w:spacing w:val="10"/>
    </w:rPr>
  </w:style>
  <w:style w:type="paragraph" w:styleId="Quote">
    <w:name w:val="Quote"/>
    <w:basedOn w:val="Normal"/>
    <w:next w:val="Normal"/>
    <w:link w:val="QuoteChar"/>
    <w:uiPriority w:val="29"/>
    <w:qFormat/>
    <w:rsid w:val="002563C0"/>
    <w:rPr>
      <w:i/>
      <w:iCs/>
    </w:rPr>
  </w:style>
  <w:style w:type="character" w:customStyle="1" w:styleId="QuoteChar">
    <w:name w:val="Quote Char"/>
    <w:basedOn w:val="DefaultParagraphFont"/>
    <w:link w:val="Quote"/>
    <w:uiPriority w:val="29"/>
    <w:rsid w:val="002563C0"/>
    <w:rPr>
      <w:i/>
      <w:iCs/>
    </w:rPr>
  </w:style>
  <w:style w:type="paragraph" w:styleId="IntenseQuote">
    <w:name w:val="Intense Quote"/>
    <w:basedOn w:val="Normal"/>
    <w:next w:val="Normal"/>
    <w:link w:val="IntenseQuoteChar"/>
    <w:uiPriority w:val="30"/>
    <w:qFormat/>
    <w:rsid w:val="002563C0"/>
    <w:pPr>
      <w:pBdr>
        <w:top w:val="single" w:sz="4" w:space="10" w:color="auto"/>
        <w:bottom w:val="single" w:sz="4" w:space="10" w:color="auto"/>
      </w:pBdr>
      <w:spacing w:before="240" w:line="300" w:lineRule="auto"/>
      <w:ind w:left="1152" w:right="1152"/>
      <w:jc w:val="both"/>
    </w:pPr>
    <w:rPr>
      <w:i/>
      <w:iCs/>
    </w:rPr>
  </w:style>
  <w:style w:type="character" w:customStyle="1" w:styleId="IntenseQuoteChar">
    <w:name w:val="Intense Quote Char"/>
    <w:basedOn w:val="DefaultParagraphFont"/>
    <w:link w:val="IntenseQuote"/>
    <w:uiPriority w:val="30"/>
    <w:rsid w:val="002563C0"/>
    <w:rPr>
      <w:i/>
      <w:iCs/>
    </w:rPr>
  </w:style>
  <w:style w:type="character" w:styleId="SubtleEmphasis">
    <w:name w:val="Subtle Emphasis"/>
    <w:uiPriority w:val="19"/>
    <w:qFormat/>
    <w:rsid w:val="002563C0"/>
    <w:rPr>
      <w:i/>
      <w:iCs/>
    </w:rPr>
  </w:style>
  <w:style w:type="character" w:styleId="IntenseEmphasis">
    <w:name w:val="Intense Emphasis"/>
    <w:uiPriority w:val="21"/>
    <w:qFormat/>
    <w:rsid w:val="002563C0"/>
    <w:rPr>
      <w:b/>
      <w:bCs/>
      <w:i/>
      <w:iCs/>
    </w:rPr>
  </w:style>
  <w:style w:type="character" w:styleId="BookTitle">
    <w:name w:val="Book Title"/>
    <w:basedOn w:val="DefaultParagraphFont"/>
    <w:uiPriority w:val="33"/>
    <w:qFormat/>
    <w:rsid w:val="002563C0"/>
    <w:rPr>
      <w:i/>
      <w:iCs/>
      <w:smallCaps/>
      <w:spacing w:val="5"/>
    </w:rPr>
  </w:style>
  <w:style w:type="numbering" w:customStyle="1" w:styleId="CurrentList1">
    <w:name w:val="Current List1"/>
    <w:uiPriority w:val="99"/>
    <w:rsid w:val="00DA05A2"/>
    <w:pPr>
      <w:numPr>
        <w:numId w:val="2"/>
      </w:numPr>
    </w:pPr>
  </w:style>
  <w:style w:type="numbering" w:customStyle="1" w:styleId="CurrentList2">
    <w:name w:val="Current List2"/>
    <w:uiPriority w:val="99"/>
    <w:rsid w:val="004C6924"/>
    <w:pPr>
      <w:numPr>
        <w:numId w:val="3"/>
      </w:numPr>
    </w:pPr>
  </w:style>
  <w:style w:type="numbering" w:styleId="111111">
    <w:name w:val="Outline List 2"/>
    <w:basedOn w:val="NoList"/>
    <w:uiPriority w:val="99"/>
    <w:semiHidden/>
    <w:unhideWhenUsed/>
    <w:rsid w:val="004C6924"/>
    <w:pPr>
      <w:numPr>
        <w:numId w:val="4"/>
      </w:numPr>
    </w:pPr>
  </w:style>
  <w:style w:type="paragraph" w:customStyle="1" w:styleId="Cover-Title">
    <w:name w:val="Cover - Title"/>
    <w:basedOn w:val="Normal"/>
    <w:qFormat/>
    <w:rsid w:val="0010766F"/>
    <w:rPr>
      <w:rFonts w:ascii="Bookman Old Style" w:hAnsi="Bookman Old Style"/>
      <w:color w:val="FFFFFF" w:themeColor="background1"/>
      <w:sz w:val="64"/>
      <w:szCs w:val="64"/>
    </w:rPr>
  </w:style>
  <w:style w:type="numbering" w:customStyle="1" w:styleId="CurrentList3">
    <w:name w:val="Current List3"/>
    <w:uiPriority w:val="99"/>
    <w:rsid w:val="00027EFA"/>
    <w:pPr>
      <w:numPr>
        <w:numId w:val="5"/>
      </w:numPr>
    </w:pPr>
  </w:style>
  <w:style w:type="paragraph" w:customStyle="1" w:styleId="Cover-Subtitle">
    <w:name w:val="Cover - Subtitle"/>
    <w:basedOn w:val="Normal"/>
    <w:qFormat/>
    <w:rsid w:val="0010766F"/>
    <w:rPr>
      <w:rFonts w:ascii="Bookman Old Style" w:hAnsi="Bookman Old Style"/>
      <w:i/>
      <w:iCs/>
      <w:color w:val="FFFFFF" w:themeColor="background1"/>
      <w:sz w:val="44"/>
      <w:szCs w:val="44"/>
    </w:rPr>
  </w:style>
  <w:style w:type="paragraph" w:customStyle="1" w:styleId="Cover-Date">
    <w:name w:val="Cover - Date"/>
    <w:basedOn w:val="Normal"/>
    <w:qFormat/>
    <w:rsid w:val="0010766F"/>
    <w:pPr>
      <w:spacing w:before="100" w:beforeAutospacing="1" w:after="100" w:afterAutospacing="1"/>
    </w:pPr>
    <w:rPr>
      <w:rFonts w:ascii="Bookman Old Style" w:hAnsi="Bookman Old Style"/>
      <w:color w:val="FFFFFF" w:themeColor="background1"/>
      <w:sz w:val="32"/>
      <w:szCs w:val="32"/>
    </w:rPr>
  </w:style>
  <w:style w:type="paragraph" w:customStyle="1" w:styleId="Cover-Orgs">
    <w:name w:val="Cover - Orgs"/>
    <w:basedOn w:val="Normal"/>
    <w:qFormat/>
    <w:rsid w:val="00FC7745"/>
    <w:rPr>
      <w:rFonts w:asciiTheme="majorHAnsi" w:hAnsiTheme="majorHAnsi" w:cstheme="majorHAnsi"/>
      <w:sz w:val="26"/>
      <w:szCs w:val="24"/>
    </w:rPr>
  </w:style>
  <w:style w:type="paragraph" w:customStyle="1" w:styleId="Cover-OrgPrep">
    <w:name w:val="Cover - Org Prep"/>
    <w:qFormat/>
    <w:rsid w:val="0010766F"/>
    <w:pPr>
      <w:spacing w:before="360" w:after="0" w:line="240" w:lineRule="auto"/>
    </w:pPr>
    <w:rPr>
      <w:rFonts w:cs="Calibri (Headings)"/>
      <w:color w:val="0695E5" w:themeColor="accent3"/>
      <w:spacing w:val="8"/>
      <w:sz w:val="24"/>
      <w:szCs w:val="24"/>
    </w:rPr>
  </w:style>
  <w:style w:type="paragraph" w:customStyle="1" w:styleId="Callout">
    <w:name w:val="Callout"/>
    <w:qFormat/>
    <w:rsid w:val="005639EF"/>
    <w:pPr>
      <w:spacing w:before="240" w:after="240" w:line="240" w:lineRule="auto"/>
      <w:ind w:left="432" w:right="432"/>
    </w:pPr>
    <w:rPr>
      <w:rFonts w:asciiTheme="minorHAnsi" w:eastAsia="Times New Roman" w:hAnsiTheme="minorHAnsi" w:cs="Times New Roman"/>
      <w:bCs/>
      <w:iCs/>
      <w:color w:val="3C444C" w:themeColor="text1"/>
      <w:sz w:val="32"/>
      <w:szCs w:val="32"/>
    </w:rPr>
  </w:style>
  <w:style w:type="paragraph" w:styleId="BodyText">
    <w:name w:val="Body Text"/>
    <w:basedOn w:val="Normal"/>
    <w:link w:val="BodyTextChar"/>
    <w:uiPriority w:val="1"/>
    <w:qFormat/>
    <w:rsid w:val="00626E06"/>
    <w:pPr>
      <w:widowControl w:val="0"/>
      <w:autoSpaceDE w:val="0"/>
      <w:autoSpaceDN w:val="0"/>
    </w:pPr>
    <w:rPr>
      <w:rFonts w:ascii="Calibri" w:eastAsia="Calibri" w:hAnsi="Calibri" w:cs="Calibri"/>
      <w:lang w:bidi="en-US"/>
    </w:rPr>
  </w:style>
  <w:style w:type="character" w:customStyle="1" w:styleId="BodyTextChar">
    <w:name w:val="Body Text Char"/>
    <w:basedOn w:val="DefaultParagraphFont"/>
    <w:link w:val="BodyText"/>
    <w:uiPriority w:val="1"/>
    <w:rsid w:val="00626E06"/>
    <w:rPr>
      <w:rFonts w:ascii="Calibri" w:eastAsia="Calibri" w:hAnsi="Calibri" w:cs="Calibri"/>
      <w:lang w:bidi="en-US"/>
    </w:rPr>
  </w:style>
  <w:style w:type="paragraph" w:customStyle="1" w:styleId="ListParagraphLEVEL2">
    <w:name w:val="List Paragraph LEVEL 2"/>
    <w:basedOn w:val="ListParagraph"/>
    <w:qFormat/>
    <w:rsid w:val="0019407C"/>
    <w:pPr>
      <w:numPr>
        <w:ilvl w:val="1"/>
      </w:numPr>
    </w:pPr>
  </w:style>
  <w:style w:type="paragraph" w:styleId="NormalWeb">
    <w:name w:val="Normal (Web)"/>
    <w:basedOn w:val="Normal"/>
    <w:uiPriority w:val="99"/>
    <w:semiHidden/>
    <w:unhideWhenUsed/>
    <w:rsid w:val="00FA3F85"/>
    <w:pPr>
      <w:spacing w:before="100" w:beforeAutospacing="1" w:after="100" w:afterAutospacing="1"/>
    </w:pPr>
    <w:rPr>
      <w:rFonts w:ascii="Times New Roman" w:eastAsia="Times New Roman" w:hAnsi="Times New Roman" w:cs="Times New Roman"/>
      <w:sz w:val="24"/>
      <w:szCs w:val="24"/>
    </w:rPr>
  </w:style>
  <w:style w:type="paragraph" w:customStyle="1" w:styleId="Callouts">
    <w:name w:val="Callouts"/>
    <w:basedOn w:val="Normal"/>
    <w:qFormat/>
    <w:rsid w:val="00D07921"/>
    <w:pPr>
      <w:spacing w:before="120" w:after="120"/>
      <w:ind w:left="144" w:right="144"/>
      <w:jc w:val="center"/>
    </w:pPr>
    <w:rPr>
      <w:rFonts w:cstheme="minorHAnsi"/>
      <w:bCs/>
      <w:iCs/>
      <w:color w:val="3C444C" w:themeColor="text1"/>
      <w:sz w:val="30"/>
      <w:szCs w:val="30"/>
      <w:lang w:bidi="en-US"/>
    </w:rPr>
  </w:style>
  <w:style w:type="paragraph" w:styleId="TOC4">
    <w:name w:val="toc 4"/>
    <w:basedOn w:val="Normal"/>
    <w:next w:val="Normal"/>
    <w:autoRedefine/>
    <w:uiPriority w:val="39"/>
    <w:semiHidden/>
    <w:unhideWhenUsed/>
    <w:rsid w:val="00EC6295"/>
    <w:pPr>
      <w:ind w:left="660"/>
    </w:pPr>
    <w:rPr>
      <w:rFonts w:cstheme="minorHAnsi"/>
      <w:sz w:val="20"/>
      <w:szCs w:val="20"/>
    </w:rPr>
  </w:style>
  <w:style w:type="paragraph" w:customStyle="1" w:styleId="Resume-Header">
    <w:name w:val="Resume - Header"/>
    <w:qFormat/>
    <w:rsid w:val="0092552C"/>
    <w:pPr>
      <w:spacing w:after="0" w:line="240" w:lineRule="auto"/>
    </w:pPr>
    <w:rPr>
      <w:rFonts w:cs="Times New Roman (Headings CS)"/>
      <w:iCs/>
      <w:caps/>
      <w:color w:val="0695E5" w:themeColor="accent3"/>
      <w:spacing w:val="4"/>
      <w:sz w:val="24"/>
      <w:szCs w:val="26"/>
    </w:rPr>
  </w:style>
  <w:style w:type="numbering" w:customStyle="1" w:styleId="CurrentList4">
    <w:name w:val="Current List4"/>
    <w:uiPriority w:val="99"/>
    <w:rsid w:val="00624A44"/>
    <w:pPr>
      <w:numPr>
        <w:numId w:val="7"/>
      </w:numPr>
    </w:pPr>
  </w:style>
  <w:style w:type="numbering" w:customStyle="1" w:styleId="CurrentList5">
    <w:name w:val="Current List5"/>
    <w:uiPriority w:val="99"/>
    <w:rsid w:val="00624A44"/>
    <w:pPr>
      <w:numPr>
        <w:numId w:val="8"/>
      </w:numPr>
    </w:pPr>
  </w:style>
  <w:style w:type="numbering" w:customStyle="1" w:styleId="CurrentList6">
    <w:name w:val="Current List6"/>
    <w:uiPriority w:val="99"/>
    <w:rsid w:val="00624A44"/>
    <w:pPr>
      <w:numPr>
        <w:numId w:val="9"/>
      </w:numPr>
    </w:pPr>
  </w:style>
  <w:style w:type="numbering" w:customStyle="1" w:styleId="CurrentList7">
    <w:name w:val="Current List7"/>
    <w:uiPriority w:val="99"/>
    <w:rsid w:val="00624A44"/>
    <w:pPr>
      <w:numPr>
        <w:numId w:val="10"/>
      </w:numPr>
    </w:pPr>
  </w:style>
  <w:style w:type="numbering" w:customStyle="1" w:styleId="CurrentList8">
    <w:name w:val="Current List8"/>
    <w:uiPriority w:val="99"/>
    <w:rsid w:val="00624A44"/>
    <w:pPr>
      <w:numPr>
        <w:numId w:val="11"/>
      </w:numPr>
    </w:pPr>
  </w:style>
  <w:style w:type="numbering" w:customStyle="1" w:styleId="CurrentList9">
    <w:name w:val="Current List9"/>
    <w:uiPriority w:val="99"/>
    <w:rsid w:val="00624A44"/>
    <w:pPr>
      <w:numPr>
        <w:numId w:val="12"/>
      </w:numPr>
    </w:pPr>
  </w:style>
  <w:style w:type="numbering" w:customStyle="1" w:styleId="CurrentList10">
    <w:name w:val="Current List10"/>
    <w:uiPriority w:val="99"/>
    <w:rsid w:val="00624A44"/>
    <w:pPr>
      <w:numPr>
        <w:numId w:val="13"/>
      </w:numPr>
    </w:pPr>
  </w:style>
  <w:style w:type="numbering" w:customStyle="1" w:styleId="CurrentList11">
    <w:name w:val="Current List11"/>
    <w:uiPriority w:val="99"/>
    <w:rsid w:val="00624A44"/>
    <w:pPr>
      <w:numPr>
        <w:numId w:val="14"/>
      </w:numPr>
    </w:pPr>
  </w:style>
  <w:style w:type="numbering" w:customStyle="1" w:styleId="CurrentList12">
    <w:name w:val="Current List12"/>
    <w:uiPriority w:val="99"/>
    <w:rsid w:val="00624A44"/>
    <w:pPr>
      <w:numPr>
        <w:numId w:val="15"/>
      </w:numPr>
    </w:pPr>
  </w:style>
  <w:style w:type="numbering" w:customStyle="1" w:styleId="CurrentList13">
    <w:name w:val="Current List13"/>
    <w:uiPriority w:val="99"/>
    <w:rsid w:val="00624A44"/>
    <w:pPr>
      <w:numPr>
        <w:numId w:val="16"/>
      </w:numPr>
    </w:pPr>
  </w:style>
  <w:style w:type="numbering" w:customStyle="1" w:styleId="CurrentList14">
    <w:name w:val="Current List14"/>
    <w:uiPriority w:val="99"/>
    <w:rsid w:val="00624A44"/>
    <w:pPr>
      <w:numPr>
        <w:numId w:val="17"/>
      </w:numPr>
    </w:pPr>
  </w:style>
  <w:style w:type="numbering" w:customStyle="1" w:styleId="CurrentList15">
    <w:name w:val="Current List15"/>
    <w:uiPriority w:val="99"/>
    <w:rsid w:val="00624A44"/>
    <w:pPr>
      <w:numPr>
        <w:numId w:val="18"/>
      </w:numPr>
    </w:pPr>
  </w:style>
  <w:style w:type="paragraph" w:styleId="TOC5">
    <w:name w:val="toc 5"/>
    <w:basedOn w:val="Normal"/>
    <w:next w:val="Normal"/>
    <w:autoRedefine/>
    <w:uiPriority w:val="39"/>
    <w:semiHidden/>
    <w:unhideWhenUsed/>
    <w:rsid w:val="00EC6295"/>
    <w:pPr>
      <w:ind w:left="880"/>
    </w:pPr>
    <w:rPr>
      <w:rFonts w:cstheme="minorHAnsi"/>
      <w:sz w:val="20"/>
      <w:szCs w:val="20"/>
    </w:rPr>
  </w:style>
  <w:style w:type="paragraph" w:styleId="TOC6">
    <w:name w:val="toc 6"/>
    <w:basedOn w:val="Normal"/>
    <w:next w:val="Normal"/>
    <w:autoRedefine/>
    <w:uiPriority w:val="39"/>
    <w:semiHidden/>
    <w:unhideWhenUsed/>
    <w:rsid w:val="00EC6295"/>
    <w:pPr>
      <w:ind w:left="1100"/>
    </w:pPr>
    <w:rPr>
      <w:rFonts w:cstheme="minorHAnsi"/>
      <w:sz w:val="20"/>
      <w:szCs w:val="20"/>
    </w:rPr>
  </w:style>
  <w:style w:type="paragraph" w:styleId="TOC7">
    <w:name w:val="toc 7"/>
    <w:basedOn w:val="Normal"/>
    <w:next w:val="Normal"/>
    <w:autoRedefine/>
    <w:uiPriority w:val="39"/>
    <w:semiHidden/>
    <w:unhideWhenUsed/>
    <w:rsid w:val="00EC6295"/>
    <w:pPr>
      <w:ind w:left="1320"/>
    </w:pPr>
    <w:rPr>
      <w:rFonts w:cstheme="minorHAnsi"/>
      <w:sz w:val="20"/>
      <w:szCs w:val="20"/>
    </w:rPr>
  </w:style>
  <w:style w:type="paragraph" w:styleId="TOC8">
    <w:name w:val="toc 8"/>
    <w:basedOn w:val="Normal"/>
    <w:next w:val="Normal"/>
    <w:autoRedefine/>
    <w:uiPriority w:val="39"/>
    <w:semiHidden/>
    <w:unhideWhenUsed/>
    <w:rsid w:val="00EC6295"/>
    <w:pPr>
      <w:ind w:left="1540"/>
    </w:pPr>
    <w:rPr>
      <w:rFonts w:cstheme="minorHAnsi"/>
      <w:sz w:val="20"/>
      <w:szCs w:val="20"/>
    </w:rPr>
  </w:style>
  <w:style w:type="paragraph" w:styleId="TOC9">
    <w:name w:val="toc 9"/>
    <w:basedOn w:val="Normal"/>
    <w:next w:val="Normal"/>
    <w:autoRedefine/>
    <w:uiPriority w:val="39"/>
    <w:semiHidden/>
    <w:unhideWhenUsed/>
    <w:rsid w:val="00EC6295"/>
    <w:pPr>
      <w:ind w:left="1760"/>
    </w:pPr>
    <w:rPr>
      <w:rFonts w:cstheme="minorHAnsi"/>
      <w:sz w:val="20"/>
      <w:szCs w:val="20"/>
    </w:rPr>
  </w:style>
  <w:style w:type="paragraph" w:customStyle="1" w:styleId="TableFigureNumber">
    <w:name w:val="Table/Figure Number"/>
    <w:qFormat/>
    <w:rsid w:val="00BE4296"/>
    <w:pPr>
      <w:spacing w:before="240" w:after="0" w:line="312" w:lineRule="auto"/>
    </w:pPr>
    <w:rPr>
      <w:rFonts w:ascii="Calibri" w:hAnsi="Calibri" w:cs="Calibri"/>
      <w:caps/>
      <w:color w:val="0695E5" w:themeColor="accent3"/>
      <w:sz w:val="20"/>
      <w:szCs w:val="24"/>
    </w:rPr>
  </w:style>
  <w:style w:type="character" w:styleId="UnresolvedMention">
    <w:name w:val="Unresolved Mention"/>
    <w:basedOn w:val="DefaultParagraphFont"/>
    <w:uiPriority w:val="99"/>
    <w:semiHidden/>
    <w:unhideWhenUsed/>
    <w:rsid w:val="00596027"/>
    <w:rPr>
      <w:color w:val="605E5C"/>
      <w:shd w:val="clear" w:color="auto" w:fill="E1DFDD"/>
    </w:rPr>
  </w:style>
  <w:style w:type="paragraph" w:customStyle="1" w:styleId="BasicParagraph">
    <w:name w:val="[Basic Paragraph]"/>
    <w:uiPriority w:val="99"/>
    <w:rsid w:val="009E7833"/>
    <w:pPr>
      <w:pBdr>
        <w:top w:val="nil"/>
        <w:left w:val="nil"/>
        <w:bottom w:val="nil"/>
        <w:right w:val="nil"/>
        <w:between w:val="nil"/>
        <w:bar w:val="nil"/>
      </w:pBdr>
      <w:suppressAutoHyphens/>
      <w:spacing w:before="200" w:after="0" w:line="260" w:lineRule="atLeast"/>
    </w:pPr>
    <w:rPr>
      <w:rFonts w:ascii="Myriad Pro" w:eastAsia="Myriad Pro" w:hAnsi="Myriad Pro" w:cs="Myriad Pro"/>
      <w:color w:val="000000"/>
      <w:sz w:val="18"/>
      <w:szCs w:val="18"/>
      <w:u w:color="000000"/>
      <w:bdr w:val="nil"/>
    </w:rPr>
  </w:style>
  <w:style w:type="numbering" w:customStyle="1" w:styleId="CurrentList16">
    <w:name w:val="Current List16"/>
    <w:uiPriority w:val="99"/>
    <w:rsid w:val="00241FB5"/>
    <w:pPr>
      <w:numPr>
        <w:numId w:val="19"/>
      </w:numPr>
    </w:pPr>
  </w:style>
  <w:style w:type="paragraph" w:customStyle="1" w:styleId="Body">
    <w:name w:val="Body"/>
    <w:rsid w:val="00337B6A"/>
    <w:pPr>
      <w:pBdr>
        <w:top w:val="nil"/>
        <w:left w:val="nil"/>
        <w:bottom w:val="nil"/>
        <w:right w:val="nil"/>
        <w:between w:val="nil"/>
        <w:bar w:val="nil"/>
      </w:pBdr>
      <w:spacing w:line="288" w:lineRule="auto"/>
    </w:pPr>
    <w:rPr>
      <w:rFonts w:ascii="Calibri" w:eastAsia="Arial Unicode MS" w:hAnsi="Calibri" w:cs="Arial Unicode MS"/>
      <w:color w:val="000000"/>
      <w:u w:color="000000"/>
      <w:bdr w:val="nil"/>
      <w14:textOutline w14:w="0" w14:cap="flat" w14:cmpd="sng" w14:algn="ctr">
        <w14:noFill/>
        <w14:prstDash w14:val="solid"/>
        <w14:bevel/>
      </w14:textOutline>
    </w:rPr>
  </w:style>
  <w:style w:type="paragraph" w:customStyle="1" w:styleId="TableFigureTitle">
    <w:name w:val="Table/Figure Title"/>
    <w:qFormat/>
    <w:rsid w:val="00BE4296"/>
    <w:pPr>
      <w:spacing w:after="0" w:line="312" w:lineRule="auto"/>
    </w:pPr>
    <w:rPr>
      <w:rFonts w:ascii="Calibri" w:hAnsi="Calibri" w:cs="Calibri"/>
      <w:b/>
      <w:sz w:val="26"/>
      <w:szCs w:val="24"/>
    </w:rPr>
  </w:style>
  <w:style w:type="paragraph" w:customStyle="1" w:styleId="TableFigureSubtitle">
    <w:name w:val="Table/Figure Subtitle"/>
    <w:basedOn w:val="TableFigureTitle"/>
    <w:qFormat/>
    <w:rsid w:val="00BE4296"/>
    <w:rPr>
      <w:rFonts w:ascii="Calibri Light" w:hAnsi="Calibri Light" w:cs="Calibri Light"/>
      <w:b w:val="0"/>
    </w:rPr>
  </w:style>
  <w:style w:type="paragraph" w:customStyle="1" w:styleId="paragraph">
    <w:name w:val="paragraph"/>
    <w:basedOn w:val="Normal"/>
    <w:rsid w:val="00CE4C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CE4C6C"/>
  </w:style>
  <w:style w:type="character" w:customStyle="1" w:styleId="eop">
    <w:name w:val="eop"/>
    <w:basedOn w:val="DefaultParagraphFont"/>
    <w:rsid w:val="00CE4C6C"/>
  </w:style>
  <w:style w:type="paragraph" w:styleId="Caption">
    <w:name w:val="caption"/>
    <w:basedOn w:val="Normal"/>
    <w:next w:val="Normal"/>
    <w:uiPriority w:val="35"/>
    <w:unhideWhenUsed/>
    <w:rsid w:val="007E3070"/>
    <w:pPr>
      <w:spacing w:before="0" w:after="200" w:line="240" w:lineRule="auto"/>
    </w:pPr>
    <w:rPr>
      <w:i/>
      <w:iCs/>
      <w:color w:val="000000" w:themeColor="text2"/>
      <w:sz w:val="18"/>
      <w:szCs w:val="18"/>
    </w:rPr>
  </w:style>
  <w:style w:type="character" w:styleId="Mention">
    <w:name w:val="Mention"/>
    <w:basedOn w:val="DefaultParagraphFont"/>
    <w:uiPriority w:val="99"/>
    <w:unhideWhenUsed/>
    <w:rsid w:val="00B81F5D"/>
    <w:rPr>
      <w:color w:val="2B579A"/>
      <w:shd w:val="clear" w:color="auto" w:fill="E1DFDD"/>
    </w:rPr>
  </w:style>
  <w:style w:type="character" w:styleId="PlaceholderText">
    <w:name w:val="Placeholder Text"/>
    <w:uiPriority w:val="99"/>
    <w:semiHidden/>
    <w:rsid w:val="00115C1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83600">
      <w:bodyDiv w:val="1"/>
      <w:marLeft w:val="0"/>
      <w:marRight w:val="0"/>
      <w:marTop w:val="0"/>
      <w:marBottom w:val="0"/>
      <w:divBdr>
        <w:top w:val="none" w:sz="0" w:space="0" w:color="auto"/>
        <w:left w:val="none" w:sz="0" w:space="0" w:color="auto"/>
        <w:bottom w:val="none" w:sz="0" w:space="0" w:color="auto"/>
        <w:right w:val="none" w:sz="0" w:space="0" w:color="auto"/>
      </w:divBdr>
    </w:div>
    <w:div w:id="41636413">
      <w:bodyDiv w:val="1"/>
      <w:marLeft w:val="0"/>
      <w:marRight w:val="0"/>
      <w:marTop w:val="0"/>
      <w:marBottom w:val="0"/>
      <w:divBdr>
        <w:top w:val="none" w:sz="0" w:space="0" w:color="auto"/>
        <w:left w:val="none" w:sz="0" w:space="0" w:color="auto"/>
        <w:bottom w:val="none" w:sz="0" w:space="0" w:color="auto"/>
        <w:right w:val="none" w:sz="0" w:space="0" w:color="auto"/>
      </w:divBdr>
    </w:div>
    <w:div w:id="55662788">
      <w:bodyDiv w:val="1"/>
      <w:marLeft w:val="0"/>
      <w:marRight w:val="0"/>
      <w:marTop w:val="0"/>
      <w:marBottom w:val="0"/>
      <w:divBdr>
        <w:top w:val="none" w:sz="0" w:space="0" w:color="auto"/>
        <w:left w:val="none" w:sz="0" w:space="0" w:color="auto"/>
        <w:bottom w:val="none" w:sz="0" w:space="0" w:color="auto"/>
        <w:right w:val="none" w:sz="0" w:space="0" w:color="auto"/>
      </w:divBdr>
    </w:div>
    <w:div w:id="78261612">
      <w:bodyDiv w:val="1"/>
      <w:marLeft w:val="0"/>
      <w:marRight w:val="0"/>
      <w:marTop w:val="0"/>
      <w:marBottom w:val="0"/>
      <w:divBdr>
        <w:top w:val="none" w:sz="0" w:space="0" w:color="auto"/>
        <w:left w:val="none" w:sz="0" w:space="0" w:color="auto"/>
        <w:bottom w:val="none" w:sz="0" w:space="0" w:color="auto"/>
        <w:right w:val="none" w:sz="0" w:space="0" w:color="auto"/>
      </w:divBdr>
    </w:div>
    <w:div w:id="100154319">
      <w:bodyDiv w:val="1"/>
      <w:marLeft w:val="0"/>
      <w:marRight w:val="0"/>
      <w:marTop w:val="0"/>
      <w:marBottom w:val="0"/>
      <w:divBdr>
        <w:top w:val="none" w:sz="0" w:space="0" w:color="auto"/>
        <w:left w:val="none" w:sz="0" w:space="0" w:color="auto"/>
        <w:bottom w:val="none" w:sz="0" w:space="0" w:color="auto"/>
        <w:right w:val="none" w:sz="0" w:space="0" w:color="auto"/>
      </w:divBdr>
    </w:div>
    <w:div w:id="142432969">
      <w:bodyDiv w:val="1"/>
      <w:marLeft w:val="0"/>
      <w:marRight w:val="0"/>
      <w:marTop w:val="0"/>
      <w:marBottom w:val="0"/>
      <w:divBdr>
        <w:top w:val="none" w:sz="0" w:space="0" w:color="auto"/>
        <w:left w:val="none" w:sz="0" w:space="0" w:color="auto"/>
        <w:bottom w:val="none" w:sz="0" w:space="0" w:color="auto"/>
        <w:right w:val="none" w:sz="0" w:space="0" w:color="auto"/>
      </w:divBdr>
      <w:divsChild>
        <w:div w:id="137042531">
          <w:marLeft w:val="720"/>
          <w:marRight w:val="0"/>
          <w:marTop w:val="120"/>
          <w:marBottom w:val="0"/>
          <w:divBdr>
            <w:top w:val="none" w:sz="0" w:space="0" w:color="auto"/>
            <w:left w:val="none" w:sz="0" w:space="0" w:color="auto"/>
            <w:bottom w:val="none" w:sz="0" w:space="0" w:color="auto"/>
            <w:right w:val="none" w:sz="0" w:space="0" w:color="auto"/>
          </w:divBdr>
        </w:div>
        <w:div w:id="578948822">
          <w:marLeft w:val="2160"/>
          <w:marRight w:val="0"/>
          <w:marTop w:val="120"/>
          <w:marBottom w:val="0"/>
          <w:divBdr>
            <w:top w:val="none" w:sz="0" w:space="0" w:color="auto"/>
            <w:left w:val="none" w:sz="0" w:space="0" w:color="auto"/>
            <w:bottom w:val="none" w:sz="0" w:space="0" w:color="auto"/>
            <w:right w:val="none" w:sz="0" w:space="0" w:color="auto"/>
          </w:divBdr>
        </w:div>
        <w:div w:id="746077765">
          <w:marLeft w:val="2160"/>
          <w:marRight w:val="0"/>
          <w:marTop w:val="120"/>
          <w:marBottom w:val="0"/>
          <w:divBdr>
            <w:top w:val="none" w:sz="0" w:space="0" w:color="auto"/>
            <w:left w:val="none" w:sz="0" w:space="0" w:color="auto"/>
            <w:bottom w:val="none" w:sz="0" w:space="0" w:color="auto"/>
            <w:right w:val="none" w:sz="0" w:space="0" w:color="auto"/>
          </w:divBdr>
        </w:div>
        <w:div w:id="1789660304">
          <w:marLeft w:val="893"/>
          <w:marRight w:val="0"/>
          <w:marTop w:val="120"/>
          <w:marBottom w:val="0"/>
          <w:divBdr>
            <w:top w:val="none" w:sz="0" w:space="0" w:color="auto"/>
            <w:left w:val="none" w:sz="0" w:space="0" w:color="auto"/>
            <w:bottom w:val="none" w:sz="0" w:space="0" w:color="auto"/>
            <w:right w:val="none" w:sz="0" w:space="0" w:color="auto"/>
          </w:divBdr>
        </w:div>
        <w:div w:id="1968510821">
          <w:marLeft w:val="2160"/>
          <w:marRight w:val="0"/>
          <w:marTop w:val="120"/>
          <w:marBottom w:val="0"/>
          <w:divBdr>
            <w:top w:val="none" w:sz="0" w:space="0" w:color="auto"/>
            <w:left w:val="none" w:sz="0" w:space="0" w:color="auto"/>
            <w:bottom w:val="none" w:sz="0" w:space="0" w:color="auto"/>
            <w:right w:val="none" w:sz="0" w:space="0" w:color="auto"/>
          </w:divBdr>
        </w:div>
      </w:divsChild>
    </w:div>
    <w:div w:id="158422663">
      <w:bodyDiv w:val="1"/>
      <w:marLeft w:val="0"/>
      <w:marRight w:val="0"/>
      <w:marTop w:val="0"/>
      <w:marBottom w:val="0"/>
      <w:divBdr>
        <w:top w:val="none" w:sz="0" w:space="0" w:color="auto"/>
        <w:left w:val="none" w:sz="0" w:space="0" w:color="auto"/>
        <w:bottom w:val="none" w:sz="0" w:space="0" w:color="auto"/>
        <w:right w:val="none" w:sz="0" w:space="0" w:color="auto"/>
      </w:divBdr>
    </w:div>
    <w:div w:id="234904178">
      <w:bodyDiv w:val="1"/>
      <w:marLeft w:val="0"/>
      <w:marRight w:val="0"/>
      <w:marTop w:val="0"/>
      <w:marBottom w:val="0"/>
      <w:divBdr>
        <w:top w:val="none" w:sz="0" w:space="0" w:color="auto"/>
        <w:left w:val="none" w:sz="0" w:space="0" w:color="auto"/>
        <w:bottom w:val="none" w:sz="0" w:space="0" w:color="auto"/>
        <w:right w:val="none" w:sz="0" w:space="0" w:color="auto"/>
      </w:divBdr>
    </w:div>
    <w:div w:id="238058083">
      <w:bodyDiv w:val="1"/>
      <w:marLeft w:val="0"/>
      <w:marRight w:val="0"/>
      <w:marTop w:val="0"/>
      <w:marBottom w:val="0"/>
      <w:divBdr>
        <w:top w:val="none" w:sz="0" w:space="0" w:color="auto"/>
        <w:left w:val="none" w:sz="0" w:space="0" w:color="auto"/>
        <w:bottom w:val="none" w:sz="0" w:space="0" w:color="auto"/>
        <w:right w:val="none" w:sz="0" w:space="0" w:color="auto"/>
      </w:divBdr>
    </w:div>
    <w:div w:id="321470906">
      <w:bodyDiv w:val="1"/>
      <w:marLeft w:val="0"/>
      <w:marRight w:val="0"/>
      <w:marTop w:val="0"/>
      <w:marBottom w:val="0"/>
      <w:divBdr>
        <w:top w:val="none" w:sz="0" w:space="0" w:color="auto"/>
        <w:left w:val="none" w:sz="0" w:space="0" w:color="auto"/>
        <w:bottom w:val="none" w:sz="0" w:space="0" w:color="auto"/>
        <w:right w:val="none" w:sz="0" w:space="0" w:color="auto"/>
      </w:divBdr>
    </w:div>
    <w:div w:id="330792013">
      <w:bodyDiv w:val="1"/>
      <w:marLeft w:val="0"/>
      <w:marRight w:val="0"/>
      <w:marTop w:val="0"/>
      <w:marBottom w:val="0"/>
      <w:divBdr>
        <w:top w:val="none" w:sz="0" w:space="0" w:color="auto"/>
        <w:left w:val="none" w:sz="0" w:space="0" w:color="auto"/>
        <w:bottom w:val="none" w:sz="0" w:space="0" w:color="auto"/>
        <w:right w:val="none" w:sz="0" w:space="0" w:color="auto"/>
      </w:divBdr>
    </w:div>
    <w:div w:id="367267977">
      <w:bodyDiv w:val="1"/>
      <w:marLeft w:val="0"/>
      <w:marRight w:val="0"/>
      <w:marTop w:val="0"/>
      <w:marBottom w:val="0"/>
      <w:divBdr>
        <w:top w:val="none" w:sz="0" w:space="0" w:color="auto"/>
        <w:left w:val="none" w:sz="0" w:space="0" w:color="auto"/>
        <w:bottom w:val="none" w:sz="0" w:space="0" w:color="auto"/>
        <w:right w:val="none" w:sz="0" w:space="0" w:color="auto"/>
      </w:divBdr>
      <w:divsChild>
        <w:div w:id="2109303739">
          <w:marLeft w:val="0"/>
          <w:marRight w:val="0"/>
          <w:marTop w:val="0"/>
          <w:marBottom w:val="0"/>
          <w:divBdr>
            <w:top w:val="none" w:sz="0" w:space="0" w:color="auto"/>
            <w:left w:val="none" w:sz="0" w:space="0" w:color="auto"/>
            <w:bottom w:val="none" w:sz="0" w:space="0" w:color="auto"/>
            <w:right w:val="none" w:sz="0" w:space="0" w:color="auto"/>
          </w:divBdr>
          <w:divsChild>
            <w:div w:id="1762604489">
              <w:marLeft w:val="0"/>
              <w:marRight w:val="0"/>
              <w:marTop w:val="0"/>
              <w:marBottom w:val="0"/>
              <w:divBdr>
                <w:top w:val="none" w:sz="0" w:space="0" w:color="auto"/>
                <w:left w:val="none" w:sz="0" w:space="0" w:color="auto"/>
                <w:bottom w:val="none" w:sz="0" w:space="0" w:color="auto"/>
                <w:right w:val="none" w:sz="0" w:space="0" w:color="auto"/>
              </w:divBdr>
              <w:divsChild>
                <w:div w:id="510876474">
                  <w:marLeft w:val="0"/>
                  <w:marRight w:val="0"/>
                  <w:marTop w:val="0"/>
                  <w:marBottom w:val="0"/>
                  <w:divBdr>
                    <w:top w:val="none" w:sz="0" w:space="0" w:color="auto"/>
                    <w:left w:val="none" w:sz="0" w:space="0" w:color="auto"/>
                    <w:bottom w:val="none" w:sz="0" w:space="0" w:color="auto"/>
                    <w:right w:val="none" w:sz="0" w:space="0" w:color="auto"/>
                  </w:divBdr>
                  <w:divsChild>
                    <w:div w:id="1868643356">
                      <w:marLeft w:val="0"/>
                      <w:marRight w:val="0"/>
                      <w:marTop w:val="0"/>
                      <w:marBottom w:val="0"/>
                      <w:divBdr>
                        <w:top w:val="none" w:sz="0" w:space="0" w:color="auto"/>
                        <w:left w:val="none" w:sz="0" w:space="0" w:color="auto"/>
                        <w:bottom w:val="none" w:sz="0" w:space="0" w:color="auto"/>
                        <w:right w:val="none" w:sz="0" w:space="0" w:color="auto"/>
                      </w:divBdr>
                      <w:divsChild>
                        <w:div w:id="726756342">
                          <w:marLeft w:val="0"/>
                          <w:marRight w:val="0"/>
                          <w:marTop w:val="0"/>
                          <w:marBottom w:val="0"/>
                          <w:divBdr>
                            <w:top w:val="none" w:sz="0" w:space="0" w:color="auto"/>
                            <w:left w:val="none" w:sz="0" w:space="0" w:color="auto"/>
                            <w:bottom w:val="none" w:sz="0" w:space="0" w:color="auto"/>
                            <w:right w:val="none" w:sz="0" w:space="0" w:color="auto"/>
                          </w:divBdr>
                          <w:divsChild>
                            <w:div w:id="173619759">
                              <w:marLeft w:val="0"/>
                              <w:marRight w:val="0"/>
                              <w:marTop w:val="0"/>
                              <w:marBottom w:val="0"/>
                              <w:divBdr>
                                <w:top w:val="none" w:sz="0" w:space="0" w:color="auto"/>
                                <w:left w:val="none" w:sz="0" w:space="0" w:color="auto"/>
                                <w:bottom w:val="none" w:sz="0" w:space="0" w:color="auto"/>
                                <w:right w:val="none" w:sz="0" w:space="0" w:color="auto"/>
                              </w:divBdr>
                              <w:divsChild>
                                <w:div w:id="549342544">
                                  <w:marLeft w:val="0"/>
                                  <w:marRight w:val="0"/>
                                  <w:marTop w:val="0"/>
                                  <w:marBottom w:val="0"/>
                                  <w:divBdr>
                                    <w:top w:val="none" w:sz="0" w:space="0" w:color="auto"/>
                                    <w:left w:val="none" w:sz="0" w:space="0" w:color="auto"/>
                                    <w:bottom w:val="none" w:sz="0" w:space="0" w:color="auto"/>
                                    <w:right w:val="none" w:sz="0" w:space="0" w:color="auto"/>
                                  </w:divBdr>
                                  <w:divsChild>
                                    <w:div w:id="197478743">
                                      <w:marLeft w:val="0"/>
                                      <w:marRight w:val="0"/>
                                      <w:marTop w:val="0"/>
                                      <w:marBottom w:val="0"/>
                                      <w:divBdr>
                                        <w:top w:val="none" w:sz="0" w:space="0" w:color="auto"/>
                                        <w:left w:val="none" w:sz="0" w:space="0" w:color="auto"/>
                                        <w:bottom w:val="none" w:sz="0" w:space="0" w:color="auto"/>
                                        <w:right w:val="none" w:sz="0" w:space="0" w:color="auto"/>
                                      </w:divBdr>
                                      <w:divsChild>
                                        <w:div w:id="555898856">
                                          <w:marLeft w:val="0"/>
                                          <w:marRight w:val="0"/>
                                          <w:marTop w:val="0"/>
                                          <w:marBottom w:val="0"/>
                                          <w:divBdr>
                                            <w:top w:val="none" w:sz="0" w:space="0" w:color="auto"/>
                                            <w:left w:val="none" w:sz="0" w:space="0" w:color="auto"/>
                                            <w:bottom w:val="none" w:sz="0" w:space="0" w:color="auto"/>
                                            <w:right w:val="none" w:sz="0" w:space="0" w:color="auto"/>
                                          </w:divBdr>
                                          <w:divsChild>
                                            <w:div w:id="742335264">
                                              <w:marLeft w:val="0"/>
                                              <w:marRight w:val="0"/>
                                              <w:marTop w:val="0"/>
                                              <w:marBottom w:val="0"/>
                                              <w:divBdr>
                                                <w:top w:val="none" w:sz="0" w:space="0" w:color="auto"/>
                                                <w:left w:val="none" w:sz="0" w:space="0" w:color="auto"/>
                                                <w:bottom w:val="none" w:sz="0" w:space="0" w:color="auto"/>
                                                <w:right w:val="none" w:sz="0" w:space="0" w:color="auto"/>
                                              </w:divBdr>
                                              <w:divsChild>
                                                <w:div w:id="1212766072">
                                                  <w:marLeft w:val="0"/>
                                                  <w:marRight w:val="0"/>
                                                  <w:marTop w:val="0"/>
                                                  <w:marBottom w:val="0"/>
                                                  <w:divBdr>
                                                    <w:top w:val="none" w:sz="0" w:space="0" w:color="auto"/>
                                                    <w:left w:val="none" w:sz="0" w:space="0" w:color="auto"/>
                                                    <w:bottom w:val="none" w:sz="0" w:space="0" w:color="auto"/>
                                                    <w:right w:val="none" w:sz="0" w:space="0" w:color="auto"/>
                                                  </w:divBdr>
                                                  <w:divsChild>
                                                    <w:div w:id="1302274943">
                                                      <w:marLeft w:val="0"/>
                                                      <w:marRight w:val="0"/>
                                                      <w:marTop w:val="0"/>
                                                      <w:marBottom w:val="0"/>
                                                      <w:divBdr>
                                                        <w:top w:val="none" w:sz="0" w:space="0" w:color="auto"/>
                                                        <w:left w:val="none" w:sz="0" w:space="0" w:color="auto"/>
                                                        <w:bottom w:val="none" w:sz="0" w:space="0" w:color="auto"/>
                                                        <w:right w:val="none" w:sz="0" w:space="0" w:color="auto"/>
                                                      </w:divBdr>
                                                      <w:divsChild>
                                                        <w:div w:id="1488017753">
                                                          <w:marLeft w:val="0"/>
                                                          <w:marRight w:val="0"/>
                                                          <w:marTop w:val="0"/>
                                                          <w:marBottom w:val="0"/>
                                                          <w:divBdr>
                                                            <w:top w:val="none" w:sz="0" w:space="0" w:color="auto"/>
                                                            <w:left w:val="none" w:sz="0" w:space="0" w:color="auto"/>
                                                            <w:bottom w:val="none" w:sz="0" w:space="0" w:color="auto"/>
                                                            <w:right w:val="none" w:sz="0" w:space="0" w:color="auto"/>
                                                          </w:divBdr>
                                                          <w:divsChild>
                                                            <w:div w:id="1671567621">
                                                              <w:marLeft w:val="0"/>
                                                              <w:marRight w:val="0"/>
                                                              <w:marTop w:val="0"/>
                                                              <w:marBottom w:val="0"/>
                                                              <w:divBdr>
                                                                <w:top w:val="none" w:sz="0" w:space="0" w:color="auto"/>
                                                                <w:left w:val="none" w:sz="0" w:space="0" w:color="auto"/>
                                                                <w:bottom w:val="none" w:sz="0" w:space="0" w:color="auto"/>
                                                                <w:right w:val="none" w:sz="0" w:space="0" w:color="auto"/>
                                                              </w:divBdr>
                                                              <w:divsChild>
                                                                <w:div w:id="30227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92461395">
      <w:bodyDiv w:val="1"/>
      <w:marLeft w:val="0"/>
      <w:marRight w:val="0"/>
      <w:marTop w:val="0"/>
      <w:marBottom w:val="0"/>
      <w:divBdr>
        <w:top w:val="none" w:sz="0" w:space="0" w:color="auto"/>
        <w:left w:val="none" w:sz="0" w:space="0" w:color="auto"/>
        <w:bottom w:val="none" w:sz="0" w:space="0" w:color="auto"/>
        <w:right w:val="none" w:sz="0" w:space="0" w:color="auto"/>
      </w:divBdr>
    </w:div>
    <w:div w:id="425617031">
      <w:bodyDiv w:val="1"/>
      <w:marLeft w:val="0"/>
      <w:marRight w:val="0"/>
      <w:marTop w:val="0"/>
      <w:marBottom w:val="0"/>
      <w:divBdr>
        <w:top w:val="none" w:sz="0" w:space="0" w:color="auto"/>
        <w:left w:val="none" w:sz="0" w:space="0" w:color="auto"/>
        <w:bottom w:val="none" w:sz="0" w:space="0" w:color="auto"/>
        <w:right w:val="none" w:sz="0" w:space="0" w:color="auto"/>
      </w:divBdr>
    </w:div>
    <w:div w:id="459231662">
      <w:bodyDiv w:val="1"/>
      <w:marLeft w:val="0"/>
      <w:marRight w:val="0"/>
      <w:marTop w:val="0"/>
      <w:marBottom w:val="0"/>
      <w:divBdr>
        <w:top w:val="none" w:sz="0" w:space="0" w:color="auto"/>
        <w:left w:val="none" w:sz="0" w:space="0" w:color="auto"/>
        <w:bottom w:val="none" w:sz="0" w:space="0" w:color="auto"/>
        <w:right w:val="none" w:sz="0" w:space="0" w:color="auto"/>
      </w:divBdr>
    </w:div>
    <w:div w:id="477265840">
      <w:bodyDiv w:val="1"/>
      <w:marLeft w:val="0"/>
      <w:marRight w:val="0"/>
      <w:marTop w:val="0"/>
      <w:marBottom w:val="0"/>
      <w:divBdr>
        <w:top w:val="none" w:sz="0" w:space="0" w:color="auto"/>
        <w:left w:val="none" w:sz="0" w:space="0" w:color="auto"/>
        <w:bottom w:val="none" w:sz="0" w:space="0" w:color="auto"/>
        <w:right w:val="none" w:sz="0" w:space="0" w:color="auto"/>
      </w:divBdr>
    </w:div>
    <w:div w:id="517426035">
      <w:bodyDiv w:val="1"/>
      <w:marLeft w:val="0"/>
      <w:marRight w:val="0"/>
      <w:marTop w:val="0"/>
      <w:marBottom w:val="0"/>
      <w:divBdr>
        <w:top w:val="none" w:sz="0" w:space="0" w:color="auto"/>
        <w:left w:val="none" w:sz="0" w:space="0" w:color="auto"/>
        <w:bottom w:val="none" w:sz="0" w:space="0" w:color="auto"/>
        <w:right w:val="none" w:sz="0" w:space="0" w:color="auto"/>
      </w:divBdr>
    </w:div>
    <w:div w:id="577861440">
      <w:bodyDiv w:val="1"/>
      <w:marLeft w:val="0"/>
      <w:marRight w:val="0"/>
      <w:marTop w:val="0"/>
      <w:marBottom w:val="0"/>
      <w:divBdr>
        <w:top w:val="none" w:sz="0" w:space="0" w:color="auto"/>
        <w:left w:val="none" w:sz="0" w:space="0" w:color="auto"/>
        <w:bottom w:val="none" w:sz="0" w:space="0" w:color="auto"/>
        <w:right w:val="none" w:sz="0" w:space="0" w:color="auto"/>
      </w:divBdr>
    </w:div>
    <w:div w:id="587078706">
      <w:bodyDiv w:val="1"/>
      <w:marLeft w:val="0"/>
      <w:marRight w:val="0"/>
      <w:marTop w:val="0"/>
      <w:marBottom w:val="0"/>
      <w:divBdr>
        <w:top w:val="none" w:sz="0" w:space="0" w:color="auto"/>
        <w:left w:val="none" w:sz="0" w:space="0" w:color="auto"/>
        <w:bottom w:val="none" w:sz="0" w:space="0" w:color="auto"/>
        <w:right w:val="none" w:sz="0" w:space="0" w:color="auto"/>
      </w:divBdr>
    </w:div>
    <w:div w:id="616647776">
      <w:bodyDiv w:val="1"/>
      <w:marLeft w:val="0"/>
      <w:marRight w:val="0"/>
      <w:marTop w:val="0"/>
      <w:marBottom w:val="0"/>
      <w:divBdr>
        <w:top w:val="none" w:sz="0" w:space="0" w:color="auto"/>
        <w:left w:val="none" w:sz="0" w:space="0" w:color="auto"/>
        <w:bottom w:val="none" w:sz="0" w:space="0" w:color="auto"/>
        <w:right w:val="none" w:sz="0" w:space="0" w:color="auto"/>
      </w:divBdr>
    </w:div>
    <w:div w:id="691536183">
      <w:bodyDiv w:val="1"/>
      <w:marLeft w:val="0"/>
      <w:marRight w:val="0"/>
      <w:marTop w:val="0"/>
      <w:marBottom w:val="0"/>
      <w:divBdr>
        <w:top w:val="none" w:sz="0" w:space="0" w:color="auto"/>
        <w:left w:val="none" w:sz="0" w:space="0" w:color="auto"/>
        <w:bottom w:val="none" w:sz="0" w:space="0" w:color="auto"/>
        <w:right w:val="none" w:sz="0" w:space="0" w:color="auto"/>
      </w:divBdr>
    </w:div>
    <w:div w:id="703290122">
      <w:bodyDiv w:val="1"/>
      <w:marLeft w:val="0"/>
      <w:marRight w:val="0"/>
      <w:marTop w:val="0"/>
      <w:marBottom w:val="0"/>
      <w:divBdr>
        <w:top w:val="none" w:sz="0" w:space="0" w:color="auto"/>
        <w:left w:val="none" w:sz="0" w:space="0" w:color="auto"/>
        <w:bottom w:val="none" w:sz="0" w:space="0" w:color="auto"/>
        <w:right w:val="none" w:sz="0" w:space="0" w:color="auto"/>
      </w:divBdr>
    </w:div>
    <w:div w:id="726103389">
      <w:bodyDiv w:val="1"/>
      <w:marLeft w:val="0"/>
      <w:marRight w:val="0"/>
      <w:marTop w:val="0"/>
      <w:marBottom w:val="0"/>
      <w:divBdr>
        <w:top w:val="none" w:sz="0" w:space="0" w:color="auto"/>
        <w:left w:val="none" w:sz="0" w:space="0" w:color="auto"/>
        <w:bottom w:val="none" w:sz="0" w:space="0" w:color="auto"/>
        <w:right w:val="none" w:sz="0" w:space="0" w:color="auto"/>
      </w:divBdr>
    </w:div>
    <w:div w:id="757674908">
      <w:bodyDiv w:val="1"/>
      <w:marLeft w:val="0"/>
      <w:marRight w:val="0"/>
      <w:marTop w:val="0"/>
      <w:marBottom w:val="0"/>
      <w:divBdr>
        <w:top w:val="none" w:sz="0" w:space="0" w:color="auto"/>
        <w:left w:val="none" w:sz="0" w:space="0" w:color="auto"/>
        <w:bottom w:val="none" w:sz="0" w:space="0" w:color="auto"/>
        <w:right w:val="none" w:sz="0" w:space="0" w:color="auto"/>
      </w:divBdr>
    </w:div>
    <w:div w:id="881940830">
      <w:bodyDiv w:val="1"/>
      <w:marLeft w:val="0"/>
      <w:marRight w:val="0"/>
      <w:marTop w:val="0"/>
      <w:marBottom w:val="0"/>
      <w:divBdr>
        <w:top w:val="none" w:sz="0" w:space="0" w:color="auto"/>
        <w:left w:val="none" w:sz="0" w:space="0" w:color="auto"/>
        <w:bottom w:val="none" w:sz="0" w:space="0" w:color="auto"/>
        <w:right w:val="none" w:sz="0" w:space="0" w:color="auto"/>
      </w:divBdr>
    </w:div>
    <w:div w:id="900218588">
      <w:bodyDiv w:val="1"/>
      <w:marLeft w:val="0"/>
      <w:marRight w:val="0"/>
      <w:marTop w:val="0"/>
      <w:marBottom w:val="0"/>
      <w:divBdr>
        <w:top w:val="none" w:sz="0" w:space="0" w:color="auto"/>
        <w:left w:val="none" w:sz="0" w:space="0" w:color="auto"/>
        <w:bottom w:val="none" w:sz="0" w:space="0" w:color="auto"/>
        <w:right w:val="none" w:sz="0" w:space="0" w:color="auto"/>
      </w:divBdr>
    </w:div>
    <w:div w:id="919412362">
      <w:bodyDiv w:val="1"/>
      <w:marLeft w:val="0"/>
      <w:marRight w:val="0"/>
      <w:marTop w:val="0"/>
      <w:marBottom w:val="0"/>
      <w:divBdr>
        <w:top w:val="none" w:sz="0" w:space="0" w:color="auto"/>
        <w:left w:val="none" w:sz="0" w:space="0" w:color="auto"/>
        <w:bottom w:val="none" w:sz="0" w:space="0" w:color="auto"/>
        <w:right w:val="none" w:sz="0" w:space="0" w:color="auto"/>
      </w:divBdr>
    </w:div>
    <w:div w:id="930090404">
      <w:bodyDiv w:val="1"/>
      <w:marLeft w:val="0"/>
      <w:marRight w:val="0"/>
      <w:marTop w:val="0"/>
      <w:marBottom w:val="0"/>
      <w:divBdr>
        <w:top w:val="none" w:sz="0" w:space="0" w:color="auto"/>
        <w:left w:val="none" w:sz="0" w:space="0" w:color="auto"/>
        <w:bottom w:val="none" w:sz="0" w:space="0" w:color="auto"/>
        <w:right w:val="none" w:sz="0" w:space="0" w:color="auto"/>
      </w:divBdr>
    </w:div>
    <w:div w:id="963924217">
      <w:bodyDiv w:val="1"/>
      <w:marLeft w:val="0"/>
      <w:marRight w:val="0"/>
      <w:marTop w:val="0"/>
      <w:marBottom w:val="0"/>
      <w:divBdr>
        <w:top w:val="none" w:sz="0" w:space="0" w:color="auto"/>
        <w:left w:val="none" w:sz="0" w:space="0" w:color="auto"/>
        <w:bottom w:val="none" w:sz="0" w:space="0" w:color="auto"/>
        <w:right w:val="none" w:sz="0" w:space="0" w:color="auto"/>
      </w:divBdr>
    </w:div>
    <w:div w:id="1025207578">
      <w:bodyDiv w:val="1"/>
      <w:marLeft w:val="0"/>
      <w:marRight w:val="0"/>
      <w:marTop w:val="0"/>
      <w:marBottom w:val="0"/>
      <w:divBdr>
        <w:top w:val="none" w:sz="0" w:space="0" w:color="auto"/>
        <w:left w:val="none" w:sz="0" w:space="0" w:color="auto"/>
        <w:bottom w:val="none" w:sz="0" w:space="0" w:color="auto"/>
        <w:right w:val="none" w:sz="0" w:space="0" w:color="auto"/>
      </w:divBdr>
    </w:div>
    <w:div w:id="1028532933">
      <w:bodyDiv w:val="1"/>
      <w:marLeft w:val="0"/>
      <w:marRight w:val="0"/>
      <w:marTop w:val="0"/>
      <w:marBottom w:val="0"/>
      <w:divBdr>
        <w:top w:val="none" w:sz="0" w:space="0" w:color="auto"/>
        <w:left w:val="none" w:sz="0" w:space="0" w:color="auto"/>
        <w:bottom w:val="none" w:sz="0" w:space="0" w:color="auto"/>
        <w:right w:val="none" w:sz="0" w:space="0" w:color="auto"/>
      </w:divBdr>
    </w:div>
    <w:div w:id="1037467342">
      <w:bodyDiv w:val="1"/>
      <w:marLeft w:val="0"/>
      <w:marRight w:val="0"/>
      <w:marTop w:val="0"/>
      <w:marBottom w:val="0"/>
      <w:divBdr>
        <w:top w:val="none" w:sz="0" w:space="0" w:color="auto"/>
        <w:left w:val="none" w:sz="0" w:space="0" w:color="auto"/>
        <w:bottom w:val="none" w:sz="0" w:space="0" w:color="auto"/>
        <w:right w:val="none" w:sz="0" w:space="0" w:color="auto"/>
      </w:divBdr>
    </w:div>
    <w:div w:id="1091002430">
      <w:bodyDiv w:val="1"/>
      <w:marLeft w:val="0"/>
      <w:marRight w:val="0"/>
      <w:marTop w:val="0"/>
      <w:marBottom w:val="0"/>
      <w:divBdr>
        <w:top w:val="none" w:sz="0" w:space="0" w:color="auto"/>
        <w:left w:val="none" w:sz="0" w:space="0" w:color="auto"/>
        <w:bottom w:val="none" w:sz="0" w:space="0" w:color="auto"/>
        <w:right w:val="none" w:sz="0" w:space="0" w:color="auto"/>
      </w:divBdr>
    </w:div>
    <w:div w:id="1111516676">
      <w:bodyDiv w:val="1"/>
      <w:marLeft w:val="0"/>
      <w:marRight w:val="0"/>
      <w:marTop w:val="0"/>
      <w:marBottom w:val="0"/>
      <w:divBdr>
        <w:top w:val="none" w:sz="0" w:space="0" w:color="auto"/>
        <w:left w:val="none" w:sz="0" w:space="0" w:color="auto"/>
        <w:bottom w:val="none" w:sz="0" w:space="0" w:color="auto"/>
        <w:right w:val="none" w:sz="0" w:space="0" w:color="auto"/>
      </w:divBdr>
    </w:div>
    <w:div w:id="1139610350">
      <w:bodyDiv w:val="1"/>
      <w:marLeft w:val="0"/>
      <w:marRight w:val="0"/>
      <w:marTop w:val="0"/>
      <w:marBottom w:val="0"/>
      <w:divBdr>
        <w:top w:val="none" w:sz="0" w:space="0" w:color="auto"/>
        <w:left w:val="none" w:sz="0" w:space="0" w:color="auto"/>
        <w:bottom w:val="none" w:sz="0" w:space="0" w:color="auto"/>
        <w:right w:val="none" w:sz="0" w:space="0" w:color="auto"/>
      </w:divBdr>
    </w:div>
    <w:div w:id="1203207267">
      <w:bodyDiv w:val="1"/>
      <w:marLeft w:val="0"/>
      <w:marRight w:val="0"/>
      <w:marTop w:val="0"/>
      <w:marBottom w:val="0"/>
      <w:divBdr>
        <w:top w:val="none" w:sz="0" w:space="0" w:color="auto"/>
        <w:left w:val="none" w:sz="0" w:space="0" w:color="auto"/>
        <w:bottom w:val="none" w:sz="0" w:space="0" w:color="auto"/>
        <w:right w:val="none" w:sz="0" w:space="0" w:color="auto"/>
      </w:divBdr>
    </w:div>
    <w:div w:id="1212108882">
      <w:bodyDiv w:val="1"/>
      <w:marLeft w:val="0"/>
      <w:marRight w:val="0"/>
      <w:marTop w:val="0"/>
      <w:marBottom w:val="0"/>
      <w:divBdr>
        <w:top w:val="none" w:sz="0" w:space="0" w:color="auto"/>
        <w:left w:val="none" w:sz="0" w:space="0" w:color="auto"/>
        <w:bottom w:val="none" w:sz="0" w:space="0" w:color="auto"/>
        <w:right w:val="none" w:sz="0" w:space="0" w:color="auto"/>
      </w:divBdr>
    </w:div>
    <w:div w:id="1216892255">
      <w:bodyDiv w:val="1"/>
      <w:marLeft w:val="0"/>
      <w:marRight w:val="0"/>
      <w:marTop w:val="0"/>
      <w:marBottom w:val="0"/>
      <w:divBdr>
        <w:top w:val="none" w:sz="0" w:space="0" w:color="auto"/>
        <w:left w:val="none" w:sz="0" w:space="0" w:color="auto"/>
        <w:bottom w:val="none" w:sz="0" w:space="0" w:color="auto"/>
        <w:right w:val="none" w:sz="0" w:space="0" w:color="auto"/>
      </w:divBdr>
    </w:div>
    <w:div w:id="1249457624">
      <w:bodyDiv w:val="1"/>
      <w:marLeft w:val="0"/>
      <w:marRight w:val="0"/>
      <w:marTop w:val="0"/>
      <w:marBottom w:val="0"/>
      <w:divBdr>
        <w:top w:val="none" w:sz="0" w:space="0" w:color="auto"/>
        <w:left w:val="none" w:sz="0" w:space="0" w:color="auto"/>
        <w:bottom w:val="none" w:sz="0" w:space="0" w:color="auto"/>
        <w:right w:val="none" w:sz="0" w:space="0" w:color="auto"/>
      </w:divBdr>
    </w:div>
    <w:div w:id="1265453909">
      <w:bodyDiv w:val="1"/>
      <w:marLeft w:val="0"/>
      <w:marRight w:val="0"/>
      <w:marTop w:val="0"/>
      <w:marBottom w:val="0"/>
      <w:divBdr>
        <w:top w:val="none" w:sz="0" w:space="0" w:color="auto"/>
        <w:left w:val="none" w:sz="0" w:space="0" w:color="auto"/>
        <w:bottom w:val="none" w:sz="0" w:space="0" w:color="auto"/>
        <w:right w:val="none" w:sz="0" w:space="0" w:color="auto"/>
      </w:divBdr>
      <w:divsChild>
        <w:div w:id="843397930">
          <w:marLeft w:val="1166"/>
          <w:marRight w:val="0"/>
          <w:marTop w:val="0"/>
          <w:marBottom w:val="0"/>
          <w:divBdr>
            <w:top w:val="none" w:sz="0" w:space="0" w:color="auto"/>
            <w:left w:val="none" w:sz="0" w:space="0" w:color="auto"/>
            <w:bottom w:val="none" w:sz="0" w:space="0" w:color="auto"/>
            <w:right w:val="none" w:sz="0" w:space="0" w:color="auto"/>
          </w:divBdr>
        </w:div>
        <w:div w:id="1949920809">
          <w:marLeft w:val="547"/>
          <w:marRight w:val="0"/>
          <w:marTop w:val="0"/>
          <w:marBottom w:val="0"/>
          <w:divBdr>
            <w:top w:val="none" w:sz="0" w:space="0" w:color="auto"/>
            <w:left w:val="none" w:sz="0" w:space="0" w:color="auto"/>
            <w:bottom w:val="none" w:sz="0" w:space="0" w:color="auto"/>
            <w:right w:val="none" w:sz="0" w:space="0" w:color="auto"/>
          </w:divBdr>
        </w:div>
      </w:divsChild>
    </w:div>
    <w:div w:id="1290892622">
      <w:bodyDiv w:val="1"/>
      <w:marLeft w:val="0"/>
      <w:marRight w:val="0"/>
      <w:marTop w:val="0"/>
      <w:marBottom w:val="0"/>
      <w:divBdr>
        <w:top w:val="none" w:sz="0" w:space="0" w:color="auto"/>
        <w:left w:val="none" w:sz="0" w:space="0" w:color="auto"/>
        <w:bottom w:val="none" w:sz="0" w:space="0" w:color="auto"/>
        <w:right w:val="none" w:sz="0" w:space="0" w:color="auto"/>
      </w:divBdr>
    </w:div>
    <w:div w:id="1344937724">
      <w:bodyDiv w:val="1"/>
      <w:marLeft w:val="0"/>
      <w:marRight w:val="0"/>
      <w:marTop w:val="0"/>
      <w:marBottom w:val="0"/>
      <w:divBdr>
        <w:top w:val="none" w:sz="0" w:space="0" w:color="auto"/>
        <w:left w:val="none" w:sz="0" w:space="0" w:color="auto"/>
        <w:bottom w:val="none" w:sz="0" w:space="0" w:color="auto"/>
        <w:right w:val="none" w:sz="0" w:space="0" w:color="auto"/>
      </w:divBdr>
    </w:div>
    <w:div w:id="1384326901">
      <w:bodyDiv w:val="1"/>
      <w:marLeft w:val="0"/>
      <w:marRight w:val="0"/>
      <w:marTop w:val="0"/>
      <w:marBottom w:val="0"/>
      <w:divBdr>
        <w:top w:val="none" w:sz="0" w:space="0" w:color="auto"/>
        <w:left w:val="none" w:sz="0" w:space="0" w:color="auto"/>
        <w:bottom w:val="none" w:sz="0" w:space="0" w:color="auto"/>
        <w:right w:val="none" w:sz="0" w:space="0" w:color="auto"/>
      </w:divBdr>
    </w:div>
    <w:div w:id="1401900743">
      <w:bodyDiv w:val="1"/>
      <w:marLeft w:val="0"/>
      <w:marRight w:val="0"/>
      <w:marTop w:val="0"/>
      <w:marBottom w:val="0"/>
      <w:divBdr>
        <w:top w:val="none" w:sz="0" w:space="0" w:color="auto"/>
        <w:left w:val="none" w:sz="0" w:space="0" w:color="auto"/>
        <w:bottom w:val="none" w:sz="0" w:space="0" w:color="auto"/>
        <w:right w:val="none" w:sz="0" w:space="0" w:color="auto"/>
      </w:divBdr>
    </w:div>
    <w:div w:id="1402100116">
      <w:bodyDiv w:val="1"/>
      <w:marLeft w:val="0"/>
      <w:marRight w:val="0"/>
      <w:marTop w:val="0"/>
      <w:marBottom w:val="0"/>
      <w:divBdr>
        <w:top w:val="none" w:sz="0" w:space="0" w:color="auto"/>
        <w:left w:val="none" w:sz="0" w:space="0" w:color="auto"/>
        <w:bottom w:val="none" w:sz="0" w:space="0" w:color="auto"/>
        <w:right w:val="none" w:sz="0" w:space="0" w:color="auto"/>
      </w:divBdr>
    </w:div>
    <w:div w:id="1449814246">
      <w:bodyDiv w:val="1"/>
      <w:marLeft w:val="0"/>
      <w:marRight w:val="0"/>
      <w:marTop w:val="0"/>
      <w:marBottom w:val="0"/>
      <w:divBdr>
        <w:top w:val="none" w:sz="0" w:space="0" w:color="auto"/>
        <w:left w:val="none" w:sz="0" w:space="0" w:color="auto"/>
        <w:bottom w:val="none" w:sz="0" w:space="0" w:color="auto"/>
        <w:right w:val="none" w:sz="0" w:space="0" w:color="auto"/>
      </w:divBdr>
    </w:div>
    <w:div w:id="1460882203">
      <w:bodyDiv w:val="1"/>
      <w:marLeft w:val="0"/>
      <w:marRight w:val="0"/>
      <w:marTop w:val="0"/>
      <w:marBottom w:val="0"/>
      <w:divBdr>
        <w:top w:val="none" w:sz="0" w:space="0" w:color="auto"/>
        <w:left w:val="none" w:sz="0" w:space="0" w:color="auto"/>
        <w:bottom w:val="none" w:sz="0" w:space="0" w:color="auto"/>
        <w:right w:val="none" w:sz="0" w:space="0" w:color="auto"/>
      </w:divBdr>
    </w:div>
    <w:div w:id="1554540656">
      <w:bodyDiv w:val="1"/>
      <w:marLeft w:val="0"/>
      <w:marRight w:val="0"/>
      <w:marTop w:val="0"/>
      <w:marBottom w:val="0"/>
      <w:divBdr>
        <w:top w:val="none" w:sz="0" w:space="0" w:color="auto"/>
        <w:left w:val="none" w:sz="0" w:space="0" w:color="auto"/>
        <w:bottom w:val="none" w:sz="0" w:space="0" w:color="auto"/>
        <w:right w:val="none" w:sz="0" w:space="0" w:color="auto"/>
      </w:divBdr>
    </w:div>
    <w:div w:id="1578400832">
      <w:bodyDiv w:val="1"/>
      <w:marLeft w:val="0"/>
      <w:marRight w:val="0"/>
      <w:marTop w:val="0"/>
      <w:marBottom w:val="0"/>
      <w:divBdr>
        <w:top w:val="none" w:sz="0" w:space="0" w:color="auto"/>
        <w:left w:val="none" w:sz="0" w:space="0" w:color="auto"/>
        <w:bottom w:val="none" w:sz="0" w:space="0" w:color="auto"/>
        <w:right w:val="none" w:sz="0" w:space="0" w:color="auto"/>
      </w:divBdr>
    </w:div>
    <w:div w:id="1658454502">
      <w:bodyDiv w:val="1"/>
      <w:marLeft w:val="0"/>
      <w:marRight w:val="0"/>
      <w:marTop w:val="0"/>
      <w:marBottom w:val="0"/>
      <w:divBdr>
        <w:top w:val="none" w:sz="0" w:space="0" w:color="auto"/>
        <w:left w:val="none" w:sz="0" w:space="0" w:color="auto"/>
        <w:bottom w:val="none" w:sz="0" w:space="0" w:color="auto"/>
        <w:right w:val="none" w:sz="0" w:space="0" w:color="auto"/>
      </w:divBdr>
    </w:div>
    <w:div w:id="1684431818">
      <w:bodyDiv w:val="1"/>
      <w:marLeft w:val="0"/>
      <w:marRight w:val="0"/>
      <w:marTop w:val="0"/>
      <w:marBottom w:val="0"/>
      <w:divBdr>
        <w:top w:val="none" w:sz="0" w:space="0" w:color="auto"/>
        <w:left w:val="none" w:sz="0" w:space="0" w:color="auto"/>
        <w:bottom w:val="none" w:sz="0" w:space="0" w:color="auto"/>
        <w:right w:val="none" w:sz="0" w:space="0" w:color="auto"/>
      </w:divBdr>
    </w:div>
    <w:div w:id="1694846659">
      <w:bodyDiv w:val="1"/>
      <w:marLeft w:val="0"/>
      <w:marRight w:val="0"/>
      <w:marTop w:val="0"/>
      <w:marBottom w:val="0"/>
      <w:divBdr>
        <w:top w:val="none" w:sz="0" w:space="0" w:color="auto"/>
        <w:left w:val="none" w:sz="0" w:space="0" w:color="auto"/>
        <w:bottom w:val="none" w:sz="0" w:space="0" w:color="auto"/>
        <w:right w:val="none" w:sz="0" w:space="0" w:color="auto"/>
      </w:divBdr>
    </w:div>
    <w:div w:id="1762026298">
      <w:bodyDiv w:val="1"/>
      <w:marLeft w:val="0"/>
      <w:marRight w:val="0"/>
      <w:marTop w:val="0"/>
      <w:marBottom w:val="0"/>
      <w:divBdr>
        <w:top w:val="none" w:sz="0" w:space="0" w:color="auto"/>
        <w:left w:val="none" w:sz="0" w:space="0" w:color="auto"/>
        <w:bottom w:val="none" w:sz="0" w:space="0" w:color="auto"/>
        <w:right w:val="none" w:sz="0" w:space="0" w:color="auto"/>
      </w:divBdr>
    </w:div>
    <w:div w:id="1764254385">
      <w:bodyDiv w:val="1"/>
      <w:marLeft w:val="0"/>
      <w:marRight w:val="0"/>
      <w:marTop w:val="0"/>
      <w:marBottom w:val="0"/>
      <w:divBdr>
        <w:top w:val="none" w:sz="0" w:space="0" w:color="auto"/>
        <w:left w:val="none" w:sz="0" w:space="0" w:color="auto"/>
        <w:bottom w:val="none" w:sz="0" w:space="0" w:color="auto"/>
        <w:right w:val="none" w:sz="0" w:space="0" w:color="auto"/>
      </w:divBdr>
    </w:div>
    <w:div w:id="1781531586">
      <w:bodyDiv w:val="1"/>
      <w:marLeft w:val="0"/>
      <w:marRight w:val="0"/>
      <w:marTop w:val="0"/>
      <w:marBottom w:val="0"/>
      <w:divBdr>
        <w:top w:val="none" w:sz="0" w:space="0" w:color="auto"/>
        <w:left w:val="none" w:sz="0" w:space="0" w:color="auto"/>
        <w:bottom w:val="none" w:sz="0" w:space="0" w:color="auto"/>
        <w:right w:val="none" w:sz="0" w:space="0" w:color="auto"/>
      </w:divBdr>
    </w:div>
    <w:div w:id="1811634681">
      <w:bodyDiv w:val="1"/>
      <w:marLeft w:val="0"/>
      <w:marRight w:val="0"/>
      <w:marTop w:val="0"/>
      <w:marBottom w:val="0"/>
      <w:divBdr>
        <w:top w:val="none" w:sz="0" w:space="0" w:color="auto"/>
        <w:left w:val="none" w:sz="0" w:space="0" w:color="auto"/>
        <w:bottom w:val="none" w:sz="0" w:space="0" w:color="auto"/>
        <w:right w:val="none" w:sz="0" w:space="0" w:color="auto"/>
      </w:divBdr>
    </w:div>
    <w:div w:id="1815096585">
      <w:bodyDiv w:val="1"/>
      <w:marLeft w:val="0"/>
      <w:marRight w:val="0"/>
      <w:marTop w:val="0"/>
      <w:marBottom w:val="0"/>
      <w:divBdr>
        <w:top w:val="none" w:sz="0" w:space="0" w:color="auto"/>
        <w:left w:val="none" w:sz="0" w:space="0" w:color="auto"/>
        <w:bottom w:val="none" w:sz="0" w:space="0" w:color="auto"/>
        <w:right w:val="none" w:sz="0" w:space="0" w:color="auto"/>
      </w:divBdr>
    </w:div>
    <w:div w:id="1837064220">
      <w:bodyDiv w:val="1"/>
      <w:marLeft w:val="0"/>
      <w:marRight w:val="0"/>
      <w:marTop w:val="0"/>
      <w:marBottom w:val="0"/>
      <w:divBdr>
        <w:top w:val="none" w:sz="0" w:space="0" w:color="auto"/>
        <w:left w:val="none" w:sz="0" w:space="0" w:color="auto"/>
        <w:bottom w:val="none" w:sz="0" w:space="0" w:color="auto"/>
        <w:right w:val="none" w:sz="0" w:space="0" w:color="auto"/>
      </w:divBdr>
    </w:div>
    <w:div w:id="1843819239">
      <w:bodyDiv w:val="1"/>
      <w:marLeft w:val="0"/>
      <w:marRight w:val="0"/>
      <w:marTop w:val="0"/>
      <w:marBottom w:val="0"/>
      <w:divBdr>
        <w:top w:val="none" w:sz="0" w:space="0" w:color="auto"/>
        <w:left w:val="none" w:sz="0" w:space="0" w:color="auto"/>
        <w:bottom w:val="none" w:sz="0" w:space="0" w:color="auto"/>
        <w:right w:val="none" w:sz="0" w:space="0" w:color="auto"/>
      </w:divBdr>
    </w:div>
    <w:div w:id="1868984668">
      <w:bodyDiv w:val="1"/>
      <w:marLeft w:val="0"/>
      <w:marRight w:val="0"/>
      <w:marTop w:val="0"/>
      <w:marBottom w:val="0"/>
      <w:divBdr>
        <w:top w:val="none" w:sz="0" w:space="0" w:color="auto"/>
        <w:left w:val="none" w:sz="0" w:space="0" w:color="auto"/>
        <w:bottom w:val="none" w:sz="0" w:space="0" w:color="auto"/>
        <w:right w:val="none" w:sz="0" w:space="0" w:color="auto"/>
      </w:divBdr>
    </w:div>
    <w:div w:id="1885562188">
      <w:bodyDiv w:val="1"/>
      <w:marLeft w:val="0"/>
      <w:marRight w:val="0"/>
      <w:marTop w:val="0"/>
      <w:marBottom w:val="0"/>
      <w:divBdr>
        <w:top w:val="none" w:sz="0" w:space="0" w:color="auto"/>
        <w:left w:val="none" w:sz="0" w:space="0" w:color="auto"/>
        <w:bottom w:val="none" w:sz="0" w:space="0" w:color="auto"/>
        <w:right w:val="none" w:sz="0" w:space="0" w:color="auto"/>
      </w:divBdr>
    </w:div>
    <w:div w:id="1918661772">
      <w:bodyDiv w:val="1"/>
      <w:marLeft w:val="0"/>
      <w:marRight w:val="0"/>
      <w:marTop w:val="0"/>
      <w:marBottom w:val="0"/>
      <w:divBdr>
        <w:top w:val="none" w:sz="0" w:space="0" w:color="auto"/>
        <w:left w:val="none" w:sz="0" w:space="0" w:color="auto"/>
        <w:bottom w:val="none" w:sz="0" w:space="0" w:color="auto"/>
        <w:right w:val="none" w:sz="0" w:space="0" w:color="auto"/>
      </w:divBdr>
    </w:div>
    <w:div w:id="1919171264">
      <w:bodyDiv w:val="1"/>
      <w:marLeft w:val="0"/>
      <w:marRight w:val="0"/>
      <w:marTop w:val="0"/>
      <w:marBottom w:val="0"/>
      <w:divBdr>
        <w:top w:val="none" w:sz="0" w:space="0" w:color="auto"/>
        <w:left w:val="none" w:sz="0" w:space="0" w:color="auto"/>
        <w:bottom w:val="none" w:sz="0" w:space="0" w:color="auto"/>
        <w:right w:val="none" w:sz="0" w:space="0" w:color="auto"/>
      </w:divBdr>
    </w:div>
    <w:div w:id="1993288552">
      <w:bodyDiv w:val="1"/>
      <w:marLeft w:val="0"/>
      <w:marRight w:val="0"/>
      <w:marTop w:val="0"/>
      <w:marBottom w:val="0"/>
      <w:divBdr>
        <w:top w:val="none" w:sz="0" w:space="0" w:color="auto"/>
        <w:left w:val="none" w:sz="0" w:space="0" w:color="auto"/>
        <w:bottom w:val="none" w:sz="0" w:space="0" w:color="auto"/>
        <w:right w:val="none" w:sz="0" w:space="0" w:color="auto"/>
      </w:divBdr>
    </w:div>
    <w:div w:id="2009284850">
      <w:bodyDiv w:val="1"/>
      <w:marLeft w:val="0"/>
      <w:marRight w:val="0"/>
      <w:marTop w:val="0"/>
      <w:marBottom w:val="0"/>
      <w:divBdr>
        <w:top w:val="none" w:sz="0" w:space="0" w:color="auto"/>
        <w:left w:val="none" w:sz="0" w:space="0" w:color="auto"/>
        <w:bottom w:val="none" w:sz="0" w:space="0" w:color="auto"/>
        <w:right w:val="none" w:sz="0" w:space="0" w:color="auto"/>
      </w:divBdr>
    </w:div>
    <w:div w:id="2032023619">
      <w:bodyDiv w:val="1"/>
      <w:marLeft w:val="0"/>
      <w:marRight w:val="0"/>
      <w:marTop w:val="0"/>
      <w:marBottom w:val="0"/>
      <w:divBdr>
        <w:top w:val="none" w:sz="0" w:space="0" w:color="auto"/>
        <w:left w:val="none" w:sz="0" w:space="0" w:color="auto"/>
        <w:bottom w:val="none" w:sz="0" w:space="0" w:color="auto"/>
        <w:right w:val="none" w:sz="0" w:space="0" w:color="auto"/>
      </w:divBdr>
    </w:div>
    <w:div w:id="2038116687">
      <w:bodyDiv w:val="1"/>
      <w:marLeft w:val="0"/>
      <w:marRight w:val="0"/>
      <w:marTop w:val="0"/>
      <w:marBottom w:val="0"/>
      <w:divBdr>
        <w:top w:val="none" w:sz="0" w:space="0" w:color="auto"/>
        <w:left w:val="none" w:sz="0" w:space="0" w:color="auto"/>
        <w:bottom w:val="none" w:sz="0" w:space="0" w:color="auto"/>
        <w:right w:val="none" w:sz="0" w:space="0" w:color="auto"/>
      </w:divBdr>
    </w:div>
    <w:div w:id="2060669081">
      <w:bodyDiv w:val="1"/>
      <w:marLeft w:val="0"/>
      <w:marRight w:val="0"/>
      <w:marTop w:val="0"/>
      <w:marBottom w:val="0"/>
      <w:divBdr>
        <w:top w:val="none" w:sz="0" w:space="0" w:color="auto"/>
        <w:left w:val="none" w:sz="0" w:space="0" w:color="auto"/>
        <w:bottom w:val="none" w:sz="0" w:space="0" w:color="auto"/>
        <w:right w:val="none" w:sz="0" w:space="0" w:color="auto"/>
      </w:divBdr>
    </w:div>
    <w:div w:id="2061202735">
      <w:bodyDiv w:val="1"/>
      <w:marLeft w:val="0"/>
      <w:marRight w:val="0"/>
      <w:marTop w:val="0"/>
      <w:marBottom w:val="0"/>
      <w:divBdr>
        <w:top w:val="none" w:sz="0" w:space="0" w:color="auto"/>
        <w:left w:val="none" w:sz="0" w:space="0" w:color="auto"/>
        <w:bottom w:val="none" w:sz="0" w:space="0" w:color="auto"/>
        <w:right w:val="none" w:sz="0" w:space="0" w:color="auto"/>
      </w:divBdr>
    </w:div>
    <w:div w:id="2097744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header" Target="header3.xml"/><Relationship Id="rId8" Type="http://schemas.openxmlformats.org/officeDocument/2006/relationships/settings" Target="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oter" Target="footer1.xml"/><Relationship Id="rId20" Type="http://schemas.openxmlformats.org/officeDocument/2006/relationships/image" Target="media/image9.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numbering" Target="numbering.xml"/></Relationships>
</file>

<file path=word/_rels/footer2.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png"/></Relationships>
</file>

<file path=word/_rels/header2.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CSE_Brand_2019">
  <a:themeElements>
    <a:clrScheme name="CSE Brand 2019">
      <a:dk1>
        <a:srgbClr val="3C444C"/>
      </a:dk1>
      <a:lt1>
        <a:srgbClr val="FFFFFF"/>
      </a:lt1>
      <a:dk2>
        <a:srgbClr val="000000"/>
      </a:dk2>
      <a:lt2>
        <a:srgbClr val="FFFFFF"/>
      </a:lt2>
      <a:accent1>
        <a:srgbClr val="92C956"/>
      </a:accent1>
      <a:accent2>
        <a:srgbClr val="1F9C7F"/>
      </a:accent2>
      <a:accent3>
        <a:srgbClr val="0695E5"/>
      </a:accent3>
      <a:accent4>
        <a:srgbClr val="3064BE"/>
      </a:accent4>
      <a:accent5>
        <a:srgbClr val="6D57C7"/>
      </a:accent5>
      <a:accent6>
        <a:srgbClr val="894CAF"/>
      </a:accent6>
      <a:hlink>
        <a:srgbClr val="1F9D7F"/>
      </a:hlink>
      <a:folHlink>
        <a:srgbClr val="FFC000"/>
      </a:folHlink>
    </a:clrScheme>
    <a:fontScheme name="Calibri-CalibriLight">
      <a:majorFont>
        <a:latin typeface="Calibri" panose="020F0502020204030204"/>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Light"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SE_Brand_2019" id="{D1DBB72C-384D-1E4F-B1EF-93A28A3EE94F}" vid="{3D1FA790-A052-C640-9336-A2C3A710078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c782773-51c9-4ab2-87ae-59a0061c662f">
      <Terms xmlns="http://schemas.microsoft.com/office/infopath/2007/PartnerControls"/>
    </lcf76f155ced4ddcb4097134ff3c332f>
    <TaxCatchAll xmlns="ae9e2640-8cab-4259-99be-ba312b8b6319" xsi:nil="true"/>
    <SharedWithUsers xmlns="ae9e2640-8cab-4259-99be-ba312b8b6319">
      <UserInfo>
        <DisplayName/>
        <AccountId xsi:nil="true"/>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8C81A76A87B9141B60A6410A1AB677E" ma:contentTypeVersion="14" ma:contentTypeDescription="Create a new document." ma:contentTypeScope="" ma:versionID="bf8c09229eed469ced8cdafa9bfa6b48">
  <xsd:schema xmlns:xsd="http://www.w3.org/2001/XMLSchema" xmlns:xs="http://www.w3.org/2001/XMLSchema" xmlns:p="http://schemas.microsoft.com/office/2006/metadata/properties" xmlns:ns2="ae9e2640-8cab-4259-99be-ba312b8b6319" xmlns:ns3="cc782773-51c9-4ab2-87ae-59a0061c662f" targetNamespace="http://schemas.microsoft.com/office/2006/metadata/properties" ma:root="true" ma:fieldsID="d4352f51ed31f32dc1eae8d1fa75e8f6" ns2:_="" ns3:_="">
    <xsd:import namespace="ae9e2640-8cab-4259-99be-ba312b8b6319"/>
    <xsd:import namespace="cc782773-51c9-4ab2-87ae-59a0061c662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DateTaken"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LengthInSecond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9e2640-8cab-4259-99be-ba312b8b631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ddbe28f-629b-4c13-8cb9-4a2eaedc9faa}" ma:internalName="TaxCatchAll" ma:showField="CatchAllData" ma:web="ae9e2640-8cab-4259-99be-ba312b8b631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c782773-51c9-4ab2-87ae-59a0061c662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cfab10e-2905-4c99-a1c6-8b70a464d06e"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D513E4-AB63-4C50-B39E-B041661DBF01}">
  <ds:schemaRefs>
    <ds:schemaRef ds:uri="http://schemas.microsoft.com/office/2006/metadata/properties"/>
    <ds:schemaRef ds:uri="http://schemas.microsoft.com/office/infopath/2007/PartnerControls"/>
    <ds:schemaRef ds:uri="cc782773-51c9-4ab2-87ae-59a0061c662f"/>
    <ds:schemaRef ds:uri="ae9e2640-8cab-4259-99be-ba312b8b6319"/>
  </ds:schemaRefs>
</ds:datastoreItem>
</file>

<file path=customXml/itemProps2.xml><?xml version="1.0" encoding="utf-8"?>
<ds:datastoreItem xmlns:ds="http://schemas.openxmlformats.org/officeDocument/2006/customXml" ds:itemID="{A34BA5D3-E906-CA40-8053-12C2CDA009CF}">
  <ds:schemaRefs>
    <ds:schemaRef ds:uri="http://schemas.openxmlformats.org/officeDocument/2006/bibliography"/>
  </ds:schemaRefs>
</ds:datastoreItem>
</file>

<file path=customXml/itemProps3.xml><?xml version="1.0" encoding="utf-8"?>
<ds:datastoreItem xmlns:ds="http://schemas.openxmlformats.org/officeDocument/2006/customXml" ds:itemID="{2D931E82-A0B5-433B-8920-B49C8E7E9B89}">
  <ds:schemaRefs>
    <ds:schemaRef ds:uri="http://schemas.microsoft.com/sharepoint/v3/contenttype/forms"/>
  </ds:schemaRefs>
</ds:datastoreItem>
</file>

<file path=customXml/itemProps4.xml><?xml version="1.0" encoding="utf-8"?>
<ds:datastoreItem xmlns:ds="http://schemas.openxmlformats.org/officeDocument/2006/customXml" ds:itemID="{A1E8F949-4788-43D2-998B-55592B4EC8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9e2640-8cab-4259-99be-ba312b8b6319"/>
    <ds:schemaRef ds:uri="cc782773-51c9-4ab2-87ae-59a0061c66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8902953-4B04-954F-AC5F-0B7D6092E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36</Pages>
  <Words>6156</Words>
  <Characters>34167</Characters>
  <Application>Microsoft Office Word</Application>
  <DocSecurity>2</DocSecurity>
  <Lines>742</Lines>
  <Paragraphs>407</Paragraphs>
  <ScaleCrop>false</ScaleCrop>
  <HeadingPairs>
    <vt:vector size="2" baseType="variant">
      <vt:variant>
        <vt:lpstr>Title</vt:lpstr>
      </vt:variant>
      <vt:variant>
        <vt:i4>1</vt:i4>
      </vt:variant>
    </vt:vector>
  </HeadingPairs>
  <TitlesOfParts>
    <vt:vector size="1" baseType="lpstr">
      <vt:lpstr>CVRP Consumer Characteristics &amp; Equity Metrics</vt:lpstr>
    </vt:vector>
  </TitlesOfParts>
  <Company>CCSE</Company>
  <LinksUpToDate>false</LinksUpToDate>
  <CharactersWithSpaces>39916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CVRP Consumer Characteristics &amp; Equity Metrics</dc:title>
  <dc:subject/>
  <dc:creator>CSE</dc:creator>
  <cp:keywords/>
  <cp:lastModifiedBy>Nicholas Pallonetti</cp:lastModifiedBy>
  <cp:revision>14483</cp:revision>
  <cp:lastPrinted>2026-03-30T22:35:00Z</cp:lastPrinted>
  <dcterms:created xsi:type="dcterms:W3CDTF">2025-04-18T14:14:00Z</dcterms:created>
  <dcterms:modified xsi:type="dcterms:W3CDTF">2026-03-31T00:02:00Z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0x01010068C81A76A87B9141B60A6410A1AB677E</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Source">
    <vt:lpwstr>, </vt:lpwstr>
  </property>
  <property fmtid="{D5CDD505-2E9C-101B-9397-08002B2CF9AE}" pid="10" name="xd_Signature">
    <vt:bool>false</vt:bool>
  </property>
</Properties>
</file>